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5934" w:rsidRPr="00B1551A" w:rsidRDefault="00C459AE" w:rsidP="001D5934">
      <w:pPr>
        <w:rPr>
          <w:i/>
          <w:sz w:val="22"/>
          <w:szCs w:val="22"/>
        </w:rPr>
      </w:pPr>
      <w:bookmarkStart w:id="0" w:name="_GoBack"/>
      <w:bookmarkEnd w:id="0"/>
      <w:r>
        <w:rPr>
          <w:noProof/>
        </w:rPr>
        <w:drawing>
          <wp:inline distT="0" distB="0" distL="0" distR="0">
            <wp:extent cx="2305050" cy="1219200"/>
            <wp:effectExtent l="19050" t="0" r="0" b="0"/>
            <wp:docPr id="1" name="Εικόνα 1" descr="Περιγραφή: C:\Users\vrettakou\Desktop\TMHMA ΕΠΙΚΟΙΝΩΝΙΑΣ, ΔΙΕΘΝΩΝ Κ ΔΗΜΟΣΙΩΝ ΣΧΕΣΕΩΝ\ΠΡΟΤΥΠΑ ΕΝΤΥΠΑ\logo_ekdda_up_down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Περιγραφή: C:\Users\vrettakou\Desktop\TMHMA ΕΠΙΚΟΙΝΩΝΙΑΣ, ΔΙΕΘΝΩΝ Κ ΔΗΜΟΣΙΩΝ ΣΧΕΣΕΩΝ\ΠΡΟΤΥΠΑ ΕΝΤΥΠΑ\logo_ekdda_up_down (2).jpg"/>
                    <pic:cNvPicPr>
                      <a:picLocks noChangeAspect="1" noChangeArrowheads="1"/>
                    </pic:cNvPicPr>
                  </pic:nvPicPr>
                  <pic:blipFill>
                    <a:blip r:embed="rId8" cstate="print"/>
                    <a:srcRect/>
                    <a:stretch>
                      <a:fillRect/>
                    </a:stretch>
                  </pic:blipFill>
                  <pic:spPr bwMode="auto">
                    <a:xfrm>
                      <a:off x="0" y="0"/>
                      <a:ext cx="2305050" cy="1219200"/>
                    </a:xfrm>
                    <a:prstGeom prst="rect">
                      <a:avLst/>
                    </a:prstGeom>
                    <a:noFill/>
                    <a:ln w="9525">
                      <a:noFill/>
                      <a:miter lim="800000"/>
                      <a:headEnd/>
                      <a:tailEnd/>
                    </a:ln>
                  </pic:spPr>
                </pic:pic>
              </a:graphicData>
            </a:graphic>
          </wp:inline>
        </w:drawing>
      </w:r>
    </w:p>
    <w:tbl>
      <w:tblPr>
        <w:tblW w:w="10314" w:type="dxa"/>
        <w:tblLook w:val="04A0" w:firstRow="1" w:lastRow="0" w:firstColumn="1" w:lastColumn="0" w:noHBand="0" w:noVBand="1"/>
      </w:tblPr>
      <w:tblGrid>
        <w:gridCol w:w="4786"/>
        <w:gridCol w:w="143"/>
        <w:gridCol w:w="2125"/>
        <w:gridCol w:w="3062"/>
        <w:gridCol w:w="198"/>
      </w:tblGrid>
      <w:tr w:rsidR="001D5934" w:rsidRPr="001D5934" w:rsidTr="001D5934">
        <w:trPr>
          <w:gridAfter w:val="1"/>
          <w:wAfter w:w="198" w:type="dxa"/>
        </w:trPr>
        <w:tc>
          <w:tcPr>
            <w:tcW w:w="4929" w:type="dxa"/>
            <w:gridSpan w:val="2"/>
          </w:tcPr>
          <w:p w:rsidR="001D5934" w:rsidRPr="001D5934" w:rsidRDefault="001D5934" w:rsidP="001D5934">
            <w:pPr>
              <w:spacing w:after="200" w:line="276" w:lineRule="auto"/>
              <w:rPr>
                <w:u w:val="none"/>
              </w:rPr>
            </w:pPr>
          </w:p>
        </w:tc>
        <w:tc>
          <w:tcPr>
            <w:tcW w:w="5187" w:type="dxa"/>
            <w:gridSpan w:val="2"/>
          </w:tcPr>
          <w:p w:rsidR="001D5934" w:rsidRPr="001D5934" w:rsidRDefault="00E74016" w:rsidP="001D5934">
            <w:pPr>
              <w:spacing w:after="200" w:line="276" w:lineRule="auto"/>
              <w:jc w:val="right"/>
              <w:rPr>
                <w:u w:val="none"/>
              </w:rPr>
            </w:pPr>
            <w:r w:rsidRPr="00E74016">
              <w:rPr>
                <w:noProof/>
                <w:u w:val="none"/>
              </w:rPr>
              <w:drawing>
                <wp:inline distT="0" distB="0" distL="0" distR="0">
                  <wp:extent cx="2819400" cy="533400"/>
                  <wp:effectExtent l="19050" t="0" r="0" b="0"/>
                  <wp:docPr id="4" name="Εικόνα 2" descr="ESP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SPA"/>
                          <pic:cNvPicPr>
                            <a:picLocks noChangeAspect="1" noChangeArrowheads="1"/>
                          </pic:cNvPicPr>
                        </pic:nvPicPr>
                        <pic:blipFill>
                          <a:blip r:embed="rId9" cstate="print"/>
                          <a:srcRect/>
                          <a:stretch>
                            <a:fillRect/>
                          </a:stretch>
                        </pic:blipFill>
                        <pic:spPr bwMode="auto">
                          <a:xfrm>
                            <a:off x="0" y="0"/>
                            <a:ext cx="2819400" cy="533400"/>
                          </a:xfrm>
                          <a:prstGeom prst="rect">
                            <a:avLst/>
                          </a:prstGeom>
                          <a:noFill/>
                          <a:ln w="9525">
                            <a:noFill/>
                            <a:miter lim="800000"/>
                            <a:headEnd/>
                            <a:tailEnd/>
                          </a:ln>
                        </pic:spPr>
                      </pic:pic>
                    </a:graphicData>
                  </a:graphic>
                </wp:inline>
              </w:drawing>
            </w:r>
          </w:p>
        </w:tc>
      </w:tr>
      <w:tr w:rsidR="001D5934" w:rsidRPr="001D5934" w:rsidTr="00FC1637">
        <w:trPr>
          <w:gridAfter w:val="1"/>
          <w:wAfter w:w="198" w:type="dxa"/>
        </w:trPr>
        <w:tc>
          <w:tcPr>
            <w:tcW w:w="10116" w:type="dxa"/>
            <w:gridSpan w:val="4"/>
          </w:tcPr>
          <w:p w:rsidR="001D5934" w:rsidRPr="00FA2A0B" w:rsidRDefault="001D5934" w:rsidP="001D5934">
            <w:pPr>
              <w:spacing w:after="200" w:line="276" w:lineRule="auto"/>
              <w:rPr>
                <w:sz w:val="16"/>
                <w:szCs w:val="16"/>
                <w:u w:val="none"/>
              </w:rPr>
            </w:pPr>
            <w:r w:rsidRPr="00FA2A0B">
              <w:rPr>
                <w:rFonts w:ascii="Arial" w:hAnsi="Arial" w:cs="Arial"/>
                <w:b/>
                <w:sz w:val="22"/>
                <w:szCs w:val="22"/>
                <w:u w:val="none"/>
              </w:rPr>
              <w:t>Ε</w:t>
            </w:r>
            <w:r w:rsidRPr="00FA2A0B">
              <w:rPr>
                <w:rFonts w:ascii="Arial" w:hAnsi="Arial" w:cs="Arial"/>
                <w:b/>
                <w:sz w:val="16"/>
                <w:szCs w:val="16"/>
                <w:u w:val="none"/>
              </w:rPr>
              <w:t xml:space="preserve">ΘΝΙΚΗ </w:t>
            </w:r>
            <w:r w:rsidRPr="00FA2A0B">
              <w:rPr>
                <w:rFonts w:ascii="Arial" w:hAnsi="Arial" w:cs="Arial"/>
                <w:b/>
                <w:u w:val="none"/>
              </w:rPr>
              <w:t>Σ</w:t>
            </w:r>
            <w:r w:rsidRPr="00FA2A0B">
              <w:rPr>
                <w:rFonts w:ascii="Arial" w:hAnsi="Arial" w:cs="Arial"/>
                <w:b/>
                <w:sz w:val="16"/>
                <w:szCs w:val="16"/>
                <w:u w:val="none"/>
              </w:rPr>
              <w:t xml:space="preserve">ΧΟΛΗ </w:t>
            </w:r>
            <w:r w:rsidRPr="00FA2A0B">
              <w:rPr>
                <w:rFonts w:ascii="Arial" w:hAnsi="Arial" w:cs="Arial"/>
                <w:b/>
                <w:u w:val="none"/>
              </w:rPr>
              <w:t>Δ</w:t>
            </w:r>
            <w:r w:rsidRPr="00FA2A0B">
              <w:rPr>
                <w:rFonts w:ascii="Arial" w:hAnsi="Arial" w:cs="Arial"/>
                <w:b/>
                <w:sz w:val="16"/>
                <w:szCs w:val="16"/>
                <w:u w:val="none"/>
              </w:rPr>
              <w:t xml:space="preserve">ΗΜΟΣΙΑΣ </w:t>
            </w:r>
            <w:r w:rsidRPr="00FA2A0B">
              <w:rPr>
                <w:rFonts w:ascii="Arial" w:hAnsi="Arial" w:cs="Arial"/>
                <w:b/>
                <w:u w:val="none"/>
              </w:rPr>
              <w:t>Δ</w:t>
            </w:r>
            <w:r w:rsidRPr="00FA2A0B">
              <w:rPr>
                <w:rFonts w:ascii="Arial" w:hAnsi="Arial" w:cs="Arial"/>
                <w:b/>
                <w:sz w:val="16"/>
                <w:szCs w:val="16"/>
                <w:u w:val="none"/>
              </w:rPr>
              <w:t xml:space="preserve">ΙΟΙΚΗΣΗΣ &amp; </w:t>
            </w:r>
            <w:r w:rsidRPr="00FA2A0B">
              <w:rPr>
                <w:rFonts w:ascii="Arial" w:hAnsi="Arial" w:cs="Arial"/>
                <w:b/>
                <w:u w:val="none"/>
              </w:rPr>
              <w:t>Α</w:t>
            </w:r>
            <w:r w:rsidRPr="00FA2A0B">
              <w:rPr>
                <w:rFonts w:ascii="Arial" w:hAnsi="Arial" w:cs="Arial"/>
                <w:b/>
                <w:sz w:val="16"/>
                <w:szCs w:val="16"/>
                <w:u w:val="none"/>
              </w:rPr>
              <w:t>ΥΤΟΔΙΟΙΚΗΣΗΣ</w:t>
            </w:r>
          </w:p>
        </w:tc>
      </w:tr>
      <w:tr w:rsidR="008367C0" w:rsidRPr="001B7357" w:rsidTr="001D5934">
        <w:tc>
          <w:tcPr>
            <w:tcW w:w="4786" w:type="dxa"/>
          </w:tcPr>
          <w:p w:rsidR="00260667" w:rsidRPr="00F41731" w:rsidRDefault="00260667" w:rsidP="00D028A8">
            <w:pPr>
              <w:rPr>
                <w:sz w:val="22"/>
                <w:szCs w:val="22"/>
                <w:u w:val="none"/>
                <w:lang w:eastAsia="en-US"/>
              </w:rPr>
            </w:pPr>
          </w:p>
        </w:tc>
        <w:tc>
          <w:tcPr>
            <w:tcW w:w="2268" w:type="dxa"/>
            <w:gridSpan w:val="2"/>
          </w:tcPr>
          <w:p w:rsidR="00260667" w:rsidRPr="001B7357" w:rsidRDefault="00260667" w:rsidP="00D028A8">
            <w:pPr>
              <w:rPr>
                <w:sz w:val="20"/>
                <w:szCs w:val="20"/>
                <w:u w:val="none"/>
                <w:lang w:eastAsia="en-US"/>
              </w:rPr>
            </w:pPr>
          </w:p>
        </w:tc>
        <w:tc>
          <w:tcPr>
            <w:tcW w:w="3260" w:type="dxa"/>
            <w:gridSpan w:val="2"/>
          </w:tcPr>
          <w:p w:rsidR="00260667" w:rsidRPr="001B7357" w:rsidRDefault="00260667" w:rsidP="00D028A8">
            <w:pPr>
              <w:rPr>
                <w:sz w:val="20"/>
                <w:szCs w:val="20"/>
                <w:u w:val="none"/>
                <w:lang w:eastAsia="en-US"/>
              </w:rPr>
            </w:pPr>
          </w:p>
        </w:tc>
      </w:tr>
      <w:tr w:rsidR="003632BE" w:rsidRPr="00332DA3" w:rsidTr="001D5934">
        <w:tblPrEx>
          <w:shd w:val="clear" w:color="auto" w:fill="D9D9D9"/>
          <w:tblLook w:val="01E0" w:firstRow="1" w:lastRow="1" w:firstColumn="1" w:lastColumn="1" w:noHBand="0" w:noVBand="0"/>
        </w:tblPrEx>
        <w:trPr>
          <w:gridAfter w:val="1"/>
          <w:wAfter w:w="198" w:type="dxa"/>
          <w:trHeight w:val="284"/>
        </w:trPr>
        <w:tc>
          <w:tcPr>
            <w:tcW w:w="10116" w:type="dxa"/>
            <w:gridSpan w:val="4"/>
            <w:shd w:val="clear" w:color="auto" w:fill="D9D9D9"/>
            <w:vAlign w:val="center"/>
          </w:tcPr>
          <w:p w:rsidR="003632BE" w:rsidRPr="003632BE" w:rsidRDefault="003632BE" w:rsidP="0007369F">
            <w:pPr>
              <w:jc w:val="center"/>
              <w:rPr>
                <w:b/>
                <w:szCs w:val="20"/>
                <w:u w:val="none"/>
              </w:rPr>
            </w:pPr>
            <w:r w:rsidRPr="00757B96">
              <w:rPr>
                <w:b/>
                <w:bCs/>
                <w:sz w:val="28"/>
                <w:szCs w:val="20"/>
                <w:u w:val="none"/>
              </w:rPr>
              <w:t>ΣΧΕΔΙΟ ΜΑΘΗΜΑΤΟΣ</w:t>
            </w:r>
          </w:p>
        </w:tc>
      </w:tr>
    </w:tbl>
    <w:p w:rsidR="0041147A" w:rsidRDefault="0041147A" w:rsidP="00E20A6D">
      <w:pPr>
        <w:rPr>
          <w:u w:val="none"/>
        </w:rPr>
      </w:pPr>
    </w:p>
    <w:tbl>
      <w:tblPr>
        <w:tblW w:w="10316" w:type="dxa"/>
        <w:tblCellSpacing w:w="20" w:type="dxa"/>
        <w:tblBorders>
          <w:top w:val="outset" w:sz="2" w:space="0" w:color="auto"/>
          <w:left w:val="outset" w:sz="2" w:space="0" w:color="auto"/>
          <w:bottom w:val="outset" w:sz="2" w:space="0" w:color="auto"/>
          <w:right w:val="outset" w:sz="2" w:space="0" w:color="auto"/>
          <w:insideH w:val="outset" w:sz="2" w:space="0" w:color="auto"/>
          <w:insideV w:val="outset" w:sz="2" w:space="0" w:color="auto"/>
        </w:tblBorders>
        <w:tblLayout w:type="fixed"/>
        <w:tblLook w:val="04A0" w:firstRow="1" w:lastRow="0" w:firstColumn="1" w:lastColumn="0" w:noHBand="0" w:noVBand="1"/>
      </w:tblPr>
      <w:tblGrid>
        <w:gridCol w:w="65"/>
        <w:gridCol w:w="674"/>
        <w:gridCol w:w="2690"/>
        <w:gridCol w:w="603"/>
        <w:gridCol w:w="1030"/>
        <w:gridCol w:w="1193"/>
        <w:gridCol w:w="2061"/>
        <w:gridCol w:w="1845"/>
        <w:gridCol w:w="155"/>
      </w:tblGrid>
      <w:tr w:rsidR="00E74016" w:rsidRPr="00C66C53" w:rsidTr="00CC77A2">
        <w:trPr>
          <w:tblCellSpacing w:w="20" w:type="dxa"/>
        </w:trPr>
        <w:tc>
          <w:tcPr>
            <w:tcW w:w="3972" w:type="dxa"/>
            <w:gridSpan w:val="4"/>
            <w:shd w:val="pct10" w:color="auto" w:fill="auto"/>
          </w:tcPr>
          <w:p w:rsidR="00E74016" w:rsidRPr="00C66C53" w:rsidRDefault="00E74016" w:rsidP="0034317B">
            <w:pPr>
              <w:rPr>
                <w:b/>
                <w:u w:val="none"/>
              </w:rPr>
            </w:pPr>
            <w:r w:rsidRPr="00C66C53">
              <w:rPr>
                <w:b/>
                <w:u w:val="none"/>
              </w:rPr>
              <w:t>ΕΚΠΑΙΔΕΥΤΙΚΗ ΣΕΙΡΑ</w:t>
            </w:r>
            <w:r w:rsidRPr="00C66C53">
              <w:rPr>
                <w:rStyle w:val="ab"/>
                <w:b/>
                <w:u w:val="none"/>
              </w:rPr>
              <w:footnoteReference w:customMarkFollows="1" w:id="1"/>
              <w:t>*</w:t>
            </w:r>
          </w:p>
        </w:tc>
        <w:tc>
          <w:tcPr>
            <w:tcW w:w="6224" w:type="dxa"/>
            <w:gridSpan w:val="5"/>
          </w:tcPr>
          <w:p w:rsidR="00E74016" w:rsidRPr="00375E1B" w:rsidRDefault="00375E1B" w:rsidP="00BF5091">
            <w:pPr>
              <w:rPr>
                <w:u w:val="none"/>
              </w:rPr>
            </w:pPr>
            <w:r>
              <w:rPr>
                <w:u w:val="none"/>
                <w:lang w:val="en-US"/>
              </w:rPr>
              <w:t>27</w:t>
            </w:r>
            <w:r w:rsidRPr="00375E1B">
              <w:rPr>
                <w:u w:val="none"/>
                <w:vertAlign w:val="superscript"/>
              </w:rPr>
              <w:t>η</w:t>
            </w:r>
            <w:r>
              <w:rPr>
                <w:u w:val="none"/>
              </w:rPr>
              <w:t xml:space="preserve"> </w:t>
            </w:r>
          </w:p>
        </w:tc>
      </w:tr>
      <w:tr w:rsidR="00E74016" w:rsidRPr="00C66C53" w:rsidTr="00CC77A2">
        <w:trPr>
          <w:tblCellSpacing w:w="20" w:type="dxa"/>
        </w:trPr>
        <w:tc>
          <w:tcPr>
            <w:tcW w:w="3972" w:type="dxa"/>
            <w:gridSpan w:val="4"/>
            <w:shd w:val="pct10" w:color="auto" w:fill="auto"/>
          </w:tcPr>
          <w:p w:rsidR="00E74016" w:rsidRPr="00C66C53" w:rsidRDefault="00E74016" w:rsidP="0034317B">
            <w:pPr>
              <w:rPr>
                <w:b/>
                <w:u w:val="none"/>
              </w:rPr>
            </w:pPr>
            <w:r w:rsidRPr="00C66C53">
              <w:rPr>
                <w:b/>
                <w:u w:val="none"/>
              </w:rPr>
              <w:t>ΤΜΗΜΑ</w:t>
            </w:r>
            <w:r w:rsidRPr="00C66C53">
              <w:rPr>
                <w:b/>
                <w:sz w:val="20"/>
                <w:szCs w:val="20"/>
                <w:u w:val="none"/>
              </w:rPr>
              <w:t>*</w:t>
            </w:r>
          </w:p>
        </w:tc>
        <w:tc>
          <w:tcPr>
            <w:tcW w:w="6224" w:type="dxa"/>
            <w:gridSpan w:val="5"/>
          </w:tcPr>
          <w:p w:rsidR="00E74016" w:rsidRPr="00C66C53" w:rsidRDefault="00E74016" w:rsidP="00BF5091">
            <w:pPr>
              <w:rPr>
                <w:u w:val="none"/>
              </w:rPr>
            </w:pPr>
            <w:r>
              <w:rPr>
                <w:u w:val="none"/>
              </w:rPr>
              <w:t>Πολιτιστικής Διοίκησης</w:t>
            </w:r>
          </w:p>
        </w:tc>
      </w:tr>
      <w:tr w:rsidR="00E74016" w:rsidRPr="00C66C53" w:rsidTr="00CC77A2">
        <w:trPr>
          <w:tblCellSpacing w:w="20" w:type="dxa"/>
        </w:trPr>
        <w:tc>
          <w:tcPr>
            <w:tcW w:w="3972" w:type="dxa"/>
            <w:gridSpan w:val="4"/>
            <w:shd w:val="pct10" w:color="auto" w:fill="auto"/>
          </w:tcPr>
          <w:p w:rsidR="00E74016" w:rsidRPr="00C66C53" w:rsidRDefault="00E74016" w:rsidP="0034317B">
            <w:pPr>
              <w:rPr>
                <w:b/>
                <w:u w:val="none"/>
              </w:rPr>
            </w:pPr>
            <w:r w:rsidRPr="00C66C53">
              <w:rPr>
                <w:b/>
                <w:u w:val="none"/>
              </w:rPr>
              <w:t>ΚΥΚΛΟΣ</w:t>
            </w:r>
            <w:r w:rsidRPr="00C66C53">
              <w:rPr>
                <w:b/>
                <w:sz w:val="20"/>
                <w:szCs w:val="20"/>
                <w:u w:val="none"/>
              </w:rPr>
              <w:t>*</w:t>
            </w:r>
          </w:p>
        </w:tc>
        <w:tc>
          <w:tcPr>
            <w:tcW w:w="6224" w:type="dxa"/>
            <w:gridSpan w:val="5"/>
          </w:tcPr>
          <w:p w:rsidR="00E74016" w:rsidRPr="00C66C53" w:rsidRDefault="00375E1B" w:rsidP="00BF5091">
            <w:pPr>
              <w:rPr>
                <w:u w:val="none"/>
              </w:rPr>
            </w:pPr>
            <w:r>
              <w:rPr>
                <w:u w:val="none"/>
              </w:rPr>
              <w:t>Α</w:t>
            </w:r>
            <w:r w:rsidR="00E74016">
              <w:rPr>
                <w:u w:val="none"/>
              </w:rPr>
              <w:t xml:space="preserve">΄ Ειδική Φάση Σπουδών </w:t>
            </w:r>
          </w:p>
        </w:tc>
      </w:tr>
      <w:tr w:rsidR="00E74016" w:rsidRPr="00C66C53" w:rsidTr="00CC77A2">
        <w:trPr>
          <w:tblCellSpacing w:w="20" w:type="dxa"/>
        </w:trPr>
        <w:tc>
          <w:tcPr>
            <w:tcW w:w="3972" w:type="dxa"/>
            <w:gridSpan w:val="4"/>
            <w:shd w:val="pct10" w:color="auto" w:fill="auto"/>
          </w:tcPr>
          <w:p w:rsidR="00E74016" w:rsidRPr="00C66C53" w:rsidRDefault="00E74016" w:rsidP="0034317B">
            <w:pPr>
              <w:rPr>
                <w:b/>
                <w:u w:val="none"/>
              </w:rPr>
            </w:pPr>
            <w:r w:rsidRPr="00C66C53">
              <w:rPr>
                <w:b/>
                <w:u w:val="none"/>
              </w:rPr>
              <w:t>Τίτλος Μαθήματος / Εργαστηρίου</w:t>
            </w:r>
            <w:r w:rsidRPr="00C66C53">
              <w:rPr>
                <w:b/>
                <w:sz w:val="20"/>
                <w:szCs w:val="20"/>
                <w:u w:val="none"/>
              </w:rPr>
              <w:t>*</w:t>
            </w:r>
          </w:p>
        </w:tc>
        <w:tc>
          <w:tcPr>
            <w:tcW w:w="6224" w:type="dxa"/>
            <w:gridSpan w:val="5"/>
          </w:tcPr>
          <w:p w:rsidR="00E74016" w:rsidRPr="00375E1B" w:rsidRDefault="00375E1B" w:rsidP="00BF5091">
            <w:pPr>
              <w:rPr>
                <w:u w:val="none"/>
              </w:rPr>
            </w:pPr>
            <w:r w:rsidRPr="00375E1B">
              <w:rPr>
                <w:noProof/>
                <w:u w:val="none"/>
              </w:rPr>
              <w:t>ΠΟΛΙΤΙΣΜΟΣ,ΑΘΛΗΤΙΣΜΟΣ, ΤΟΥΡΙΣΜΟΣ: ΑΡΧΙΚΕΣ ΕΝΝΟΙΕΣ ΚΑΙ ΒΑΣΙΚΑ ΝΟΗΜΑΤΑ</w:t>
            </w:r>
          </w:p>
        </w:tc>
      </w:tr>
      <w:tr w:rsidR="00E74016" w:rsidRPr="00C66C53" w:rsidTr="00CC77A2">
        <w:trPr>
          <w:tblCellSpacing w:w="20" w:type="dxa"/>
        </w:trPr>
        <w:tc>
          <w:tcPr>
            <w:tcW w:w="3972" w:type="dxa"/>
            <w:gridSpan w:val="4"/>
            <w:shd w:val="pct10" w:color="auto" w:fill="auto"/>
          </w:tcPr>
          <w:p w:rsidR="00E74016" w:rsidRPr="00C66C53" w:rsidRDefault="00E74016" w:rsidP="00E20A6D">
            <w:pPr>
              <w:rPr>
                <w:b/>
                <w:u w:val="none"/>
              </w:rPr>
            </w:pPr>
            <w:r w:rsidRPr="00C66C53">
              <w:rPr>
                <w:b/>
                <w:u w:val="none"/>
              </w:rPr>
              <w:t>Κωδικός Μαθήματος / Εργαστηρίου</w:t>
            </w:r>
            <w:r w:rsidRPr="00C66C53">
              <w:rPr>
                <w:b/>
                <w:sz w:val="20"/>
                <w:szCs w:val="20"/>
                <w:u w:val="none"/>
              </w:rPr>
              <w:t>*</w:t>
            </w:r>
          </w:p>
        </w:tc>
        <w:tc>
          <w:tcPr>
            <w:tcW w:w="6224" w:type="dxa"/>
            <w:gridSpan w:val="5"/>
          </w:tcPr>
          <w:p w:rsidR="00E74016" w:rsidRPr="00C66C53" w:rsidRDefault="00E74016" w:rsidP="00375E1B">
            <w:pPr>
              <w:rPr>
                <w:u w:val="none"/>
              </w:rPr>
            </w:pPr>
            <w:r>
              <w:rPr>
                <w:u w:val="none"/>
              </w:rPr>
              <w:t>2</w:t>
            </w:r>
            <w:r w:rsidR="00375E1B">
              <w:rPr>
                <w:u w:val="none"/>
              </w:rPr>
              <w:t>7</w:t>
            </w:r>
            <w:r>
              <w:rPr>
                <w:u w:val="none"/>
              </w:rPr>
              <w:t>-ΠΔ-0</w:t>
            </w:r>
            <w:r w:rsidR="00375E1B">
              <w:rPr>
                <w:u w:val="none"/>
              </w:rPr>
              <w:t>7</w:t>
            </w:r>
          </w:p>
        </w:tc>
      </w:tr>
      <w:tr w:rsidR="004E0CAF" w:rsidRPr="00C66C53" w:rsidTr="00CC77A2">
        <w:trPr>
          <w:tblCellSpacing w:w="20" w:type="dxa"/>
        </w:trPr>
        <w:tc>
          <w:tcPr>
            <w:tcW w:w="3972" w:type="dxa"/>
            <w:gridSpan w:val="4"/>
          </w:tcPr>
          <w:p w:rsidR="004E0CAF" w:rsidRPr="00C66C53" w:rsidRDefault="004E0CAF" w:rsidP="00E20A6D">
            <w:pPr>
              <w:rPr>
                <w:b/>
                <w:u w:val="none"/>
              </w:rPr>
            </w:pPr>
            <w:r w:rsidRPr="00C66C53">
              <w:rPr>
                <w:b/>
                <w:u w:val="none"/>
              </w:rPr>
              <w:t>Σύντομη Περιγραφή Μαθήματος</w:t>
            </w:r>
            <w:r w:rsidR="0030423E" w:rsidRPr="00C66C53">
              <w:rPr>
                <w:b/>
                <w:u w:val="none"/>
              </w:rPr>
              <w:t xml:space="preserve"> </w:t>
            </w:r>
            <w:r w:rsidRPr="00C66C53">
              <w:rPr>
                <w:b/>
                <w:u w:val="none"/>
              </w:rPr>
              <w:t>/</w:t>
            </w:r>
            <w:r w:rsidR="0030423E" w:rsidRPr="00C66C53">
              <w:rPr>
                <w:b/>
                <w:u w:val="none"/>
              </w:rPr>
              <w:t xml:space="preserve"> </w:t>
            </w:r>
            <w:r w:rsidRPr="00C66C53">
              <w:rPr>
                <w:b/>
                <w:u w:val="none"/>
              </w:rPr>
              <w:t>Εργαστηρίου</w:t>
            </w:r>
          </w:p>
        </w:tc>
        <w:tc>
          <w:tcPr>
            <w:tcW w:w="6224" w:type="dxa"/>
            <w:gridSpan w:val="5"/>
          </w:tcPr>
          <w:p w:rsidR="00644FD3" w:rsidRDefault="00375E1B" w:rsidP="00362E3B">
            <w:pPr>
              <w:spacing w:line="360" w:lineRule="auto"/>
              <w:jc w:val="both"/>
              <w:rPr>
                <w:u w:val="none"/>
              </w:rPr>
            </w:pPr>
            <w:r>
              <w:rPr>
                <w:u w:val="none"/>
              </w:rPr>
              <w:t xml:space="preserve">Σκοπός του μαθήματος είναι η απόδοση των βασικών εννοιών και νοημάτων σε τρεις καθοριστικούς  τομείς όπως είναι ο πολιτισμός, ο αθλητισμός και ο τουρισμός που συνθέτουν </w:t>
            </w:r>
            <w:r w:rsidRPr="00ED0F9D">
              <w:rPr>
                <w:b/>
                <w:u w:val="none"/>
              </w:rPr>
              <w:t xml:space="preserve">το χώρο της </w:t>
            </w:r>
            <w:r w:rsidRPr="00ED0F9D">
              <w:rPr>
                <w:b/>
                <w:color w:val="0C0C0C"/>
                <w:spacing w:val="10"/>
                <w:u w:val="none"/>
                <w:shd w:val="clear" w:color="auto" w:fill="FFFFFF"/>
              </w:rPr>
              <w:t>οικονομίας του ελεύθερου χρόνου</w:t>
            </w:r>
            <w:r w:rsidRPr="00ED0F9D">
              <w:rPr>
                <w:u w:val="none"/>
              </w:rPr>
              <w:t>.</w:t>
            </w:r>
            <w:r>
              <w:rPr>
                <w:u w:val="none"/>
              </w:rPr>
              <w:t xml:space="preserve">  </w:t>
            </w:r>
          </w:p>
          <w:p w:rsidR="00634D02" w:rsidRDefault="00634D02" w:rsidP="00EE37DD">
            <w:pPr>
              <w:spacing w:line="360" w:lineRule="auto"/>
              <w:jc w:val="both"/>
              <w:rPr>
                <w:u w:val="none"/>
              </w:rPr>
            </w:pPr>
            <w:r>
              <w:rPr>
                <w:u w:val="none"/>
              </w:rPr>
              <w:t>Στις θεματικές ενότητες του μαθήματος γίνεται εμβάθυνση των διαφόρων επιμέρους παραμέτρων. Πιο συγκεκριμένα σ</w:t>
            </w:r>
            <w:r w:rsidRPr="003E4365">
              <w:rPr>
                <w:u w:val="none"/>
              </w:rPr>
              <w:t xml:space="preserve">το πεδίο του </w:t>
            </w:r>
            <w:r w:rsidRPr="003E4365">
              <w:rPr>
                <w:b/>
                <w:u w:val="none"/>
              </w:rPr>
              <w:t>πολιτισμού</w:t>
            </w:r>
            <w:r w:rsidRPr="003E4365">
              <w:rPr>
                <w:u w:val="none"/>
              </w:rPr>
              <w:t xml:space="preserve"> </w:t>
            </w:r>
            <w:r>
              <w:rPr>
                <w:u w:val="none"/>
              </w:rPr>
              <w:t>οι</w:t>
            </w:r>
            <w:r w:rsidRPr="002E53AD">
              <w:rPr>
                <w:u w:val="none"/>
              </w:rPr>
              <w:t xml:space="preserve"> </w:t>
            </w:r>
            <w:r>
              <w:rPr>
                <w:u w:val="none"/>
              </w:rPr>
              <w:t>όροι</w:t>
            </w:r>
            <w:r w:rsidRPr="002E53AD">
              <w:rPr>
                <w:u w:val="none"/>
              </w:rPr>
              <w:t xml:space="preserve"> </w:t>
            </w:r>
            <w:r w:rsidRPr="00385669">
              <w:rPr>
                <w:u w:val="none"/>
              </w:rPr>
              <w:t>«Πολιτιστικός», «Πολιτισμικός» και «Κουλτούρα»</w:t>
            </w:r>
            <w:r w:rsidR="00EE37DD">
              <w:rPr>
                <w:u w:val="none"/>
              </w:rPr>
              <w:t xml:space="preserve"> </w:t>
            </w:r>
            <w:r w:rsidRPr="00385669">
              <w:rPr>
                <w:u w:val="none"/>
              </w:rPr>
              <w:t xml:space="preserve">αναδεικνύουν πολυσήμαντα νοήματα και προσφέρουν νέες θεωρήσεις σε γνωστές έννοιες που συναντάμε στο πολυδιάστατο τοπίο συνάντησης πολιτισμού, κοινωνίας και οικονομίας όπως είναι: «Πολιτιστική </w:t>
            </w:r>
            <w:r w:rsidR="001E32D7">
              <w:rPr>
                <w:u w:val="none"/>
              </w:rPr>
              <w:t>Ανάπτυξη» και «Πολιτιστική Διαχείριση», «Πολιτισμικό Κεφάλαιο» και</w:t>
            </w:r>
            <w:r w:rsidRPr="00385669">
              <w:rPr>
                <w:u w:val="none"/>
              </w:rPr>
              <w:t xml:space="preserve"> «Πολιτισμικοί Πόροι» ενώ </w:t>
            </w:r>
            <w:r w:rsidR="001E32D7">
              <w:rPr>
                <w:u w:val="none"/>
              </w:rPr>
              <w:t>θα αποτυπωθούν</w:t>
            </w:r>
            <w:r w:rsidRPr="00385669">
              <w:rPr>
                <w:u w:val="none"/>
              </w:rPr>
              <w:t xml:space="preserve"> εννοιοδοτήσεις για την κουλτούρα όπως</w:t>
            </w:r>
            <w:r>
              <w:rPr>
                <w:u w:val="none"/>
              </w:rPr>
              <w:t xml:space="preserve"> </w:t>
            </w:r>
            <w:r w:rsidRPr="002E53AD">
              <w:rPr>
                <w:u w:val="none"/>
              </w:rPr>
              <w:t>«ζωντανή κουλτούρα</w:t>
            </w:r>
            <w:r>
              <w:rPr>
                <w:u w:val="none"/>
              </w:rPr>
              <w:t xml:space="preserve">» και </w:t>
            </w:r>
            <w:r w:rsidRPr="002E53AD">
              <w:rPr>
                <w:u w:val="none"/>
              </w:rPr>
              <w:t>«κουλτούρα μιας περιόδου», «υπολειμματική κουλτούρα»</w:t>
            </w:r>
            <w:r>
              <w:rPr>
                <w:u w:val="none"/>
              </w:rPr>
              <w:t xml:space="preserve"> και </w:t>
            </w:r>
            <w:r w:rsidRPr="002E53AD">
              <w:rPr>
                <w:u w:val="none"/>
              </w:rPr>
              <w:t>«αναδυόμενη κουλτούρα»</w:t>
            </w:r>
            <w:r>
              <w:rPr>
                <w:u w:val="none"/>
              </w:rPr>
              <w:t xml:space="preserve">, διάφορες  επιμέρους υποκουλτούρες κλπ. </w:t>
            </w:r>
            <w:r>
              <w:rPr>
                <w:u w:val="none"/>
              </w:rPr>
              <w:lastRenderedPageBreak/>
              <w:t xml:space="preserve">Επίσης, θα γίνουν αναφορές για κατηγοριοποιήσεις των πολιτιστικών αγαθών, τα ιδιαίτερα χαρακτηριστικά που έχουν και τις μορφές αξιακής βαρύτητας. Τέλος, θα αναλυθούν τα διαφορετικά μοντέλα πολιτιστικής πολιτικής όπως και οι στρατηγικές πολιτιστικής ανάπτυξης.  </w:t>
            </w:r>
          </w:p>
          <w:p w:rsidR="00634D02" w:rsidRDefault="00634D02" w:rsidP="00634D02">
            <w:pPr>
              <w:spacing w:line="360" w:lineRule="auto"/>
              <w:jc w:val="both"/>
              <w:rPr>
                <w:color w:val="0F0F0F"/>
                <w:u w:val="none"/>
              </w:rPr>
            </w:pPr>
          </w:p>
          <w:p w:rsidR="00634D02" w:rsidRDefault="00634D02" w:rsidP="00634D02">
            <w:pPr>
              <w:spacing w:line="360" w:lineRule="auto"/>
              <w:jc w:val="both"/>
              <w:rPr>
                <w:color w:val="0F0F0F"/>
                <w:u w:val="none"/>
              </w:rPr>
            </w:pPr>
            <w:r w:rsidRPr="00A07FB4">
              <w:rPr>
                <w:color w:val="0F0F0F"/>
                <w:u w:val="none"/>
              </w:rPr>
              <w:t xml:space="preserve">Στο πεδίο του </w:t>
            </w:r>
            <w:r w:rsidRPr="00A07FB4">
              <w:rPr>
                <w:b/>
                <w:color w:val="0F0F0F"/>
                <w:u w:val="none"/>
              </w:rPr>
              <w:t>αθλητισμού</w:t>
            </w:r>
            <w:r w:rsidRPr="00A07FB4">
              <w:rPr>
                <w:color w:val="0F0F0F"/>
                <w:u w:val="none"/>
              </w:rPr>
              <w:t xml:space="preserve"> </w:t>
            </w:r>
            <w:r>
              <w:rPr>
                <w:color w:val="0F0F0F"/>
                <w:u w:val="none"/>
              </w:rPr>
              <w:t xml:space="preserve">και αναψυχής θα προσεγγισθούν όλες οι μορφές και, κυρίως, ο ερασιτεχνικός και ο επαγγελματικός αθλητισμός, η άθληση για όλους και η δια βίου άθληση, ο σχολικός αθλητισμός και ο οργανωμένος αθλητισμός. Θα γίνουν αναφορές στους Οργανισμούς προαγωγής του αθλητικού προϊόντος και στους φορείς υποστήριξης των πολιτιστικών προϊόντων. Επίσης, θα αναλυθεί η αθλητική οικονομία και η αθλητική βιομηχανία όπως, επίσης, οι ιδιαιτερότητες και τα χαρακτηριστικά του αθλητικού προϊόντος, ενώ θα γίνουν αναφορές για την Ευρωπαϊκή Πολιτική στο Αθλητισμό. </w:t>
            </w:r>
          </w:p>
          <w:p w:rsidR="00634D02" w:rsidRDefault="00634D02" w:rsidP="00634D02">
            <w:pPr>
              <w:spacing w:line="360" w:lineRule="auto"/>
              <w:jc w:val="both"/>
              <w:rPr>
                <w:u w:val="none"/>
              </w:rPr>
            </w:pPr>
            <w:r>
              <w:rPr>
                <w:color w:val="0F0F0F"/>
                <w:u w:val="none"/>
              </w:rPr>
              <w:t xml:space="preserve">Θα γίνουν αναφορές σε σημαντικά </w:t>
            </w:r>
            <w:r w:rsidRPr="00A07FB4">
              <w:rPr>
                <w:color w:val="0F0F0F"/>
                <w:u w:val="none"/>
              </w:rPr>
              <w:t xml:space="preserve">ζητήματα </w:t>
            </w:r>
            <w:r>
              <w:rPr>
                <w:color w:val="0F0F0F"/>
                <w:u w:val="none"/>
              </w:rPr>
              <w:t>όπως είναι η</w:t>
            </w:r>
            <w:r w:rsidRPr="00A07FB4">
              <w:rPr>
                <w:color w:val="0F0F0F"/>
                <w:u w:val="none"/>
              </w:rPr>
              <w:t xml:space="preserve"> καλλιέργεια </w:t>
            </w:r>
            <w:r>
              <w:rPr>
                <w:color w:val="0F0F0F"/>
                <w:u w:val="none"/>
              </w:rPr>
              <w:t xml:space="preserve">της  </w:t>
            </w:r>
            <w:r w:rsidRPr="00A07FB4">
              <w:rPr>
                <w:color w:val="0F0F0F"/>
                <w:u w:val="none"/>
              </w:rPr>
              <w:t>εξατομικευμένη</w:t>
            </w:r>
            <w:r>
              <w:rPr>
                <w:color w:val="0F0F0F"/>
                <w:u w:val="none"/>
              </w:rPr>
              <w:t>ς</w:t>
            </w:r>
            <w:r w:rsidRPr="00A07FB4">
              <w:rPr>
                <w:color w:val="0F0F0F"/>
                <w:u w:val="none"/>
              </w:rPr>
              <w:t xml:space="preserve"> άθληση</w:t>
            </w:r>
            <w:r>
              <w:rPr>
                <w:color w:val="0F0F0F"/>
                <w:u w:val="none"/>
              </w:rPr>
              <w:t>ς</w:t>
            </w:r>
            <w:r w:rsidRPr="00A07FB4">
              <w:rPr>
                <w:color w:val="0F0F0F"/>
                <w:u w:val="none"/>
              </w:rPr>
              <w:t xml:space="preserve"> και τη</w:t>
            </w:r>
            <w:r>
              <w:rPr>
                <w:color w:val="0F0F0F"/>
                <w:u w:val="none"/>
              </w:rPr>
              <w:t>ς</w:t>
            </w:r>
            <w:r w:rsidRPr="00A07FB4">
              <w:rPr>
                <w:color w:val="0F0F0F"/>
                <w:u w:val="none"/>
              </w:rPr>
              <w:t xml:space="preserve"> συλλογική</w:t>
            </w:r>
            <w:r>
              <w:rPr>
                <w:color w:val="0F0F0F"/>
                <w:u w:val="none"/>
              </w:rPr>
              <w:t>ς</w:t>
            </w:r>
            <w:r w:rsidRPr="00A07FB4">
              <w:rPr>
                <w:color w:val="0F0F0F"/>
                <w:u w:val="none"/>
              </w:rPr>
              <w:t xml:space="preserve"> αθλητική</w:t>
            </w:r>
            <w:r>
              <w:rPr>
                <w:color w:val="0F0F0F"/>
                <w:u w:val="none"/>
              </w:rPr>
              <w:t>ς</w:t>
            </w:r>
            <w:r w:rsidRPr="00A07FB4">
              <w:rPr>
                <w:color w:val="0F0F0F"/>
                <w:u w:val="none"/>
              </w:rPr>
              <w:t xml:space="preserve"> δραστηριότητα</w:t>
            </w:r>
            <w:r>
              <w:rPr>
                <w:color w:val="0F0F0F"/>
                <w:u w:val="none"/>
              </w:rPr>
              <w:t>ς</w:t>
            </w:r>
            <w:r w:rsidRPr="00A07FB4">
              <w:rPr>
                <w:color w:val="0F0F0F"/>
                <w:u w:val="none"/>
              </w:rPr>
              <w:t xml:space="preserve"> που σχετίζονται με την προαγωγή </w:t>
            </w:r>
            <w:r>
              <w:rPr>
                <w:color w:val="0F0F0F"/>
                <w:u w:val="none"/>
              </w:rPr>
              <w:t xml:space="preserve">της </w:t>
            </w:r>
            <w:r w:rsidRPr="00A07FB4">
              <w:rPr>
                <w:color w:val="0F0F0F"/>
                <w:u w:val="none"/>
              </w:rPr>
              <w:t>σωματική</w:t>
            </w:r>
            <w:r>
              <w:rPr>
                <w:color w:val="0F0F0F"/>
                <w:u w:val="none"/>
              </w:rPr>
              <w:t>ς</w:t>
            </w:r>
            <w:r w:rsidRPr="00A07FB4">
              <w:rPr>
                <w:color w:val="0F0F0F"/>
                <w:u w:val="none"/>
              </w:rPr>
              <w:t xml:space="preserve"> ευεξία</w:t>
            </w:r>
            <w:r>
              <w:rPr>
                <w:color w:val="0F0F0F"/>
                <w:u w:val="none"/>
              </w:rPr>
              <w:t>ς</w:t>
            </w:r>
            <w:r w:rsidRPr="009A2F68">
              <w:rPr>
                <w:color w:val="0F0F0F"/>
                <w:u w:val="none"/>
              </w:rPr>
              <w:t xml:space="preserve"> </w:t>
            </w:r>
            <w:r>
              <w:rPr>
                <w:color w:val="0F0F0F"/>
                <w:u w:val="none"/>
              </w:rPr>
              <w:t xml:space="preserve">και </w:t>
            </w:r>
            <w:r w:rsidRPr="00A07FB4">
              <w:rPr>
                <w:color w:val="0F0F0F"/>
                <w:u w:val="none"/>
              </w:rPr>
              <w:t>τη</w:t>
            </w:r>
            <w:r>
              <w:rPr>
                <w:color w:val="0F0F0F"/>
                <w:u w:val="none"/>
              </w:rPr>
              <w:t>ς</w:t>
            </w:r>
            <w:r w:rsidRPr="00A07FB4">
              <w:rPr>
                <w:color w:val="0F0F0F"/>
                <w:u w:val="none"/>
              </w:rPr>
              <w:t xml:space="preserve"> ψυχικής υγείας όπως και άλλα θέματα </w:t>
            </w:r>
            <w:r>
              <w:rPr>
                <w:color w:val="0F0F0F"/>
                <w:u w:val="none"/>
              </w:rPr>
              <w:t xml:space="preserve">που σχετίζονται με το αθλητικό </w:t>
            </w:r>
            <w:r>
              <w:rPr>
                <w:color w:val="0F0F0F"/>
                <w:u w:val="none"/>
                <w:lang w:val="en-US"/>
              </w:rPr>
              <w:t>management</w:t>
            </w:r>
            <w:r w:rsidRPr="00CC047C">
              <w:rPr>
                <w:color w:val="0F0F0F"/>
                <w:u w:val="none"/>
              </w:rPr>
              <w:t xml:space="preserve"> </w:t>
            </w:r>
            <w:r>
              <w:rPr>
                <w:color w:val="0F0F0F"/>
                <w:u w:val="none"/>
              </w:rPr>
              <w:t xml:space="preserve">και το αθλητικό </w:t>
            </w:r>
            <w:r>
              <w:rPr>
                <w:color w:val="0F0F0F"/>
                <w:u w:val="none"/>
                <w:lang w:val="en-US"/>
              </w:rPr>
              <w:t>marketing</w:t>
            </w:r>
            <w:r w:rsidRPr="00A07FB4">
              <w:rPr>
                <w:u w:val="none"/>
              </w:rPr>
              <w:t xml:space="preserve">.  </w:t>
            </w:r>
          </w:p>
          <w:p w:rsidR="00634D02" w:rsidRDefault="00634D02" w:rsidP="00634D02">
            <w:pPr>
              <w:spacing w:line="360" w:lineRule="auto"/>
              <w:jc w:val="both"/>
              <w:rPr>
                <w:u w:val="none"/>
              </w:rPr>
            </w:pPr>
            <w:r w:rsidRPr="00A07FB4">
              <w:rPr>
                <w:u w:val="none"/>
              </w:rPr>
              <w:t>Τα πεδία του πολιτισμού και του αθλητισμού</w:t>
            </w:r>
            <w:r w:rsidR="004F6FF7">
              <w:rPr>
                <w:u w:val="none"/>
              </w:rPr>
              <w:t xml:space="preserve">, ως </w:t>
            </w:r>
            <w:r w:rsidRPr="00A07FB4">
              <w:rPr>
                <w:u w:val="none"/>
              </w:rPr>
              <w:t xml:space="preserve"> </w:t>
            </w:r>
            <w:r w:rsidR="004F6FF7">
              <w:rPr>
                <w:u w:val="none"/>
              </w:rPr>
              <w:t xml:space="preserve">πολιτισμική αθλητικοποίηση, </w:t>
            </w:r>
            <w:r w:rsidRPr="00A07FB4">
              <w:rPr>
                <w:u w:val="none"/>
              </w:rPr>
              <w:t xml:space="preserve">συντίθενται </w:t>
            </w:r>
            <w:r>
              <w:rPr>
                <w:u w:val="none"/>
              </w:rPr>
              <w:t>σ</w:t>
            </w:r>
            <w:r w:rsidRPr="00A07FB4">
              <w:rPr>
                <w:u w:val="none"/>
              </w:rPr>
              <w:t xml:space="preserve">το τρίτο </w:t>
            </w:r>
            <w:r w:rsidRPr="00A07FB4">
              <w:rPr>
                <w:b/>
                <w:u w:val="none"/>
              </w:rPr>
              <w:t>πεδίο του χώρου της οικονομίας του ελεύθερου χρόνου που συνιστά ο τουρισμός.</w:t>
            </w:r>
            <w:r w:rsidRPr="00A07FB4">
              <w:rPr>
                <w:u w:val="none"/>
              </w:rPr>
              <w:t xml:space="preserve"> </w:t>
            </w:r>
          </w:p>
          <w:p w:rsidR="004F6FF7" w:rsidRDefault="004F6FF7" w:rsidP="00634D02">
            <w:pPr>
              <w:spacing w:line="360" w:lineRule="auto"/>
              <w:jc w:val="both"/>
              <w:rPr>
                <w:b/>
                <w:u w:val="none"/>
              </w:rPr>
            </w:pPr>
          </w:p>
          <w:p w:rsidR="00634D02" w:rsidRDefault="00634D02" w:rsidP="00634D02">
            <w:pPr>
              <w:spacing w:line="360" w:lineRule="auto"/>
              <w:jc w:val="both"/>
              <w:rPr>
                <w:b/>
                <w:color w:val="000000"/>
                <w:u w:val="none"/>
              </w:rPr>
            </w:pPr>
            <w:r w:rsidRPr="00BC0CDD">
              <w:rPr>
                <w:b/>
                <w:u w:val="none"/>
              </w:rPr>
              <w:t>Ο τουρισμός</w:t>
            </w:r>
            <w:r w:rsidRPr="00C46BCE">
              <w:rPr>
                <w:spacing w:val="-16"/>
                <w:u w:val="none"/>
              </w:rPr>
              <w:t xml:space="preserve"> </w:t>
            </w:r>
            <w:r>
              <w:rPr>
                <w:spacing w:val="-1"/>
                <w:u w:val="none"/>
              </w:rPr>
              <w:t>θα</w:t>
            </w:r>
            <w:r w:rsidRPr="00C46BCE">
              <w:rPr>
                <w:spacing w:val="-1"/>
                <w:u w:val="none"/>
              </w:rPr>
              <w:t xml:space="preserve"> οριστεί</w:t>
            </w:r>
            <w:r w:rsidRPr="00C46BCE">
              <w:rPr>
                <w:spacing w:val="-18"/>
                <w:u w:val="none"/>
              </w:rPr>
              <w:t xml:space="preserve"> </w:t>
            </w:r>
            <w:r w:rsidRPr="00C46BCE">
              <w:rPr>
                <w:spacing w:val="-1"/>
                <w:u w:val="none"/>
              </w:rPr>
              <w:t xml:space="preserve">ως </w:t>
            </w:r>
            <w:r>
              <w:rPr>
                <w:spacing w:val="-1"/>
                <w:u w:val="none"/>
              </w:rPr>
              <w:t>η</w:t>
            </w:r>
            <w:r w:rsidRPr="00C46BCE">
              <w:rPr>
                <w:spacing w:val="-1"/>
                <w:u w:val="none"/>
              </w:rPr>
              <w:t xml:space="preserve"> συνάρθρωση </w:t>
            </w:r>
            <w:r w:rsidRPr="00C46BCE">
              <w:rPr>
                <w:u w:val="none"/>
              </w:rPr>
              <w:t xml:space="preserve">φύσης, κληρονομιάς, </w:t>
            </w:r>
            <w:r w:rsidRPr="00C46BCE">
              <w:rPr>
                <w:spacing w:val="-1"/>
                <w:u w:val="none"/>
              </w:rPr>
              <w:t>εθίμων και</w:t>
            </w:r>
            <w:r w:rsidRPr="00D853AE">
              <w:rPr>
                <w:spacing w:val="-1"/>
                <w:u w:val="none"/>
              </w:rPr>
              <w:t xml:space="preserve"> </w:t>
            </w:r>
            <w:r w:rsidRPr="00C46BCE">
              <w:rPr>
                <w:spacing w:val="-1"/>
                <w:u w:val="none"/>
              </w:rPr>
              <w:t xml:space="preserve">παραδόσεων </w:t>
            </w:r>
            <w:r>
              <w:rPr>
                <w:spacing w:val="-1"/>
                <w:u w:val="none"/>
              </w:rPr>
              <w:t xml:space="preserve">δηλαδή του πολιτισμού </w:t>
            </w:r>
            <w:r w:rsidRPr="00C46BCE">
              <w:rPr>
                <w:u w:val="none"/>
              </w:rPr>
              <w:t>της καθημερινής ζωής ενός τόπου</w:t>
            </w:r>
            <w:r>
              <w:rPr>
                <w:u w:val="none"/>
              </w:rPr>
              <w:t xml:space="preserve">. </w:t>
            </w:r>
            <w:r>
              <w:rPr>
                <w:spacing w:val="-1"/>
                <w:u w:val="none"/>
              </w:rPr>
              <w:t>Συνέπεια του προηγουμένου αποτελεί το γεγονός ότι</w:t>
            </w:r>
            <w:r w:rsidRPr="00C46BCE">
              <w:rPr>
                <w:spacing w:val="-1"/>
                <w:u w:val="none"/>
              </w:rPr>
              <w:t xml:space="preserve"> ο </w:t>
            </w:r>
            <w:r w:rsidRPr="00C46BCE">
              <w:rPr>
                <w:spacing w:val="24"/>
                <w:u w:val="none"/>
              </w:rPr>
              <w:t xml:space="preserve"> </w:t>
            </w:r>
            <w:r w:rsidRPr="00C46BCE">
              <w:rPr>
                <w:spacing w:val="-1"/>
                <w:u w:val="none"/>
              </w:rPr>
              <w:t>πολιτισμός</w:t>
            </w:r>
            <w:r w:rsidRPr="00C46BCE">
              <w:rPr>
                <w:spacing w:val="22"/>
                <w:u w:val="none"/>
              </w:rPr>
              <w:t xml:space="preserve"> </w:t>
            </w:r>
            <w:r w:rsidRPr="00C46BCE">
              <w:rPr>
                <w:spacing w:val="-1"/>
                <w:u w:val="none"/>
              </w:rPr>
              <w:t>προωθείται</w:t>
            </w:r>
            <w:r w:rsidRPr="00C46BCE">
              <w:rPr>
                <w:spacing w:val="23"/>
                <w:u w:val="none"/>
              </w:rPr>
              <w:t xml:space="preserve"> </w:t>
            </w:r>
            <w:r w:rsidRPr="00C46BCE">
              <w:rPr>
                <w:spacing w:val="-1"/>
                <w:u w:val="none"/>
              </w:rPr>
              <w:t xml:space="preserve">ως το κατεξοχήν χαρακτηριστικό του τουριστικού </w:t>
            </w:r>
            <w:r>
              <w:rPr>
                <w:spacing w:val="-1"/>
                <w:u w:val="none"/>
              </w:rPr>
              <w:t>κλάδου</w:t>
            </w:r>
            <w:r w:rsidRPr="00C46BCE">
              <w:rPr>
                <w:spacing w:val="-1"/>
                <w:u w:val="none"/>
              </w:rPr>
              <w:t xml:space="preserve">. </w:t>
            </w:r>
            <w:r>
              <w:rPr>
                <w:spacing w:val="-1"/>
                <w:u w:val="none"/>
              </w:rPr>
              <w:t>Ο</w:t>
            </w:r>
            <w:r>
              <w:rPr>
                <w:u w:val="none"/>
              </w:rPr>
              <w:t xml:space="preserve"> τουρισμός</w:t>
            </w:r>
            <w:r w:rsidRPr="00C46BCE">
              <w:rPr>
                <w:u w:val="none"/>
              </w:rPr>
              <w:t xml:space="preserve"> αποκτ</w:t>
            </w:r>
            <w:r>
              <w:rPr>
                <w:u w:val="none"/>
              </w:rPr>
              <w:t>ά</w:t>
            </w:r>
            <w:r w:rsidRPr="00C46BCE">
              <w:rPr>
                <w:u w:val="none"/>
              </w:rPr>
              <w:t xml:space="preserve"> </w:t>
            </w:r>
            <w:r>
              <w:rPr>
                <w:u w:val="none"/>
              </w:rPr>
              <w:t xml:space="preserve">πλέον </w:t>
            </w:r>
            <w:r w:rsidRPr="00C46BCE">
              <w:rPr>
                <w:u w:val="none"/>
              </w:rPr>
              <w:t>την ιδιαίτερα σημαντική πολιτιστική του διάσταση</w:t>
            </w:r>
            <w:r w:rsidRPr="006054F6">
              <w:rPr>
                <w:color w:val="000000"/>
                <w:u w:val="none"/>
              </w:rPr>
              <w:t xml:space="preserve"> ως μία ειδική μορφή τουρισμού </w:t>
            </w:r>
            <w:r w:rsidRPr="006054F6">
              <w:rPr>
                <w:color w:val="000000"/>
                <w:u w:val="none"/>
              </w:rPr>
              <w:lastRenderedPageBreak/>
              <w:t xml:space="preserve">όπου οι επισκέπτες-τουρίστες επιθυμούν να ανακαλύψουν, να γνωρίσουν και να βιώσουν στοιχεία της ταυτότητας της συγκεκριμένης περιοχής, τη γνωριμία με την ιστορία αλλά και με το σύγχρονο τρόπο ζωής, τη γαστρονομική κληρονομιά, τις δραστηριότητες διασκέδασης, αναψυχής, ψυχαγωγίας, </w:t>
            </w:r>
            <w:r w:rsidRPr="00047C66">
              <w:rPr>
                <w:color w:val="000000"/>
                <w:u w:val="none"/>
              </w:rPr>
              <w:t>αθλητισμού κλπ.</w:t>
            </w:r>
            <w:r w:rsidRPr="00C46BCE">
              <w:rPr>
                <w:b/>
                <w:color w:val="000000"/>
                <w:u w:val="none"/>
              </w:rPr>
              <w:t xml:space="preserve"> </w:t>
            </w:r>
            <w:r w:rsidRPr="00C46BCE">
              <w:rPr>
                <w:u w:val="none"/>
              </w:rPr>
              <w:t>Η</w:t>
            </w:r>
            <w:r w:rsidRPr="00C46BCE">
              <w:rPr>
                <w:color w:val="000000"/>
                <w:u w:val="none"/>
              </w:rPr>
              <w:t xml:space="preserve"> ενεργή </w:t>
            </w:r>
            <w:r w:rsidRPr="00C46BCE">
              <w:rPr>
                <w:spacing w:val="-1"/>
                <w:u w:val="none"/>
              </w:rPr>
              <w:t xml:space="preserve">συμμετοχή του πολιτιστικού επισκέπτη </w:t>
            </w:r>
            <w:r w:rsidRPr="00C46BCE">
              <w:rPr>
                <w:color w:val="000000"/>
                <w:u w:val="none"/>
              </w:rPr>
              <w:t xml:space="preserve">και η βιωματική εμπλοκή </w:t>
            </w:r>
            <w:r>
              <w:rPr>
                <w:color w:val="000000"/>
                <w:u w:val="none"/>
              </w:rPr>
              <w:t xml:space="preserve">του </w:t>
            </w:r>
            <w:r w:rsidRPr="00C46BCE">
              <w:rPr>
                <w:spacing w:val="-1"/>
                <w:u w:val="none"/>
              </w:rPr>
              <w:t>με</w:t>
            </w:r>
            <w:r w:rsidRPr="00C46BCE">
              <w:rPr>
                <w:color w:val="000000"/>
                <w:u w:val="none"/>
              </w:rPr>
              <w:t xml:space="preserve"> τα ιδιαίτερα χαρακτηριστικά ενός τόπου, συντελεί καθοριστικά στην απόκτηση </w:t>
            </w:r>
            <w:r w:rsidRPr="006054F6">
              <w:rPr>
                <w:b/>
                <w:color w:val="000000"/>
                <w:u w:val="none"/>
              </w:rPr>
              <w:t>εναλλακτικής</w:t>
            </w:r>
            <w:r>
              <w:rPr>
                <w:color w:val="000000"/>
                <w:u w:val="none"/>
              </w:rPr>
              <w:t xml:space="preserve">, </w:t>
            </w:r>
            <w:r w:rsidRPr="00C46BCE">
              <w:rPr>
                <w:b/>
                <w:color w:val="000000"/>
                <w:u w:val="none"/>
              </w:rPr>
              <w:t xml:space="preserve">εξατομικευμένης και αυθεντικής πολιτιστικής εμπειρίας. </w:t>
            </w:r>
          </w:p>
          <w:p w:rsidR="00634D02" w:rsidRDefault="00634D02" w:rsidP="00634D02">
            <w:pPr>
              <w:spacing w:line="360" w:lineRule="auto"/>
              <w:jc w:val="both"/>
              <w:rPr>
                <w:color w:val="000000"/>
                <w:u w:val="none"/>
              </w:rPr>
            </w:pPr>
            <w:r>
              <w:rPr>
                <w:spacing w:val="-1"/>
                <w:u w:val="none"/>
              </w:rPr>
              <w:t xml:space="preserve">Στον τομέα αυτό θα καταγραφούν και οι διάφορες </w:t>
            </w:r>
            <w:r w:rsidRPr="00C46BCE">
              <w:rPr>
                <w:color w:val="000000"/>
                <w:u w:val="none"/>
              </w:rPr>
              <w:t xml:space="preserve">εξειδικεύσεις όπως είναι ο </w:t>
            </w:r>
            <w:r w:rsidRPr="00C4236C">
              <w:rPr>
                <w:b/>
                <w:color w:val="000000"/>
                <w:u w:val="none"/>
              </w:rPr>
              <w:t>αθλητικός τουρισμός</w:t>
            </w:r>
            <w:r>
              <w:rPr>
                <w:b/>
                <w:color w:val="000000"/>
                <w:u w:val="none"/>
              </w:rPr>
              <w:t xml:space="preserve"> διοργανώσεων </w:t>
            </w:r>
            <w:r w:rsidRPr="00EB6325">
              <w:rPr>
                <w:color w:val="000000"/>
                <w:u w:val="none"/>
              </w:rPr>
              <w:t>(αθλητικά τουριστικά θέλγητρα και θέρετρα),</w:t>
            </w:r>
            <w:r w:rsidRPr="00C46BCE">
              <w:rPr>
                <w:color w:val="000000"/>
                <w:u w:val="none"/>
              </w:rPr>
              <w:t xml:space="preserve"> ο </w:t>
            </w:r>
            <w:r w:rsidRPr="00C4236C">
              <w:rPr>
                <w:b/>
                <w:color w:val="000000"/>
                <w:u w:val="none"/>
              </w:rPr>
              <w:t>γ</w:t>
            </w:r>
            <w:r w:rsidRPr="00C4236C">
              <w:rPr>
                <w:b/>
                <w:u w:val="none"/>
              </w:rPr>
              <w:t>αστρονομικός τουρισμός</w:t>
            </w:r>
            <w:r>
              <w:rPr>
                <w:u w:val="none"/>
              </w:rPr>
              <w:t xml:space="preserve"> </w:t>
            </w:r>
            <w:r w:rsidRPr="00C46BCE">
              <w:rPr>
                <w:b/>
                <w:color w:val="000000"/>
                <w:u w:val="none"/>
              </w:rPr>
              <w:t>και ο πολιτιστικός αστικός τουρισμός</w:t>
            </w:r>
            <w:r w:rsidRPr="00C46BCE">
              <w:rPr>
                <w:color w:val="000000"/>
                <w:u w:val="none"/>
              </w:rPr>
              <w:t xml:space="preserve"> (τουρισμός πόλεων).</w:t>
            </w:r>
          </w:p>
          <w:p w:rsidR="001E32D7" w:rsidRPr="005048E5" w:rsidRDefault="001E32D7" w:rsidP="00634D02">
            <w:pPr>
              <w:spacing w:line="360" w:lineRule="auto"/>
              <w:jc w:val="both"/>
              <w:rPr>
                <w:b/>
                <w:u w:val="none"/>
              </w:rPr>
            </w:pPr>
          </w:p>
        </w:tc>
      </w:tr>
      <w:tr w:rsidR="004E0CAF" w:rsidRPr="00C66C53" w:rsidTr="00CC77A2">
        <w:trPr>
          <w:tblCellSpacing w:w="20" w:type="dxa"/>
        </w:trPr>
        <w:tc>
          <w:tcPr>
            <w:tcW w:w="3972" w:type="dxa"/>
            <w:gridSpan w:val="4"/>
          </w:tcPr>
          <w:p w:rsidR="004E0CAF" w:rsidRPr="00C66C53" w:rsidRDefault="004E0CAF" w:rsidP="00E20A6D">
            <w:pPr>
              <w:rPr>
                <w:b/>
                <w:u w:val="none"/>
              </w:rPr>
            </w:pPr>
            <w:r w:rsidRPr="00C66C53">
              <w:rPr>
                <w:b/>
                <w:u w:val="none"/>
              </w:rPr>
              <w:lastRenderedPageBreak/>
              <w:t>Συνολικές Ώρες</w:t>
            </w:r>
          </w:p>
        </w:tc>
        <w:tc>
          <w:tcPr>
            <w:tcW w:w="6224" w:type="dxa"/>
            <w:gridSpan w:val="5"/>
          </w:tcPr>
          <w:p w:rsidR="004E0CAF" w:rsidRDefault="00980890" w:rsidP="00375E1B">
            <w:pPr>
              <w:rPr>
                <w:u w:val="none"/>
              </w:rPr>
            </w:pPr>
            <w:r w:rsidRPr="00634D02">
              <w:rPr>
                <w:b/>
                <w:u w:val="none"/>
              </w:rPr>
              <w:t>26</w:t>
            </w:r>
            <w:r w:rsidR="00245B7B" w:rsidRPr="00634D02">
              <w:rPr>
                <w:b/>
                <w:u w:val="none"/>
              </w:rPr>
              <w:t xml:space="preserve"> ώρες</w:t>
            </w:r>
            <w:r w:rsidR="00245B7B">
              <w:rPr>
                <w:u w:val="none"/>
              </w:rPr>
              <w:t xml:space="preserve">.  Αναλυτικά: </w:t>
            </w:r>
            <w:r w:rsidR="00375E1B">
              <w:rPr>
                <w:u w:val="none"/>
              </w:rPr>
              <w:t xml:space="preserve">ένα τρίωρο,  τρία επτάωρα διδακτικών  ωρών </w:t>
            </w:r>
            <w:r w:rsidR="00245B7B">
              <w:rPr>
                <w:u w:val="none"/>
              </w:rPr>
              <w:t xml:space="preserve"> και δύο ώρες </w:t>
            </w:r>
            <w:r w:rsidR="00FD301A">
              <w:rPr>
                <w:u w:val="none"/>
              </w:rPr>
              <w:t>γραπτή εξέταση</w:t>
            </w:r>
            <w:r w:rsidR="00245B7B">
              <w:rPr>
                <w:u w:val="none"/>
              </w:rPr>
              <w:t>.</w:t>
            </w:r>
          </w:p>
          <w:p w:rsidR="001E32D7" w:rsidRPr="00245B7B" w:rsidRDefault="001E32D7" w:rsidP="00375E1B">
            <w:pPr>
              <w:rPr>
                <w:u w:val="none"/>
              </w:rPr>
            </w:pPr>
          </w:p>
        </w:tc>
      </w:tr>
      <w:tr w:rsidR="004E0CAF" w:rsidRPr="00C66C53" w:rsidTr="00CC77A2">
        <w:trPr>
          <w:tblCellSpacing w:w="20" w:type="dxa"/>
        </w:trPr>
        <w:tc>
          <w:tcPr>
            <w:tcW w:w="3972" w:type="dxa"/>
            <w:gridSpan w:val="4"/>
          </w:tcPr>
          <w:p w:rsidR="004E0CAF" w:rsidRPr="00C66C53" w:rsidRDefault="004E0CAF" w:rsidP="00E20A6D">
            <w:pPr>
              <w:rPr>
                <w:b/>
                <w:u w:val="none"/>
              </w:rPr>
            </w:pPr>
            <w:r w:rsidRPr="00C66C53">
              <w:rPr>
                <w:b/>
                <w:u w:val="none"/>
              </w:rPr>
              <w:t>Στόχος Μαθήματος</w:t>
            </w:r>
          </w:p>
        </w:tc>
        <w:tc>
          <w:tcPr>
            <w:tcW w:w="6224" w:type="dxa"/>
            <w:gridSpan w:val="5"/>
          </w:tcPr>
          <w:p w:rsidR="004E0CAF" w:rsidRPr="00980890" w:rsidRDefault="00634D02" w:rsidP="00151075">
            <w:pPr>
              <w:spacing w:line="360" w:lineRule="auto"/>
              <w:jc w:val="both"/>
              <w:rPr>
                <w:b/>
              </w:rPr>
            </w:pPr>
            <w:r>
              <w:rPr>
                <w:u w:val="none"/>
              </w:rPr>
              <w:t xml:space="preserve">Στόχος του μαθήματος είναι οι σπουδαστές και οι σπουδάστριες να κατανοήσουν </w:t>
            </w:r>
            <w:r w:rsidRPr="00634D02">
              <w:rPr>
                <w:rFonts w:eastAsia="Calibri"/>
                <w:u w:val="none"/>
              </w:rPr>
              <w:t>και να εξοικειωθούν</w:t>
            </w:r>
            <w:r>
              <w:rPr>
                <w:u w:val="none"/>
              </w:rPr>
              <w:t xml:space="preserve"> με την πολλαπλότητα </w:t>
            </w:r>
            <w:r w:rsidRPr="00EE37DD">
              <w:rPr>
                <w:rFonts w:eastAsia="Calibri"/>
                <w:u w:val="none"/>
              </w:rPr>
              <w:t xml:space="preserve">των βασικών </w:t>
            </w:r>
            <w:r w:rsidRPr="00151075">
              <w:rPr>
                <w:rFonts w:eastAsia="Calibri"/>
                <w:u w:val="none"/>
              </w:rPr>
              <w:t xml:space="preserve">εννοιών </w:t>
            </w:r>
            <w:r w:rsidRPr="00151075">
              <w:rPr>
                <w:u w:val="none"/>
              </w:rPr>
              <w:t>τ</w:t>
            </w:r>
            <w:r>
              <w:rPr>
                <w:u w:val="none"/>
              </w:rPr>
              <w:t xml:space="preserve">ου πολιτισμού, του αθλητισμού και του τουρισμού ως αναπόσπαστα στοιχεία της κοινωνικότητας των ανθρώπων στο χώρο και το χρόνο και τη σύνδεσή τους με τις μορφές βιώσιμης ανάπτυξης και αειφορίας. </w:t>
            </w:r>
          </w:p>
        </w:tc>
      </w:tr>
      <w:tr w:rsidR="004E0CAF" w:rsidRPr="00C66C53" w:rsidTr="00CC77A2">
        <w:trPr>
          <w:tblCellSpacing w:w="20" w:type="dxa"/>
        </w:trPr>
        <w:tc>
          <w:tcPr>
            <w:tcW w:w="3972" w:type="dxa"/>
            <w:gridSpan w:val="4"/>
          </w:tcPr>
          <w:p w:rsidR="004E0CAF" w:rsidRPr="00C66C53" w:rsidRDefault="004E0CAF" w:rsidP="00E20A6D">
            <w:pPr>
              <w:rPr>
                <w:b/>
                <w:u w:val="none"/>
              </w:rPr>
            </w:pPr>
            <w:r w:rsidRPr="00C66C53">
              <w:rPr>
                <w:b/>
                <w:u w:val="none"/>
              </w:rPr>
              <w:t>Ειδικοί στόχοι:</w:t>
            </w:r>
          </w:p>
        </w:tc>
        <w:tc>
          <w:tcPr>
            <w:tcW w:w="6224" w:type="dxa"/>
            <w:gridSpan w:val="5"/>
          </w:tcPr>
          <w:p w:rsidR="004E0CAF" w:rsidRPr="00C66C53" w:rsidRDefault="004E0CAF" w:rsidP="00E20A6D">
            <w:pPr>
              <w:rPr>
                <w:u w:val="none"/>
              </w:rPr>
            </w:pPr>
          </w:p>
        </w:tc>
      </w:tr>
      <w:tr w:rsidR="004E0CAF" w:rsidRPr="00C66C53" w:rsidTr="00CC77A2">
        <w:trPr>
          <w:tblCellSpacing w:w="20" w:type="dxa"/>
        </w:trPr>
        <w:tc>
          <w:tcPr>
            <w:tcW w:w="3972" w:type="dxa"/>
            <w:gridSpan w:val="4"/>
          </w:tcPr>
          <w:p w:rsidR="004E0CAF" w:rsidRPr="00C66C53" w:rsidRDefault="004E0CAF" w:rsidP="00C66C53">
            <w:pPr>
              <w:numPr>
                <w:ilvl w:val="0"/>
                <w:numId w:val="6"/>
              </w:numPr>
              <w:rPr>
                <w:b/>
                <w:u w:val="none"/>
              </w:rPr>
            </w:pPr>
            <w:r w:rsidRPr="00C66C53">
              <w:rPr>
                <w:b/>
                <w:u w:val="none"/>
              </w:rPr>
              <w:t>Γνώσεις</w:t>
            </w:r>
          </w:p>
        </w:tc>
        <w:tc>
          <w:tcPr>
            <w:tcW w:w="6224" w:type="dxa"/>
            <w:gridSpan w:val="5"/>
          </w:tcPr>
          <w:p w:rsidR="00980890" w:rsidRPr="002B21A1" w:rsidRDefault="00980890" w:rsidP="00980890">
            <w:pPr>
              <w:pStyle w:val="10"/>
              <w:numPr>
                <w:ilvl w:val="0"/>
                <w:numId w:val="12"/>
              </w:numPr>
            </w:pPr>
            <w:r w:rsidRPr="00EE6DE1">
              <w:rPr>
                <w:b/>
              </w:rPr>
              <w:t>Απόκτηση</w:t>
            </w:r>
            <w:r w:rsidRPr="002B21A1">
              <w:t xml:space="preserve"> εξειδικευμένης γνώσης σ</w:t>
            </w:r>
            <w:r w:rsidR="00A3234C">
              <w:t xml:space="preserve">τις σύγχρονες προσεγγίσεις και </w:t>
            </w:r>
            <w:r w:rsidR="00F23452">
              <w:t xml:space="preserve">στις </w:t>
            </w:r>
            <w:r w:rsidR="00A3234C" w:rsidRPr="002B21A1">
              <w:t>μεθόδους</w:t>
            </w:r>
            <w:r w:rsidRPr="002B21A1">
              <w:t xml:space="preserve"> χάραξης και εφαρμογής πολιτικ</w:t>
            </w:r>
            <w:r w:rsidR="00EE37DD">
              <w:t>ών στο πολιτιστικό, αθλητικό και τουριστικό πεδίο</w:t>
            </w:r>
            <w:r>
              <w:t>.</w:t>
            </w:r>
          </w:p>
          <w:p w:rsidR="00EE6DE1" w:rsidRDefault="00EE6DE1" w:rsidP="00EE6DE1">
            <w:pPr>
              <w:pStyle w:val="10"/>
              <w:numPr>
                <w:ilvl w:val="0"/>
                <w:numId w:val="14"/>
              </w:numPr>
              <w:shd w:val="clear" w:color="auto" w:fill="FFFFFF"/>
              <w:autoSpaceDE w:val="0"/>
              <w:autoSpaceDN w:val="0"/>
              <w:adjustRightInd w:val="0"/>
              <w:spacing w:before="100" w:beforeAutospacing="1" w:after="100" w:afterAutospacing="1" w:line="300" w:lineRule="atLeast"/>
            </w:pPr>
            <w:r w:rsidRPr="00EE6DE1">
              <w:rPr>
                <w:b/>
              </w:rPr>
              <w:t>Δυνατότητα</w:t>
            </w:r>
            <w:r>
              <w:t xml:space="preserve"> χαρτογράφησης και αξιοποίησης των πολιτισμικών, τουριστικών και αθλητικών πόρων.</w:t>
            </w:r>
          </w:p>
          <w:p w:rsidR="00812700" w:rsidRDefault="00D66671" w:rsidP="00812700">
            <w:pPr>
              <w:pStyle w:val="10"/>
              <w:numPr>
                <w:ilvl w:val="0"/>
                <w:numId w:val="14"/>
              </w:numPr>
              <w:shd w:val="clear" w:color="auto" w:fill="FFFFFF"/>
              <w:autoSpaceDE w:val="0"/>
              <w:autoSpaceDN w:val="0"/>
              <w:adjustRightInd w:val="0"/>
              <w:spacing w:before="100" w:beforeAutospacing="1" w:after="100" w:afterAutospacing="1" w:line="300" w:lineRule="atLeast"/>
            </w:pPr>
            <w:r w:rsidRPr="00EE6DE1">
              <w:rPr>
                <w:b/>
              </w:rPr>
              <w:t>Κ</w:t>
            </w:r>
            <w:r w:rsidR="00980890" w:rsidRPr="00EE6DE1">
              <w:rPr>
                <w:b/>
              </w:rPr>
              <w:t>ριτική προσέγγιση</w:t>
            </w:r>
            <w:r w:rsidR="00980890">
              <w:t xml:space="preserve"> ως προς </w:t>
            </w:r>
            <w:r w:rsidR="00980890" w:rsidRPr="002B21A1">
              <w:t xml:space="preserve">τις στρατηγικές </w:t>
            </w:r>
            <w:r w:rsidR="00EE37DD">
              <w:t xml:space="preserve">πολιτιστικής </w:t>
            </w:r>
            <w:r w:rsidR="00EC5A48">
              <w:t>ανάπτυξης</w:t>
            </w:r>
            <w:r w:rsidR="00980890">
              <w:t>.</w:t>
            </w:r>
            <w:r w:rsidR="00812700">
              <w:t xml:space="preserve"> </w:t>
            </w:r>
            <w:r w:rsidR="00EE37DD">
              <w:t>αθλητικής προώθησης και τουριστικής διεύρυνσης.</w:t>
            </w:r>
          </w:p>
          <w:p w:rsidR="00D66671" w:rsidRDefault="00260B33" w:rsidP="00812700">
            <w:pPr>
              <w:pStyle w:val="10"/>
              <w:numPr>
                <w:ilvl w:val="0"/>
                <w:numId w:val="14"/>
              </w:numPr>
              <w:shd w:val="clear" w:color="auto" w:fill="FFFFFF"/>
              <w:autoSpaceDE w:val="0"/>
              <w:autoSpaceDN w:val="0"/>
              <w:adjustRightInd w:val="0"/>
              <w:spacing w:before="100" w:beforeAutospacing="1" w:after="100" w:afterAutospacing="1" w:line="300" w:lineRule="atLeast"/>
            </w:pPr>
            <w:r w:rsidRPr="00EE6DE1">
              <w:rPr>
                <w:b/>
              </w:rPr>
              <w:t>Γνώση</w:t>
            </w:r>
            <w:r w:rsidR="00D66671">
              <w:t xml:space="preserve"> των διαφορετικών </w:t>
            </w:r>
            <w:r w:rsidR="00EE37DD">
              <w:t>κατηγοριοποιήσεων και κριτηρίων που συναρθρώνουν τους τομείς του πολιτισμού, του αθλητισμού και του τουρισμού</w:t>
            </w:r>
            <w:r w:rsidR="005E1D1F">
              <w:t>.</w:t>
            </w:r>
            <w:r w:rsidR="00D66671" w:rsidRPr="00812700">
              <w:t xml:space="preserve"> </w:t>
            </w:r>
          </w:p>
          <w:p w:rsidR="004E0CAF" w:rsidRPr="00C66C53" w:rsidRDefault="00812700" w:rsidP="004F6FF7">
            <w:pPr>
              <w:pStyle w:val="10"/>
              <w:numPr>
                <w:ilvl w:val="0"/>
                <w:numId w:val="14"/>
              </w:numPr>
              <w:shd w:val="clear" w:color="auto" w:fill="FFFFFF"/>
              <w:autoSpaceDE w:val="0"/>
              <w:autoSpaceDN w:val="0"/>
              <w:adjustRightInd w:val="0"/>
              <w:spacing w:before="100" w:beforeAutospacing="1" w:after="100" w:afterAutospacing="1" w:line="300" w:lineRule="atLeast"/>
            </w:pPr>
            <w:r w:rsidRPr="00EE6DE1">
              <w:rPr>
                <w:b/>
              </w:rPr>
              <w:t>Δυνατότητα</w:t>
            </w:r>
            <w:r w:rsidRPr="00812700">
              <w:t xml:space="preserve"> ανάλυσης των </w:t>
            </w:r>
            <w:r w:rsidR="00260B33">
              <w:t>κριτηρίων</w:t>
            </w:r>
            <w:r w:rsidRPr="00812700">
              <w:t xml:space="preserve"> αξιολόγησης </w:t>
            </w:r>
            <w:r w:rsidRPr="00812700">
              <w:lastRenderedPageBreak/>
              <w:t>και αποτίμησης των πολιτιστικών δράσεων</w:t>
            </w:r>
            <w:r w:rsidR="00EE37DD">
              <w:t xml:space="preserve">, των αθλητικών </w:t>
            </w:r>
            <w:r w:rsidR="004F6FF7">
              <w:t xml:space="preserve">δραστηριοτήτων </w:t>
            </w:r>
            <w:r w:rsidR="00EE37DD">
              <w:t xml:space="preserve">και </w:t>
            </w:r>
            <w:r w:rsidR="004F6FF7">
              <w:t xml:space="preserve">των </w:t>
            </w:r>
            <w:r w:rsidR="00EE37DD">
              <w:t>τουριστικών</w:t>
            </w:r>
            <w:r w:rsidR="004F6FF7">
              <w:t xml:space="preserve"> εμπειριών</w:t>
            </w:r>
            <w:r w:rsidRPr="00812700">
              <w:t>.</w:t>
            </w:r>
            <w:r w:rsidR="00D66671">
              <w:t xml:space="preserve"> </w:t>
            </w:r>
          </w:p>
        </w:tc>
      </w:tr>
      <w:tr w:rsidR="004E0CAF" w:rsidRPr="00C66C53" w:rsidTr="00CC77A2">
        <w:trPr>
          <w:tblCellSpacing w:w="20" w:type="dxa"/>
        </w:trPr>
        <w:tc>
          <w:tcPr>
            <w:tcW w:w="3972" w:type="dxa"/>
            <w:gridSpan w:val="4"/>
          </w:tcPr>
          <w:p w:rsidR="004E0CAF" w:rsidRPr="00C66C53" w:rsidRDefault="004E0CAF" w:rsidP="00C66C53">
            <w:pPr>
              <w:numPr>
                <w:ilvl w:val="0"/>
                <w:numId w:val="6"/>
              </w:numPr>
              <w:rPr>
                <w:b/>
                <w:u w:val="none"/>
              </w:rPr>
            </w:pPr>
            <w:r w:rsidRPr="00C66C53">
              <w:rPr>
                <w:b/>
                <w:u w:val="none"/>
              </w:rPr>
              <w:lastRenderedPageBreak/>
              <w:t>Δεξιότητες</w:t>
            </w:r>
          </w:p>
        </w:tc>
        <w:tc>
          <w:tcPr>
            <w:tcW w:w="6224" w:type="dxa"/>
            <w:gridSpan w:val="5"/>
          </w:tcPr>
          <w:p w:rsidR="005A63C9" w:rsidRDefault="00151075" w:rsidP="005A63C9">
            <w:pPr>
              <w:numPr>
                <w:ilvl w:val="0"/>
                <w:numId w:val="14"/>
              </w:numPr>
              <w:shd w:val="clear" w:color="auto" w:fill="FFFFFF"/>
              <w:autoSpaceDE w:val="0"/>
              <w:autoSpaceDN w:val="0"/>
              <w:adjustRightInd w:val="0"/>
              <w:spacing w:line="300" w:lineRule="atLeast"/>
              <w:rPr>
                <w:u w:val="none"/>
              </w:rPr>
            </w:pPr>
            <w:r w:rsidRPr="00EE6DE1">
              <w:rPr>
                <w:b/>
                <w:u w:val="none"/>
              </w:rPr>
              <w:t>Α</w:t>
            </w:r>
            <w:r w:rsidRPr="00EE6DE1">
              <w:rPr>
                <w:b/>
                <w:color w:val="000000"/>
                <w:u w:val="none"/>
              </w:rPr>
              <w:t>ναγνώριση</w:t>
            </w:r>
            <w:r w:rsidRPr="00980890">
              <w:rPr>
                <w:color w:val="000000"/>
                <w:u w:val="none"/>
              </w:rPr>
              <w:t xml:space="preserve"> </w:t>
            </w:r>
            <w:r w:rsidR="005A63C9" w:rsidRPr="00980890">
              <w:rPr>
                <w:u w:val="none"/>
              </w:rPr>
              <w:t xml:space="preserve">των επιπτώσεων και συνεπειών </w:t>
            </w:r>
            <w:r w:rsidR="005A63C9">
              <w:rPr>
                <w:u w:val="none"/>
              </w:rPr>
              <w:t xml:space="preserve">από την εφαρμογή </w:t>
            </w:r>
            <w:r w:rsidR="005A63C9" w:rsidRPr="00980890">
              <w:rPr>
                <w:u w:val="none"/>
              </w:rPr>
              <w:t>πολιτιστικ</w:t>
            </w:r>
            <w:r w:rsidR="005A63C9">
              <w:rPr>
                <w:u w:val="none"/>
              </w:rPr>
              <w:t>ών</w:t>
            </w:r>
            <w:r w:rsidR="004F6FF7">
              <w:rPr>
                <w:u w:val="none"/>
              </w:rPr>
              <w:t>, τουριστικών και τουριστικών</w:t>
            </w:r>
            <w:r w:rsidR="005A63C9" w:rsidRPr="00980890">
              <w:rPr>
                <w:u w:val="none"/>
              </w:rPr>
              <w:t xml:space="preserve"> </w:t>
            </w:r>
            <w:r w:rsidR="004F6FF7">
              <w:rPr>
                <w:u w:val="none"/>
              </w:rPr>
              <w:t xml:space="preserve">σχεδίων </w:t>
            </w:r>
            <w:r w:rsidR="005A63C9" w:rsidRPr="00980890">
              <w:rPr>
                <w:u w:val="none"/>
              </w:rPr>
              <w:t xml:space="preserve"> </w:t>
            </w:r>
            <w:r w:rsidR="00812700">
              <w:rPr>
                <w:u w:val="none"/>
              </w:rPr>
              <w:t>στο</w:t>
            </w:r>
            <w:r w:rsidR="005A63C9" w:rsidRPr="00980890">
              <w:rPr>
                <w:u w:val="none"/>
              </w:rPr>
              <w:t xml:space="preserve"> κοινωνικό</w:t>
            </w:r>
            <w:r w:rsidR="005A63C9">
              <w:rPr>
                <w:u w:val="none"/>
              </w:rPr>
              <w:t>,</w:t>
            </w:r>
            <w:r w:rsidR="005A63C9" w:rsidRPr="00980890">
              <w:rPr>
                <w:u w:val="none"/>
              </w:rPr>
              <w:t xml:space="preserve"> </w:t>
            </w:r>
            <w:r w:rsidR="005A63C9">
              <w:rPr>
                <w:u w:val="none"/>
              </w:rPr>
              <w:t xml:space="preserve">οικονομικό και </w:t>
            </w:r>
            <w:r w:rsidR="005A63C9" w:rsidRPr="00980890">
              <w:rPr>
                <w:u w:val="none"/>
              </w:rPr>
              <w:t xml:space="preserve">πολιτικό </w:t>
            </w:r>
            <w:r w:rsidR="00812700">
              <w:rPr>
                <w:u w:val="none"/>
              </w:rPr>
              <w:t>πεδίο</w:t>
            </w:r>
            <w:r w:rsidR="005A63C9" w:rsidRPr="00980890">
              <w:rPr>
                <w:u w:val="none"/>
              </w:rPr>
              <w:t>.</w:t>
            </w:r>
          </w:p>
          <w:p w:rsidR="00980890" w:rsidRPr="00980890" w:rsidRDefault="00260B33" w:rsidP="00980890">
            <w:pPr>
              <w:numPr>
                <w:ilvl w:val="0"/>
                <w:numId w:val="14"/>
              </w:numPr>
              <w:shd w:val="clear" w:color="auto" w:fill="FFFFFF"/>
              <w:spacing w:line="300" w:lineRule="atLeast"/>
              <w:rPr>
                <w:color w:val="000000"/>
                <w:u w:val="none"/>
              </w:rPr>
            </w:pPr>
            <w:r w:rsidRPr="00EE6DE1">
              <w:rPr>
                <w:b/>
                <w:u w:val="none"/>
              </w:rPr>
              <w:t>Εξοικείωση</w:t>
            </w:r>
            <w:r>
              <w:rPr>
                <w:u w:val="none"/>
              </w:rPr>
              <w:t xml:space="preserve"> </w:t>
            </w:r>
            <w:r w:rsidR="00812700" w:rsidRPr="00980890">
              <w:rPr>
                <w:u w:val="none"/>
              </w:rPr>
              <w:t xml:space="preserve"> </w:t>
            </w:r>
            <w:r w:rsidR="00151075">
              <w:rPr>
                <w:u w:val="none"/>
              </w:rPr>
              <w:t>με τα</w:t>
            </w:r>
            <w:r w:rsidR="005A63C9">
              <w:rPr>
                <w:color w:val="000000"/>
                <w:u w:val="none"/>
              </w:rPr>
              <w:t xml:space="preserve"> </w:t>
            </w:r>
            <w:r w:rsidR="00980890" w:rsidRPr="00980890">
              <w:rPr>
                <w:color w:val="000000"/>
                <w:u w:val="none"/>
              </w:rPr>
              <w:t>ερ</w:t>
            </w:r>
            <w:r w:rsidR="005A63C9">
              <w:rPr>
                <w:color w:val="000000"/>
                <w:u w:val="none"/>
              </w:rPr>
              <w:t>γαλεί</w:t>
            </w:r>
            <w:r w:rsidR="00151075">
              <w:rPr>
                <w:color w:val="000000"/>
                <w:u w:val="none"/>
              </w:rPr>
              <w:t>α</w:t>
            </w:r>
            <w:r w:rsidR="005A63C9">
              <w:rPr>
                <w:color w:val="000000"/>
                <w:u w:val="none"/>
              </w:rPr>
              <w:t xml:space="preserve"> σχεδιασμού </w:t>
            </w:r>
            <w:r>
              <w:rPr>
                <w:color w:val="000000"/>
                <w:u w:val="none"/>
              </w:rPr>
              <w:t xml:space="preserve">διαφορετικών </w:t>
            </w:r>
            <w:r w:rsidR="00980890" w:rsidRPr="00980890">
              <w:rPr>
                <w:color w:val="000000"/>
                <w:u w:val="none"/>
              </w:rPr>
              <w:t>πολιτικ</w:t>
            </w:r>
            <w:r>
              <w:rPr>
                <w:color w:val="000000"/>
                <w:u w:val="none"/>
              </w:rPr>
              <w:t>ών</w:t>
            </w:r>
            <w:r w:rsidR="004F6FF7">
              <w:rPr>
                <w:color w:val="000000"/>
                <w:u w:val="none"/>
              </w:rPr>
              <w:t xml:space="preserve"> στον τουριστικό, αθλητικό και πολιτιστικό τομέα</w:t>
            </w:r>
            <w:r w:rsidR="00980890" w:rsidRPr="00980890">
              <w:rPr>
                <w:color w:val="000000"/>
                <w:u w:val="none"/>
              </w:rPr>
              <w:t>.</w:t>
            </w:r>
          </w:p>
          <w:p w:rsidR="00EC5A48" w:rsidRPr="00EC5A48" w:rsidRDefault="00EC5A48" w:rsidP="005A63C9">
            <w:pPr>
              <w:numPr>
                <w:ilvl w:val="0"/>
                <w:numId w:val="14"/>
              </w:numPr>
              <w:shd w:val="clear" w:color="auto" w:fill="FFFFFF"/>
              <w:autoSpaceDE w:val="0"/>
              <w:autoSpaceDN w:val="0"/>
              <w:adjustRightInd w:val="0"/>
              <w:spacing w:line="300" w:lineRule="atLeast"/>
              <w:rPr>
                <w:u w:val="none"/>
              </w:rPr>
            </w:pPr>
            <w:r w:rsidRPr="00EE6DE1">
              <w:rPr>
                <w:b/>
                <w:u w:val="none"/>
              </w:rPr>
              <w:t>Υιοθέτηση</w:t>
            </w:r>
            <w:r w:rsidRPr="00812700">
              <w:rPr>
                <w:u w:val="none"/>
              </w:rPr>
              <w:t xml:space="preserve"> προτάσε</w:t>
            </w:r>
            <w:r>
              <w:rPr>
                <w:u w:val="none"/>
              </w:rPr>
              <w:t>ων</w:t>
            </w:r>
            <w:r w:rsidRPr="00812700">
              <w:rPr>
                <w:u w:val="none"/>
              </w:rPr>
              <w:t xml:space="preserve"> </w:t>
            </w:r>
            <w:r>
              <w:rPr>
                <w:u w:val="none"/>
              </w:rPr>
              <w:t>για</w:t>
            </w:r>
            <w:r w:rsidRPr="00812700">
              <w:rPr>
                <w:u w:val="none"/>
              </w:rPr>
              <w:t xml:space="preserve"> υλοποίηση πολιτιστικών </w:t>
            </w:r>
            <w:r w:rsidR="004F6FF7">
              <w:rPr>
                <w:u w:val="none"/>
              </w:rPr>
              <w:t xml:space="preserve">και αθλητικών </w:t>
            </w:r>
            <w:r w:rsidRPr="00812700">
              <w:rPr>
                <w:u w:val="none"/>
              </w:rPr>
              <w:t>δράσεων με αναπτυξιακό χαρακτήρα</w:t>
            </w:r>
            <w:r>
              <w:rPr>
                <w:u w:val="none"/>
              </w:rPr>
              <w:t>.</w:t>
            </w:r>
          </w:p>
          <w:p w:rsidR="00812700" w:rsidRDefault="00260B33" w:rsidP="005A63C9">
            <w:pPr>
              <w:numPr>
                <w:ilvl w:val="0"/>
                <w:numId w:val="14"/>
              </w:numPr>
              <w:shd w:val="clear" w:color="auto" w:fill="FFFFFF"/>
              <w:autoSpaceDE w:val="0"/>
              <w:autoSpaceDN w:val="0"/>
              <w:adjustRightInd w:val="0"/>
              <w:spacing w:line="300" w:lineRule="atLeast"/>
              <w:rPr>
                <w:u w:val="none"/>
              </w:rPr>
            </w:pPr>
            <w:r w:rsidRPr="00EE6DE1">
              <w:rPr>
                <w:b/>
                <w:u w:val="none"/>
              </w:rPr>
              <w:t>Ευχέρεια</w:t>
            </w:r>
            <w:r>
              <w:rPr>
                <w:u w:val="none"/>
              </w:rPr>
              <w:t xml:space="preserve"> στη</w:t>
            </w:r>
            <w:r w:rsidR="00151075">
              <w:rPr>
                <w:u w:val="none"/>
              </w:rPr>
              <w:t>ν αξιοποίηση των</w:t>
            </w:r>
            <w:r w:rsidR="005A63C9">
              <w:rPr>
                <w:u w:val="none"/>
              </w:rPr>
              <w:t xml:space="preserve"> εμπειριών που προκύπτουν από μελέτες περιπτώσεων ώστε να επιλέγονται οι αποτελεσματικότερες  πρακτικές</w:t>
            </w:r>
            <w:r w:rsidR="004F6FF7">
              <w:rPr>
                <w:u w:val="none"/>
              </w:rPr>
              <w:t xml:space="preserve"> στον τουριστικό, αθλητικό και πολιτιστικό χώρο</w:t>
            </w:r>
            <w:r w:rsidR="005A63C9">
              <w:rPr>
                <w:u w:val="none"/>
              </w:rPr>
              <w:t xml:space="preserve">. </w:t>
            </w:r>
          </w:p>
          <w:p w:rsidR="005A63C9" w:rsidRPr="00C66C53" w:rsidRDefault="005A63C9" w:rsidP="00EC5A48">
            <w:pPr>
              <w:shd w:val="clear" w:color="auto" w:fill="FFFFFF"/>
              <w:autoSpaceDE w:val="0"/>
              <w:autoSpaceDN w:val="0"/>
              <w:adjustRightInd w:val="0"/>
              <w:spacing w:line="300" w:lineRule="atLeast"/>
              <w:ind w:left="720"/>
              <w:rPr>
                <w:u w:val="none"/>
              </w:rPr>
            </w:pPr>
          </w:p>
        </w:tc>
      </w:tr>
      <w:tr w:rsidR="004E0CAF" w:rsidRPr="00C66C53" w:rsidTr="00CC77A2">
        <w:trPr>
          <w:tblCellSpacing w:w="20" w:type="dxa"/>
        </w:trPr>
        <w:tc>
          <w:tcPr>
            <w:tcW w:w="3972" w:type="dxa"/>
            <w:gridSpan w:val="4"/>
          </w:tcPr>
          <w:p w:rsidR="004E0CAF" w:rsidRPr="00C66C53" w:rsidRDefault="004E0CAF" w:rsidP="00C66C53">
            <w:pPr>
              <w:numPr>
                <w:ilvl w:val="0"/>
                <w:numId w:val="6"/>
              </w:numPr>
              <w:rPr>
                <w:b/>
                <w:u w:val="none"/>
              </w:rPr>
            </w:pPr>
            <w:r w:rsidRPr="00C66C53">
              <w:rPr>
                <w:b/>
                <w:u w:val="none"/>
              </w:rPr>
              <w:t>Στάσεις/Συμπεριφορές</w:t>
            </w:r>
          </w:p>
        </w:tc>
        <w:tc>
          <w:tcPr>
            <w:tcW w:w="6224" w:type="dxa"/>
            <w:gridSpan w:val="5"/>
          </w:tcPr>
          <w:p w:rsidR="00812700" w:rsidRDefault="00812700" w:rsidP="00812700">
            <w:pPr>
              <w:pStyle w:val="10"/>
              <w:numPr>
                <w:ilvl w:val="0"/>
                <w:numId w:val="15"/>
              </w:numPr>
            </w:pPr>
            <w:r w:rsidRPr="00EE6DE1">
              <w:rPr>
                <w:b/>
              </w:rPr>
              <w:t>Αναγνώριση</w:t>
            </w:r>
            <w:r>
              <w:t xml:space="preserve"> του πολιτισμού</w:t>
            </w:r>
            <w:r w:rsidR="004F6FF7">
              <w:t>, του αθλητισμού και του τουρισμού</w:t>
            </w:r>
            <w:r>
              <w:t xml:space="preserve"> ως βασικ</w:t>
            </w:r>
            <w:r w:rsidR="004C349F">
              <w:t>ών</w:t>
            </w:r>
            <w:r>
              <w:t xml:space="preserve"> πυλών</w:t>
            </w:r>
            <w:r w:rsidR="004C349F">
              <w:t>ων</w:t>
            </w:r>
            <w:r>
              <w:t xml:space="preserve"> αειφορίας και </w:t>
            </w:r>
            <w:r w:rsidR="00D66671">
              <w:t>βιωσιμότητας</w:t>
            </w:r>
            <w:r>
              <w:t>.</w:t>
            </w:r>
          </w:p>
          <w:p w:rsidR="00A3234C" w:rsidRDefault="00151075" w:rsidP="00A3234C">
            <w:pPr>
              <w:pStyle w:val="10"/>
              <w:numPr>
                <w:ilvl w:val="0"/>
                <w:numId w:val="15"/>
              </w:numPr>
            </w:pPr>
            <w:r w:rsidRPr="00EE6DE1">
              <w:rPr>
                <w:b/>
              </w:rPr>
              <w:t>Κατανόηση</w:t>
            </w:r>
            <w:r>
              <w:t xml:space="preserve"> </w:t>
            </w:r>
            <w:r w:rsidR="005A63C9">
              <w:t>τη</w:t>
            </w:r>
            <w:r w:rsidR="00812700">
              <w:t>ς</w:t>
            </w:r>
            <w:r w:rsidR="005A63C9">
              <w:t xml:space="preserve"> πολιτισμική</w:t>
            </w:r>
            <w:r w:rsidR="00812700">
              <w:t>ς</w:t>
            </w:r>
            <w:r w:rsidR="005A63C9">
              <w:t xml:space="preserve"> ποικιλομορφία</w:t>
            </w:r>
            <w:r w:rsidR="00812700">
              <w:t>ς</w:t>
            </w:r>
            <w:r>
              <w:t xml:space="preserve"> που εμπλουτίζει το τουριστικό και αθλητικό πεδίο</w:t>
            </w:r>
            <w:r w:rsidR="005A63C9">
              <w:t>.</w:t>
            </w:r>
          </w:p>
          <w:p w:rsidR="004E0CAF" w:rsidRDefault="00EE6DE1" w:rsidP="00A3234C">
            <w:pPr>
              <w:pStyle w:val="10"/>
              <w:numPr>
                <w:ilvl w:val="0"/>
                <w:numId w:val="15"/>
              </w:numPr>
            </w:pPr>
            <w:r w:rsidRPr="00EE6DE1">
              <w:rPr>
                <w:b/>
              </w:rPr>
              <w:t>Ενεργή</w:t>
            </w:r>
            <w:r w:rsidR="00812700" w:rsidRPr="00EE6DE1">
              <w:rPr>
                <w:b/>
              </w:rPr>
              <w:t xml:space="preserve"> συμμετοχή</w:t>
            </w:r>
            <w:r w:rsidR="00A3234C">
              <w:t xml:space="preserve"> </w:t>
            </w:r>
            <w:r w:rsidR="00980890" w:rsidRPr="00AA2F83">
              <w:t xml:space="preserve">σε συζητήσεις και </w:t>
            </w:r>
            <w:r w:rsidR="00A3234C">
              <w:t xml:space="preserve">σε </w:t>
            </w:r>
            <w:r w:rsidR="00B55D5D">
              <w:t>ο</w:t>
            </w:r>
            <w:r w:rsidR="00980890" w:rsidRPr="00AA2F83">
              <w:t xml:space="preserve">μάδες </w:t>
            </w:r>
            <w:r w:rsidR="00A3234C">
              <w:t>ε</w:t>
            </w:r>
            <w:r w:rsidR="00980890" w:rsidRPr="00AA2F83">
              <w:t>ργασί</w:t>
            </w:r>
            <w:r w:rsidR="00980890">
              <w:t>α</w:t>
            </w:r>
            <w:r w:rsidR="00980890" w:rsidRPr="00AA2F83">
              <w:t xml:space="preserve">ς που αφορούν </w:t>
            </w:r>
            <w:r w:rsidR="00A3234C">
              <w:t xml:space="preserve">τόσο </w:t>
            </w:r>
            <w:r w:rsidR="004F6FF7">
              <w:t>στη χάραξη στρατηγικών</w:t>
            </w:r>
            <w:r w:rsidR="004F6FF7" w:rsidRPr="00AA2F83">
              <w:t xml:space="preserve"> </w:t>
            </w:r>
            <w:r w:rsidR="004F6FF7">
              <w:t>όσο και</w:t>
            </w:r>
            <w:r w:rsidR="004F6FF7" w:rsidRPr="00AA2F83">
              <w:t xml:space="preserve"> </w:t>
            </w:r>
            <w:r w:rsidR="00980890" w:rsidRPr="00AA2F83">
              <w:t xml:space="preserve">στο σχεδιασμό </w:t>
            </w:r>
            <w:r w:rsidR="004F6FF7">
              <w:t xml:space="preserve">επιμέρους </w:t>
            </w:r>
            <w:r w:rsidR="00980890" w:rsidRPr="00AA2F83">
              <w:t>πολιτικ</w:t>
            </w:r>
            <w:r w:rsidR="004F6FF7">
              <w:t xml:space="preserve">ών </w:t>
            </w:r>
            <w:r w:rsidR="004C349F">
              <w:t>στους τομείς του πολιτισμού, του αθλητισμού και του τουρισμού</w:t>
            </w:r>
            <w:r w:rsidR="00980890">
              <w:t>.</w:t>
            </w:r>
          </w:p>
          <w:p w:rsidR="00A3234C" w:rsidRPr="00C66C53" w:rsidRDefault="00A3234C" w:rsidP="00A3234C">
            <w:pPr>
              <w:pStyle w:val="10"/>
            </w:pPr>
          </w:p>
        </w:tc>
      </w:tr>
      <w:tr w:rsidR="005265D6" w:rsidRPr="00C66C53" w:rsidTr="006C574E">
        <w:trPr>
          <w:tblCellSpacing w:w="20" w:type="dxa"/>
        </w:trPr>
        <w:tc>
          <w:tcPr>
            <w:tcW w:w="10236" w:type="dxa"/>
            <w:gridSpan w:val="9"/>
          </w:tcPr>
          <w:p w:rsidR="005265D6" w:rsidRPr="00C66C53" w:rsidRDefault="005265D6" w:rsidP="00E20A6D">
            <w:pPr>
              <w:rPr>
                <w:u w:val="none"/>
              </w:rPr>
            </w:pPr>
          </w:p>
        </w:tc>
      </w:tr>
      <w:tr w:rsidR="004E0CAF" w:rsidRPr="00C66C53" w:rsidTr="00CC77A2">
        <w:trPr>
          <w:tblCellSpacing w:w="20" w:type="dxa"/>
        </w:trPr>
        <w:tc>
          <w:tcPr>
            <w:tcW w:w="3972" w:type="dxa"/>
            <w:gridSpan w:val="4"/>
          </w:tcPr>
          <w:p w:rsidR="004E0CAF" w:rsidRPr="00C66C53" w:rsidRDefault="0030423E" w:rsidP="00E20A6D">
            <w:pPr>
              <w:rPr>
                <w:b/>
                <w:u w:val="none"/>
              </w:rPr>
            </w:pPr>
            <w:r w:rsidRPr="00C66C53">
              <w:rPr>
                <w:b/>
                <w:u w:val="none"/>
              </w:rPr>
              <w:t>Μέθοδοι Διδασκαλίας / Εκπαιδευτικές Τεχνικές</w:t>
            </w:r>
          </w:p>
        </w:tc>
        <w:tc>
          <w:tcPr>
            <w:tcW w:w="6224" w:type="dxa"/>
            <w:gridSpan w:val="5"/>
          </w:tcPr>
          <w:p w:rsidR="002C22A5" w:rsidRDefault="00980890" w:rsidP="00980890">
            <w:pPr>
              <w:rPr>
                <w:u w:val="none"/>
              </w:rPr>
            </w:pPr>
            <w:r w:rsidRPr="001E32D7">
              <w:rPr>
                <w:b/>
                <w:u w:val="none"/>
              </w:rPr>
              <w:t>Συμμετοχή και εμ</w:t>
            </w:r>
            <w:r w:rsidR="0076022D" w:rsidRPr="001E32D7">
              <w:rPr>
                <w:b/>
                <w:u w:val="none"/>
              </w:rPr>
              <w:t>πλοκή</w:t>
            </w:r>
            <w:r w:rsidR="0076022D">
              <w:rPr>
                <w:u w:val="none"/>
              </w:rPr>
              <w:t xml:space="preserve"> των σπουδαστών/στριών στη </w:t>
            </w:r>
            <w:r w:rsidRPr="00980890">
              <w:rPr>
                <w:u w:val="none"/>
              </w:rPr>
              <w:t>διαδικασία της μάθησης μέσα από διάλογο</w:t>
            </w:r>
            <w:r>
              <w:rPr>
                <w:u w:val="none"/>
              </w:rPr>
              <w:t xml:space="preserve"> και ερωταπαντήσεις για ενεργητική μάθηση και καλύτερη αξιοποίηση των γνώσεων και εμπειριών τους.</w:t>
            </w:r>
          </w:p>
          <w:p w:rsidR="00980890" w:rsidRPr="004C349F" w:rsidRDefault="00980890" w:rsidP="00980890">
            <w:pPr>
              <w:rPr>
                <w:u w:val="none"/>
              </w:rPr>
            </w:pPr>
            <w:r>
              <w:rPr>
                <w:u w:val="none"/>
              </w:rPr>
              <w:t xml:space="preserve"> </w:t>
            </w:r>
            <w:r w:rsidR="004F6FF7">
              <w:rPr>
                <w:u w:val="none"/>
              </w:rPr>
              <w:t xml:space="preserve">Επίσης, με τη </w:t>
            </w:r>
            <w:r w:rsidR="004F6FF7" w:rsidRPr="004C349F">
              <w:rPr>
                <w:b/>
                <w:u w:val="none"/>
              </w:rPr>
              <w:t xml:space="preserve">μετάκληση </w:t>
            </w:r>
            <w:r w:rsidR="004C349F" w:rsidRPr="004C349F">
              <w:rPr>
                <w:b/>
                <w:u w:val="none"/>
              </w:rPr>
              <w:t>ανθρώπων</w:t>
            </w:r>
            <w:r w:rsidR="004C349F">
              <w:rPr>
                <w:u w:val="none"/>
              </w:rPr>
              <w:t xml:space="preserve"> </w:t>
            </w:r>
            <w:r w:rsidR="004C349F" w:rsidRPr="004C5343">
              <w:rPr>
                <w:b/>
                <w:u w:val="none"/>
                <w:lang w:val="en-US"/>
              </w:rPr>
              <w:t>expert</w:t>
            </w:r>
            <w:r w:rsidR="004C349F" w:rsidRPr="004C5343">
              <w:rPr>
                <w:b/>
                <w:u w:val="none"/>
              </w:rPr>
              <w:t xml:space="preserve"> </w:t>
            </w:r>
            <w:r w:rsidR="004C349F" w:rsidRPr="00EE6DE1">
              <w:rPr>
                <w:b/>
                <w:u w:val="none"/>
              </w:rPr>
              <w:t>σε εξειδικευμένα πεδία</w:t>
            </w:r>
            <w:r w:rsidR="004C349F">
              <w:rPr>
                <w:u w:val="none"/>
              </w:rPr>
              <w:t xml:space="preserve">  στον πολιτισμό (π.χ. σκηνοθέτης, εικαστικός), στον αθλητισμό (π.χ. αθλητής, διοικητικός παράγοντας </w:t>
            </w:r>
            <w:r w:rsidR="004C5343">
              <w:rPr>
                <w:u w:val="none"/>
              </w:rPr>
              <w:t xml:space="preserve">αθλητικού </w:t>
            </w:r>
            <w:r w:rsidR="004C349F">
              <w:rPr>
                <w:u w:val="none"/>
              </w:rPr>
              <w:t xml:space="preserve">σωματείου) και στον πολιτιστικό τουρισμό </w:t>
            </w:r>
            <w:r w:rsidR="004C5343">
              <w:rPr>
                <w:u w:val="none"/>
              </w:rPr>
              <w:t xml:space="preserve">με όρους τοπικότητας </w:t>
            </w:r>
            <w:r w:rsidR="004C349F">
              <w:rPr>
                <w:u w:val="none"/>
              </w:rPr>
              <w:t xml:space="preserve">(π.χ. </w:t>
            </w:r>
            <w:r w:rsidR="004C349F">
              <w:rPr>
                <w:u w:val="none"/>
                <w:lang w:val="en-US"/>
              </w:rPr>
              <w:t>chef</w:t>
            </w:r>
            <w:r w:rsidR="004C5343">
              <w:rPr>
                <w:u w:val="none"/>
              </w:rPr>
              <w:t>- γαστρονομική κληρονομιά</w:t>
            </w:r>
            <w:r w:rsidR="004C349F">
              <w:rPr>
                <w:u w:val="none"/>
              </w:rPr>
              <w:t>, οινοπο</w:t>
            </w:r>
            <w:r w:rsidR="004C5343">
              <w:rPr>
                <w:u w:val="none"/>
              </w:rPr>
              <w:t xml:space="preserve">ιός). </w:t>
            </w:r>
          </w:p>
          <w:p w:rsidR="004E0CAF" w:rsidRPr="00C66C53" w:rsidRDefault="00980890" w:rsidP="00376C0A">
            <w:pPr>
              <w:rPr>
                <w:u w:val="none"/>
              </w:rPr>
            </w:pPr>
            <w:r>
              <w:rPr>
                <w:u w:val="none"/>
              </w:rPr>
              <w:t xml:space="preserve">Οι εκπαιδευτικές τεχνικές περιλαμβάνουν </w:t>
            </w:r>
            <w:r w:rsidR="00260B33">
              <w:rPr>
                <w:u w:val="none"/>
              </w:rPr>
              <w:t>εστιασμένες</w:t>
            </w:r>
            <w:r w:rsidRPr="00980890">
              <w:rPr>
                <w:u w:val="none"/>
              </w:rPr>
              <w:t xml:space="preserve"> εισηγήσεις</w:t>
            </w:r>
            <w:r w:rsidR="00376C0A">
              <w:rPr>
                <w:u w:val="none"/>
              </w:rPr>
              <w:t xml:space="preserve"> και </w:t>
            </w:r>
            <w:r w:rsidR="00260B33">
              <w:rPr>
                <w:u w:val="none"/>
              </w:rPr>
              <w:t>αναφορές</w:t>
            </w:r>
            <w:r w:rsidR="002C22A5">
              <w:rPr>
                <w:u w:val="none"/>
              </w:rPr>
              <w:t xml:space="preserve"> </w:t>
            </w:r>
            <w:r w:rsidRPr="00980890">
              <w:rPr>
                <w:u w:val="none"/>
              </w:rPr>
              <w:t>εμπλουτισμ</w:t>
            </w:r>
            <w:r w:rsidR="00F22FED">
              <w:rPr>
                <w:u w:val="none"/>
              </w:rPr>
              <w:t>έ</w:t>
            </w:r>
            <w:r w:rsidR="00260B33">
              <w:rPr>
                <w:u w:val="none"/>
              </w:rPr>
              <w:t xml:space="preserve">νες </w:t>
            </w:r>
            <w:r w:rsidR="00260B33" w:rsidRPr="004C5343">
              <w:rPr>
                <w:b/>
                <w:u w:val="none"/>
              </w:rPr>
              <w:t>με μελέτες περίπτωσης</w:t>
            </w:r>
            <w:r w:rsidR="00376C0A" w:rsidRPr="004C5343">
              <w:rPr>
                <w:b/>
                <w:u w:val="none"/>
              </w:rPr>
              <w:t>.</w:t>
            </w:r>
            <w:r w:rsidR="00376C0A">
              <w:rPr>
                <w:u w:val="none"/>
              </w:rPr>
              <w:t xml:space="preserve"> Χ</w:t>
            </w:r>
            <w:r w:rsidRPr="00980890">
              <w:rPr>
                <w:u w:val="none"/>
              </w:rPr>
              <w:t>ρήση κατάλληλου οπτικο-ακουστικού υλικού (διαφ</w:t>
            </w:r>
            <w:r w:rsidR="00F22FED">
              <w:rPr>
                <w:u w:val="none"/>
              </w:rPr>
              <w:t>άνειες</w:t>
            </w:r>
            <w:r w:rsidRPr="00980890">
              <w:rPr>
                <w:u w:val="none"/>
              </w:rPr>
              <w:t xml:space="preserve"> </w:t>
            </w:r>
            <w:r w:rsidRPr="00980890">
              <w:rPr>
                <w:u w:val="none"/>
                <w:lang w:val="en-US"/>
              </w:rPr>
              <w:t>Power</w:t>
            </w:r>
            <w:r w:rsidRPr="00980890">
              <w:rPr>
                <w:u w:val="none"/>
              </w:rPr>
              <w:t xml:space="preserve"> </w:t>
            </w:r>
            <w:r w:rsidRPr="00980890">
              <w:rPr>
                <w:u w:val="none"/>
                <w:lang w:val="en-US"/>
              </w:rPr>
              <w:t>Point</w:t>
            </w:r>
            <w:r w:rsidRPr="00980890">
              <w:rPr>
                <w:u w:val="none"/>
              </w:rPr>
              <w:t xml:space="preserve">  -  βίντεο)</w:t>
            </w:r>
            <w:r w:rsidR="00F22FED">
              <w:rPr>
                <w:u w:val="none"/>
              </w:rPr>
              <w:t>.</w:t>
            </w:r>
          </w:p>
        </w:tc>
      </w:tr>
      <w:tr w:rsidR="00E24D93" w:rsidRPr="00C66C53" w:rsidTr="00CC77A2">
        <w:trPr>
          <w:trHeight w:val="425"/>
          <w:tblCellSpacing w:w="20" w:type="dxa"/>
        </w:trPr>
        <w:tc>
          <w:tcPr>
            <w:tcW w:w="3972" w:type="dxa"/>
            <w:gridSpan w:val="4"/>
            <w:vMerge w:val="restart"/>
          </w:tcPr>
          <w:p w:rsidR="00E24D93" w:rsidRPr="00C66C53" w:rsidRDefault="00E24D93" w:rsidP="00E20A6D">
            <w:pPr>
              <w:rPr>
                <w:b/>
                <w:u w:val="none"/>
              </w:rPr>
            </w:pPr>
            <w:r w:rsidRPr="00C66C53">
              <w:rPr>
                <w:b/>
                <w:u w:val="none"/>
              </w:rPr>
              <w:t>Αξιολόγηση Μαθήματος / Εργαστηρίου</w:t>
            </w:r>
          </w:p>
          <w:p w:rsidR="00945350" w:rsidRPr="00C66C53" w:rsidRDefault="00945350" w:rsidP="00E20A6D">
            <w:pPr>
              <w:rPr>
                <w:sz w:val="18"/>
                <w:szCs w:val="18"/>
                <w:u w:val="none"/>
              </w:rPr>
            </w:pPr>
            <w:r w:rsidRPr="00C66C53">
              <w:rPr>
                <w:sz w:val="18"/>
                <w:szCs w:val="18"/>
                <w:u w:val="none"/>
              </w:rPr>
              <w:t>(Σημειώστε με Χ)</w:t>
            </w:r>
          </w:p>
        </w:tc>
        <w:tc>
          <w:tcPr>
            <w:tcW w:w="990" w:type="dxa"/>
            <w:vAlign w:val="center"/>
          </w:tcPr>
          <w:p w:rsidR="00E24D93" w:rsidRPr="00C66C53" w:rsidRDefault="00684D23" w:rsidP="00684D23">
            <w:pPr>
              <w:jc w:val="center"/>
              <w:rPr>
                <w:sz w:val="20"/>
                <w:szCs w:val="20"/>
                <w:u w:val="none"/>
              </w:rPr>
            </w:pPr>
            <w:r>
              <w:rPr>
                <w:sz w:val="20"/>
                <w:szCs w:val="20"/>
                <w:u w:val="none"/>
              </w:rPr>
              <w:t>Χ</w:t>
            </w:r>
          </w:p>
        </w:tc>
        <w:tc>
          <w:tcPr>
            <w:tcW w:w="5194" w:type="dxa"/>
            <w:gridSpan w:val="4"/>
            <w:vAlign w:val="center"/>
          </w:tcPr>
          <w:p w:rsidR="00E24D93" w:rsidRPr="00C66C53" w:rsidRDefault="00AE5501" w:rsidP="00AE5501">
            <w:pPr>
              <w:ind w:left="317"/>
              <w:rPr>
                <w:sz w:val="20"/>
                <w:szCs w:val="20"/>
                <w:u w:val="none"/>
              </w:rPr>
            </w:pPr>
            <w:r>
              <w:rPr>
                <w:sz w:val="20"/>
                <w:szCs w:val="20"/>
                <w:u w:val="none"/>
              </w:rPr>
              <w:t xml:space="preserve">Γραπτή εξέταση επικεντρωμένη </w:t>
            </w:r>
            <w:r w:rsidR="00A85B4C" w:rsidRPr="00A85B4C">
              <w:rPr>
                <w:sz w:val="20"/>
                <w:szCs w:val="20"/>
                <w:u w:val="none"/>
              </w:rPr>
              <w:t xml:space="preserve"> </w:t>
            </w:r>
            <w:r>
              <w:rPr>
                <w:sz w:val="20"/>
                <w:szCs w:val="20"/>
                <w:u w:val="none"/>
              </w:rPr>
              <w:t xml:space="preserve">σε </w:t>
            </w:r>
            <w:r w:rsidR="00A85B4C">
              <w:rPr>
                <w:sz w:val="20"/>
                <w:szCs w:val="20"/>
                <w:u w:val="none"/>
              </w:rPr>
              <w:t>Μελέτ</w:t>
            </w:r>
            <w:r>
              <w:rPr>
                <w:sz w:val="20"/>
                <w:szCs w:val="20"/>
                <w:u w:val="none"/>
              </w:rPr>
              <w:t>ες</w:t>
            </w:r>
            <w:r w:rsidR="00A85B4C">
              <w:rPr>
                <w:sz w:val="20"/>
                <w:szCs w:val="20"/>
                <w:u w:val="none"/>
              </w:rPr>
              <w:t xml:space="preserve"> Περίπτωσης</w:t>
            </w:r>
            <w:r w:rsidR="00E24D93" w:rsidRPr="00C66C53">
              <w:rPr>
                <w:sz w:val="20"/>
                <w:szCs w:val="20"/>
                <w:u w:val="none"/>
              </w:rPr>
              <w:t xml:space="preserve"> </w:t>
            </w:r>
            <w:r>
              <w:rPr>
                <w:sz w:val="20"/>
                <w:szCs w:val="20"/>
                <w:u w:val="none"/>
              </w:rPr>
              <w:t xml:space="preserve">με ανοικτές σημειώσεις. </w:t>
            </w:r>
          </w:p>
        </w:tc>
      </w:tr>
      <w:tr w:rsidR="00E24D93" w:rsidRPr="00C66C53" w:rsidTr="00CC77A2">
        <w:trPr>
          <w:trHeight w:val="425"/>
          <w:tblCellSpacing w:w="20" w:type="dxa"/>
        </w:trPr>
        <w:tc>
          <w:tcPr>
            <w:tcW w:w="3972" w:type="dxa"/>
            <w:gridSpan w:val="4"/>
            <w:vMerge/>
          </w:tcPr>
          <w:p w:rsidR="00E24D93" w:rsidRPr="00C66C53" w:rsidRDefault="00E24D93" w:rsidP="00E20A6D">
            <w:pPr>
              <w:rPr>
                <w:b/>
                <w:u w:val="none"/>
              </w:rPr>
            </w:pPr>
          </w:p>
        </w:tc>
        <w:tc>
          <w:tcPr>
            <w:tcW w:w="990" w:type="dxa"/>
            <w:vAlign w:val="center"/>
          </w:tcPr>
          <w:p w:rsidR="00E24D93" w:rsidRPr="00C66C53" w:rsidRDefault="00E24D93" w:rsidP="00BF103A">
            <w:pPr>
              <w:rPr>
                <w:sz w:val="20"/>
                <w:szCs w:val="20"/>
                <w:u w:val="none"/>
              </w:rPr>
            </w:pPr>
          </w:p>
        </w:tc>
        <w:tc>
          <w:tcPr>
            <w:tcW w:w="5194" w:type="dxa"/>
            <w:gridSpan w:val="4"/>
            <w:vAlign w:val="center"/>
          </w:tcPr>
          <w:p w:rsidR="00E24D93" w:rsidRPr="00C66C53" w:rsidRDefault="00E24D93" w:rsidP="00C66C53">
            <w:pPr>
              <w:ind w:left="317"/>
              <w:rPr>
                <w:sz w:val="20"/>
                <w:szCs w:val="20"/>
                <w:u w:val="none"/>
              </w:rPr>
            </w:pPr>
            <w:r w:rsidRPr="00C66C53">
              <w:rPr>
                <w:sz w:val="20"/>
                <w:szCs w:val="20"/>
                <w:u w:val="none"/>
              </w:rPr>
              <w:t>Ερωτήσεις Πολλαπλής Επιλογής</w:t>
            </w:r>
          </w:p>
        </w:tc>
      </w:tr>
      <w:tr w:rsidR="00E24D93" w:rsidRPr="00C66C53" w:rsidTr="00CC77A2">
        <w:trPr>
          <w:trHeight w:val="425"/>
          <w:tblCellSpacing w:w="20" w:type="dxa"/>
        </w:trPr>
        <w:tc>
          <w:tcPr>
            <w:tcW w:w="3972" w:type="dxa"/>
            <w:gridSpan w:val="4"/>
            <w:vMerge/>
          </w:tcPr>
          <w:p w:rsidR="00E24D93" w:rsidRPr="00C66C53" w:rsidRDefault="00E24D93" w:rsidP="00E20A6D">
            <w:pPr>
              <w:rPr>
                <w:b/>
                <w:u w:val="none"/>
              </w:rPr>
            </w:pPr>
          </w:p>
        </w:tc>
        <w:tc>
          <w:tcPr>
            <w:tcW w:w="990" w:type="dxa"/>
            <w:vAlign w:val="center"/>
          </w:tcPr>
          <w:p w:rsidR="00E24D93" w:rsidRPr="00C66C53" w:rsidRDefault="00E24D93" w:rsidP="00BF103A">
            <w:pPr>
              <w:rPr>
                <w:sz w:val="20"/>
                <w:szCs w:val="20"/>
                <w:u w:val="none"/>
              </w:rPr>
            </w:pPr>
          </w:p>
        </w:tc>
        <w:tc>
          <w:tcPr>
            <w:tcW w:w="5194" w:type="dxa"/>
            <w:gridSpan w:val="4"/>
            <w:vAlign w:val="center"/>
          </w:tcPr>
          <w:p w:rsidR="00E24D93" w:rsidRPr="00C66C53" w:rsidRDefault="00E24D93" w:rsidP="00C66C53">
            <w:pPr>
              <w:ind w:left="317"/>
              <w:rPr>
                <w:sz w:val="20"/>
                <w:szCs w:val="20"/>
                <w:u w:val="none"/>
              </w:rPr>
            </w:pPr>
            <w:r w:rsidRPr="00C66C53">
              <w:rPr>
                <w:sz w:val="20"/>
                <w:szCs w:val="20"/>
                <w:u w:val="none"/>
              </w:rPr>
              <w:t>Εκπόνηση ατομικής εργασίας και παρουσίασης</w:t>
            </w:r>
          </w:p>
        </w:tc>
      </w:tr>
      <w:tr w:rsidR="00E24D93" w:rsidRPr="00C66C53" w:rsidTr="00CC77A2">
        <w:trPr>
          <w:trHeight w:val="425"/>
          <w:tblCellSpacing w:w="20" w:type="dxa"/>
        </w:trPr>
        <w:tc>
          <w:tcPr>
            <w:tcW w:w="3972" w:type="dxa"/>
            <w:gridSpan w:val="4"/>
            <w:vMerge/>
          </w:tcPr>
          <w:p w:rsidR="00E24D93" w:rsidRPr="00C66C53" w:rsidRDefault="00E24D93" w:rsidP="00E20A6D">
            <w:pPr>
              <w:rPr>
                <w:b/>
                <w:u w:val="none"/>
              </w:rPr>
            </w:pPr>
          </w:p>
        </w:tc>
        <w:tc>
          <w:tcPr>
            <w:tcW w:w="990" w:type="dxa"/>
            <w:vAlign w:val="center"/>
          </w:tcPr>
          <w:p w:rsidR="00E24D93" w:rsidRPr="00C66C53" w:rsidRDefault="00E24D93" w:rsidP="00BF103A">
            <w:pPr>
              <w:rPr>
                <w:sz w:val="20"/>
                <w:szCs w:val="20"/>
                <w:u w:val="none"/>
              </w:rPr>
            </w:pPr>
          </w:p>
        </w:tc>
        <w:tc>
          <w:tcPr>
            <w:tcW w:w="5194" w:type="dxa"/>
            <w:gridSpan w:val="4"/>
            <w:vAlign w:val="center"/>
          </w:tcPr>
          <w:p w:rsidR="00E24D93" w:rsidRPr="00C66C53" w:rsidRDefault="00E24D93" w:rsidP="00C66C53">
            <w:pPr>
              <w:ind w:left="317"/>
              <w:rPr>
                <w:sz w:val="20"/>
                <w:szCs w:val="20"/>
                <w:u w:val="none"/>
              </w:rPr>
            </w:pPr>
            <w:r w:rsidRPr="00C66C53">
              <w:rPr>
                <w:sz w:val="20"/>
                <w:szCs w:val="20"/>
                <w:u w:val="none"/>
              </w:rPr>
              <w:t>Εκπόνηση ομαδικής εργασίας και παρουσίασης</w:t>
            </w:r>
          </w:p>
        </w:tc>
      </w:tr>
      <w:tr w:rsidR="00E24D93" w:rsidRPr="00C66C53" w:rsidTr="00CC77A2">
        <w:trPr>
          <w:trHeight w:val="425"/>
          <w:tblCellSpacing w:w="20" w:type="dxa"/>
        </w:trPr>
        <w:tc>
          <w:tcPr>
            <w:tcW w:w="3972" w:type="dxa"/>
            <w:gridSpan w:val="4"/>
            <w:vMerge/>
          </w:tcPr>
          <w:p w:rsidR="00E24D93" w:rsidRPr="00C66C53" w:rsidRDefault="00E24D93" w:rsidP="00E20A6D">
            <w:pPr>
              <w:rPr>
                <w:b/>
                <w:u w:val="none"/>
              </w:rPr>
            </w:pPr>
          </w:p>
        </w:tc>
        <w:tc>
          <w:tcPr>
            <w:tcW w:w="990" w:type="dxa"/>
            <w:vAlign w:val="center"/>
          </w:tcPr>
          <w:p w:rsidR="00E24D93" w:rsidRPr="00C66C53" w:rsidRDefault="00E24D93" w:rsidP="00BF103A">
            <w:pPr>
              <w:rPr>
                <w:sz w:val="20"/>
                <w:szCs w:val="20"/>
                <w:u w:val="none"/>
              </w:rPr>
            </w:pPr>
          </w:p>
        </w:tc>
        <w:tc>
          <w:tcPr>
            <w:tcW w:w="5194" w:type="dxa"/>
            <w:gridSpan w:val="4"/>
            <w:vAlign w:val="center"/>
          </w:tcPr>
          <w:p w:rsidR="00E24D93" w:rsidRPr="00C66C53" w:rsidRDefault="00E24D93" w:rsidP="00C66C53">
            <w:pPr>
              <w:ind w:left="317"/>
              <w:rPr>
                <w:sz w:val="20"/>
                <w:szCs w:val="20"/>
                <w:u w:val="none"/>
              </w:rPr>
            </w:pPr>
            <w:r w:rsidRPr="00C66C53">
              <w:rPr>
                <w:sz w:val="20"/>
                <w:szCs w:val="20"/>
                <w:u w:val="none"/>
              </w:rPr>
              <w:t>Συνδυασμός των παραπάνω (προσδιορισμός βαθμολόγησης)</w:t>
            </w:r>
          </w:p>
        </w:tc>
      </w:tr>
      <w:tr w:rsidR="00E24D93" w:rsidRPr="00C66C53" w:rsidTr="00CC77A2">
        <w:trPr>
          <w:trHeight w:val="425"/>
          <w:tblCellSpacing w:w="20" w:type="dxa"/>
        </w:trPr>
        <w:tc>
          <w:tcPr>
            <w:tcW w:w="3972" w:type="dxa"/>
            <w:gridSpan w:val="4"/>
            <w:vMerge/>
          </w:tcPr>
          <w:p w:rsidR="00E24D93" w:rsidRPr="00C66C53" w:rsidRDefault="00E24D93" w:rsidP="00E20A6D">
            <w:pPr>
              <w:rPr>
                <w:b/>
                <w:u w:val="none"/>
              </w:rPr>
            </w:pPr>
          </w:p>
        </w:tc>
        <w:tc>
          <w:tcPr>
            <w:tcW w:w="990" w:type="dxa"/>
            <w:vAlign w:val="center"/>
          </w:tcPr>
          <w:p w:rsidR="00E24D93" w:rsidRPr="00C66C53" w:rsidRDefault="00E24D93" w:rsidP="00BF103A">
            <w:pPr>
              <w:rPr>
                <w:sz w:val="20"/>
                <w:szCs w:val="20"/>
                <w:u w:val="none"/>
              </w:rPr>
            </w:pPr>
          </w:p>
        </w:tc>
        <w:tc>
          <w:tcPr>
            <w:tcW w:w="5194" w:type="dxa"/>
            <w:gridSpan w:val="4"/>
            <w:vAlign w:val="center"/>
          </w:tcPr>
          <w:p w:rsidR="00E24D93" w:rsidRPr="00980890" w:rsidRDefault="00E24D93" w:rsidP="00684D23">
            <w:pPr>
              <w:ind w:right="-53"/>
              <w:rPr>
                <w:rFonts w:eastAsia="Calibri"/>
                <w:u w:val="none"/>
              </w:rPr>
            </w:pPr>
            <w:r w:rsidRPr="00C66C53">
              <w:rPr>
                <w:sz w:val="20"/>
                <w:szCs w:val="20"/>
                <w:u w:val="none"/>
              </w:rPr>
              <w:t>Άλλη</w:t>
            </w:r>
            <w:r w:rsidR="00D77DE8" w:rsidRPr="00C66C53">
              <w:rPr>
                <w:sz w:val="20"/>
                <w:szCs w:val="20"/>
                <w:u w:val="none"/>
              </w:rPr>
              <w:t>, προσδιορίστε:</w:t>
            </w:r>
            <w:r w:rsidR="00980890">
              <w:rPr>
                <w:sz w:val="20"/>
                <w:szCs w:val="20"/>
                <w:u w:val="none"/>
              </w:rPr>
              <w:t xml:space="preserve"> </w:t>
            </w:r>
          </w:p>
        </w:tc>
      </w:tr>
      <w:tr w:rsidR="00E24D93" w:rsidRPr="00C66C53" w:rsidTr="00CC77A2">
        <w:trPr>
          <w:tblCellSpacing w:w="20" w:type="dxa"/>
        </w:trPr>
        <w:tc>
          <w:tcPr>
            <w:tcW w:w="3972" w:type="dxa"/>
            <w:gridSpan w:val="4"/>
          </w:tcPr>
          <w:p w:rsidR="00E24D93" w:rsidRPr="00C66C53" w:rsidRDefault="00E24D93" w:rsidP="00E20A6D">
            <w:pPr>
              <w:rPr>
                <w:b/>
                <w:u w:val="none"/>
              </w:rPr>
            </w:pPr>
            <w:r w:rsidRPr="00C66C53">
              <w:rPr>
                <w:b/>
                <w:u w:val="none"/>
              </w:rPr>
              <w:t>Προϋποθέσεις Υποδομών</w:t>
            </w:r>
          </w:p>
        </w:tc>
        <w:tc>
          <w:tcPr>
            <w:tcW w:w="6224" w:type="dxa"/>
            <w:gridSpan w:val="5"/>
          </w:tcPr>
          <w:p w:rsidR="00E24D93" w:rsidRPr="00F22FED" w:rsidRDefault="00F22FED" w:rsidP="004C5343">
            <w:pPr>
              <w:rPr>
                <w:u w:val="none"/>
              </w:rPr>
            </w:pPr>
            <w:r>
              <w:rPr>
                <w:u w:val="none"/>
              </w:rPr>
              <w:t>Αίθουσ</w:t>
            </w:r>
            <w:r w:rsidR="00AE5501">
              <w:rPr>
                <w:u w:val="none"/>
              </w:rPr>
              <w:t xml:space="preserve">α </w:t>
            </w:r>
            <w:r>
              <w:rPr>
                <w:u w:val="none"/>
              </w:rPr>
              <w:t>εκπαίδευσης</w:t>
            </w:r>
            <w:r w:rsidR="004C5343">
              <w:rPr>
                <w:u w:val="none"/>
              </w:rPr>
              <w:t xml:space="preserve"> με χωροθέτηση σε σχήμα Π</w:t>
            </w:r>
            <w:r>
              <w:rPr>
                <w:u w:val="none"/>
              </w:rPr>
              <w:t>, υπολογιστής</w:t>
            </w:r>
            <w:r w:rsidR="004C5343">
              <w:rPr>
                <w:u w:val="none"/>
              </w:rPr>
              <w:t>.</w:t>
            </w:r>
          </w:p>
        </w:tc>
      </w:tr>
      <w:tr w:rsidR="00E24D93" w:rsidRPr="00C66C53" w:rsidTr="00CC77A2">
        <w:trPr>
          <w:tblCellSpacing w:w="20" w:type="dxa"/>
        </w:trPr>
        <w:tc>
          <w:tcPr>
            <w:tcW w:w="3972" w:type="dxa"/>
            <w:gridSpan w:val="4"/>
          </w:tcPr>
          <w:p w:rsidR="00E24D93" w:rsidRPr="00C66C53" w:rsidRDefault="003E39D2" w:rsidP="003E39D2">
            <w:pPr>
              <w:rPr>
                <w:b/>
                <w:u w:val="none"/>
                <w:lang w:val="en-US"/>
              </w:rPr>
            </w:pPr>
            <w:r w:rsidRPr="00C66C53">
              <w:rPr>
                <w:b/>
                <w:u w:val="none"/>
              </w:rPr>
              <w:t xml:space="preserve">Απαραίτητα </w:t>
            </w:r>
            <w:r w:rsidR="00E24D93" w:rsidRPr="00C66C53">
              <w:rPr>
                <w:b/>
                <w:u w:val="none"/>
              </w:rPr>
              <w:t>Εκπαιδευτικά Μέσα</w:t>
            </w:r>
          </w:p>
        </w:tc>
        <w:tc>
          <w:tcPr>
            <w:tcW w:w="6224" w:type="dxa"/>
            <w:gridSpan w:val="5"/>
          </w:tcPr>
          <w:p w:rsidR="00E24D93" w:rsidRPr="00F22FED" w:rsidRDefault="00F22FED" w:rsidP="00E20A6D">
            <w:pPr>
              <w:rPr>
                <w:u w:val="none"/>
                <w:lang w:val="en-US"/>
              </w:rPr>
            </w:pPr>
            <w:r>
              <w:rPr>
                <w:u w:val="none"/>
              </w:rPr>
              <w:t xml:space="preserve">Λειτουργία ηλεκτρονικής τάξης </w:t>
            </w:r>
            <w:r>
              <w:rPr>
                <w:u w:val="none"/>
                <w:lang w:val="en-US"/>
              </w:rPr>
              <w:t>(eclass)</w:t>
            </w:r>
          </w:p>
        </w:tc>
      </w:tr>
      <w:tr w:rsidR="003E39D2" w:rsidRPr="00C66C53" w:rsidTr="00CC77A2">
        <w:trPr>
          <w:tblCellSpacing w:w="20" w:type="dxa"/>
        </w:trPr>
        <w:tc>
          <w:tcPr>
            <w:tcW w:w="3972" w:type="dxa"/>
            <w:gridSpan w:val="4"/>
          </w:tcPr>
          <w:p w:rsidR="003E39D2" w:rsidRPr="00C66C53" w:rsidRDefault="003E39D2" w:rsidP="00E20A6D">
            <w:pPr>
              <w:rPr>
                <w:b/>
                <w:u w:val="none"/>
              </w:rPr>
            </w:pPr>
            <w:r w:rsidRPr="00C66C53">
              <w:rPr>
                <w:b/>
                <w:u w:val="none"/>
              </w:rPr>
              <w:t>Απαραίτητο Λογισμικό</w:t>
            </w:r>
          </w:p>
        </w:tc>
        <w:tc>
          <w:tcPr>
            <w:tcW w:w="6224" w:type="dxa"/>
            <w:gridSpan w:val="5"/>
          </w:tcPr>
          <w:p w:rsidR="003E39D2" w:rsidRPr="00C66C53" w:rsidRDefault="003E39D2" w:rsidP="00E20A6D">
            <w:pPr>
              <w:rPr>
                <w:u w:val="none"/>
              </w:rPr>
            </w:pPr>
          </w:p>
        </w:tc>
      </w:tr>
      <w:tr w:rsidR="009628D8" w:rsidRPr="00C66C53" w:rsidTr="00CC77A2">
        <w:trPr>
          <w:trHeight w:val="425"/>
          <w:tblCellSpacing w:w="20" w:type="dxa"/>
        </w:trPr>
        <w:tc>
          <w:tcPr>
            <w:tcW w:w="3972" w:type="dxa"/>
            <w:gridSpan w:val="4"/>
            <w:vMerge w:val="restart"/>
          </w:tcPr>
          <w:p w:rsidR="009628D8" w:rsidRPr="00C66C53" w:rsidRDefault="009628D8" w:rsidP="00E20A6D">
            <w:pPr>
              <w:rPr>
                <w:b/>
                <w:u w:val="none"/>
              </w:rPr>
            </w:pPr>
            <w:r w:rsidRPr="00C66C53">
              <w:rPr>
                <w:b/>
                <w:u w:val="none"/>
              </w:rPr>
              <w:t>Εκπαιδευτικό – Υποστηρικτικό Υλικό</w:t>
            </w:r>
          </w:p>
          <w:p w:rsidR="009628D8" w:rsidRPr="00C66C53" w:rsidRDefault="009628D8" w:rsidP="00E20A6D">
            <w:pPr>
              <w:rPr>
                <w:b/>
                <w:u w:val="none"/>
              </w:rPr>
            </w:pPr>
            <w:r w:rsidRPr="00C66C53">
              <w:rPr>
                <w:sz w:val="18"/>
                <w:szCs w:val="18"/>
                <w:u w:val="none"/>
              </w:rPr>
              <w:t>(Σημειώστε με Χ)</w:t>
            </w:r>
          </w:p>
        </w:tc>
        <w:tc>
          <w:tcPr>
            <w:tcW w:w="990" w:type="dxa"/>
            <w:vAlign w:val="center"/>
          </w:tcPr>
          <w:p w:rsidR="009628D8" w:rsidRPr="00F22FED" w:rsidRDefault="00F22FED" w:rsidP="00BF103A">
            <w:pPr>
              <w:rPr>
                <w:u w:val="none"/>
                <w:lang w:val="en-US"/>
              </w:rPr>
            </w:pPr>
            <w:r>
              <w:rPr>
                <w:u w:val="none"/>
                <w:lang w:val="en-US"/>
              </w:rPr>
              <w:t>X</w:t>
            </w:r>
          </w:p>
        </w:tc>
        <w:tc>
          <w:tcPr>
            <w:tcW w:w="5194" w:type="dxa"/>
            <w:gridSpan w:val="4"/>
            <w:vAlign w:val="center"/>
          </w:tcPr>
          <w:p w:rsidR="009628D8" w:rsidRPr="00C66C53" w:rsidRDefault="002C6848" w:rsidP="00C66C53">
            <w:pPr>
              <w:ind w:left="317"/>
              <w:rPr>
                <w:sz w:val="20"/>
                <w:szCs w:val="20"/>
                <w:u w:val="none"/>
              </w:rPr>
            </w:pPr>
            <w:r w:rsidRPr="00C66C53">
              <w:rPr>
                <w:sz w:val="20"/>
                <w:szCs w:val="20"/>
                <w:u w:val="none"/>
              </w:rPr>
              <w:t>Σημειώσεις Εισηγητή</w:t>
            </w:r>
          </w:p>
        </w:tc>
      </w:tr>
      <w:tr w:rsidR="009628D8" w:rsidRPr="00C66C53" w:rsidTr="00CC77A2">
        <w:trPr>
          <w:trHeight w:val="425"/>
          <w:tblCellSpacing w:w="20" w:type="dxa"/>
        </w:trPr>
        <w:tc>
          <w:tcPr>
            <w:tcW w:w="3972" w:type="dxa"/>
            <w:gridSpan w:val="4"/>
            <w:vMerge/>
          </w:tcPr>
          <w:p w:rsidR="009628D8" w:rsidRPr="00C66C53" w:rsidRDefault="009628D8" w:rsidP="00E20A6D">
            <w:pPr>
              <w:rPr>
                <w:b/>
                <w:u w:val="none"/>
              </w:rPr>
            </w:pPr>
          </w:p>
        </w:tc>
        <w:tc>
          <w:tcPr>
            <w:tcW w:w="990" w:type="dxa"/>
            <w:vAlign w:val="center"/>
          </w:tcPr>
          <w:p w:rsidR="009628D8" w:rsidRPr="00F22FED" w:rsidRDefault="00F22FED" w:rsidP="00BF103A">
            <w:pPr>
              <w:rPr>
                <w:u w:val="none"/>
                <w:lang w:val="en-US"/>
              </w:rPr>
            </w:pPr>
            <w:r>
              <w:rPr>
                <w:u w:val="none"/>
                <w:lang w:val="en-US"/>
              </w:rPr>
              <w:t>X</w:t>
            </w:r>
          </w:p>
        </w:tc>
        <w:tc>
          <w:tcPr>
            <w:tcW w:w="5194" w:type="dxa"/>
            <w:gridSpan w:val="4"/>
            <w:vAlign w:val="center"/>
          </w:tcPr>
          <w:p w:rsidR="009628D8" w:rsidRPr="00C66C53" w:rsidRDefault="00842048" w:rsidP="00C66C53">
            <w:pPr>
              <w:ind w:left="317"/>
              <w:rPr>
                <w:sz w:val="20"/>
                <w:szCs w:val="20"/>
                <w:u w:val="none"/>
              </w:rPr>
            </w:pPr>
            <w:r w:rsidRPr="00C66C53">
              <w:rPr>
                <w:sz w:val="20"/>
                <w:szCs w:val="20"/>
                <w:u w:val="none"/>
              </w:rPr>
              <w:t>Παρουσιάσεις Εισηγητή</w:t>
            </w:r>
          </w:p>
        </w:tc>
      </w:tr>
      <w:tr w:rsidR="009628D8" w:rsidRPr="00C66C53" w:rsidTr="00CC77A2">
        <w:trPr>
          <w:trHeight w:val="425"/>
          <w:tblCellSpacing w:w="20" w:type="dxa"/>
        </w:trPr>
        <w:tc>
          <w:tcPr>
            <w:tcW w:w="3972" w:type="dxa"/>
            <w:gridSpan w:val="4"/>
            <w:vMerge/>
          </w:tcPr>
          <w:p w:rsidR="009628D8" w:rsidRPr="00C66C53" w:rsidRDefault="009628D8" w:rsidP="00E20A6D">
            <w:pPr>
              <w:rPr>
                <w:b/>
                <w:u w:val="none"/>
              </w:rPr>
            </w:pPr>
          </w:p>
        </w:tc>
        <w:tc>
          <w:tcPr>
            <w:tcW w:w="990" w:type="dxa"/>
            <w:vAlign w:val="center"/>
          </w:tcPr>
          <w:p w:rsidR="009628D8" w:rsidRPr="00F22FED" w:rsidRDefault="00F22FED" w:rsidP="00BF103A">
            <w:pPr>
              <w:rPr>
                <w:u w:val="none"/>
                <w:lang w:val="en-US"/>
              </w:rPr>
            </w:pPr>
            <w:r>
              <w:rPr>
                <w:u w:val="none"/>
                <w:lang w:val="en-US"/>
              </w:rPr>
              <w:t>X</w:t>
            </w:r>
          </w:p>
        </w:tc>
        <w:tc>
          <w:tcPr>
            <w:tcW w:w="5194" w:type="dxa"/>
            <w:gridSpan w:val="4"/>
            <w:vAlign w:val="center"/>
          </w:tcPr>
          <w:p w:rsidR="009628D8" w:rsidRPr="00C66C53" w:rsidRDefault="00842048" w:rsidP="00C66C53">
            <w:pPr>
              <w:ind w:left="317"/>
              <w:rPr>
                <w:sz w:val="20"/>
                <w:szCs w:val="20"/>
                <w:u w:val="none"/>
              </w:rPr>
            </w:pPr>
            <w:r w:rsidRPr="00C66C53">
              <w:rPr>
                <w:sz w:val="20"/>
                <w:szCs w:val="20"/>
                <w:u w:val="none"/>
              </w:rPr>
              <w:t>Μελέτες Περίπτωσης</w:t>
            </w:r>
          </w:p>
        </w:tc>
      </w:tr>
      <w:tr w:rsidR="009628D8" w:rsidRPr="00C66C53" w:rsidTr="00CC77A2">
        <w:trPr>
          <w:trHeight w:val="425"/>
          <w:tblCellSpacing w:w="20" w:type="dxa"/>
        </w:trPr>
        <w:tc>
          <w:tcPr>
            <w:tcW w:w="3972" w:type="dxa"/>
            <w:gridSpan w:val="4"/>
            <w:vMerge/>
          </w:tcPr>
          <w:p w:rsidR="009628D8" w:rsidRPr="00C66C53" w:rsidRDefault="009628D8" w:rsidP="00E20A6D">
            <w:pPr>
              <w:rPr>
                <w:b/>
                <w:u w:val="none"/>
              </w:rPr>
            </w:pPr>
          </w:p>
        </w:tc>
        <w:tc>
          <w:tcPr>
            <w:tcW w:w="990" w:type="dxa"/>
            <w:vAlign w:val="center"/>
          </w:tcPr>
          <w:p w:rsidR="009628D8" w:rsidRPr="003D60B6" w:rsidRDefault="00AE5501" w:rsidP="00BF103A">
            <w:pPr>
              <w:rPr>
                <w:u w:val="none"/>
              </w:rPr>
            </w:pPr>
            <w:r>
              <w:rPr>
                <w:u w:val="none"/>
              </w:rPr>
              <w:t>Χ</w:t>
            </w:r>
          </w:p>
        </w:tc>
        <w:tc>
          <w:tcPr>
            <w:tcW w:w="5194" w:type="dxa"/>
            <w:gridSpan w:val="4"/>
            <w:vAlign w:val="center"/>
          </w:tcPr>
          <w:p w:rsidR="009628D8" w:rsidRPr="00C66C53" w:rsidRDefault="00842048" w:rsidP="00C66C53">
            <w:pPr>
              <w:ind w:left="317"/>
              <w:rPr>
                <w:sz w:val="20"/>
                <w:szCs w:val="20"/>
                <w:u w:val="none"/>
              </w:rPr>
            </w:pPr>
            <w:r w:rsidRPr="00C66C53">
              <w:rPr>
                <w:sz w:val="20"/>
                <w:szCs w:val="20"/>
                <w:u w:val="none"/>
              </w:rPr>
              <w:t xml:space="preserve">Άρθρα – Μελέτες – Αποσπάσματα </w:t>
            </w:r>
          </w:p>
        </w:tc>
      </w:tr>
      <w:tr w:rsidR="009628D8" w:rsidRPr="00C66C53" w:rsidTr="00CC77A2">
        <w:trPr>
          <w:trHeight w:val="425"/>
          <w:tblCellSpacing w:w="20" w:type="dxa"/>
        </w:trPr>
        <w:tc>
          <w:tcPr>
            <w:tcW w:w="3972" w:type="dxa"/>
            <w:gridSpan w:val="4"/>
            <w:vMerge/>
          </w:tcPr>
          <w:p w:rsidR="009628D8" w:rsidRPr="00C66C53" w:rsidRDefault="009628D8" w:rsidP="00E20A6D">
            <w:pPr>
              <w:rPr>
                <w:b/>
                <w:u w:val="none"/>
              </w:rPr>
            </w:pPr>
          </w:p>
        </w:tc>
        <w:tc>
          <w:tcPr>
            <w:tcW w:w="990" w:type="dxa"/>
            <w:vAlign w:val="center"/>
          </w:tcPr>
          <w:p w:rsidR="009628D8" w:rsidRPr="00F22FED" w:rsidRDefault="00F22FED" w:rsidP="00BF103A">
            <w:pPr>
              <w:rPr>
                <w:u w:val="none"/>
                <w:lang w:val="en-US"/>
              </w:rPr>
            </w:pPr>
            <w:r>
              <w:rPr>
                <w:u w:val="none"/>
                <w:lang w:val="en-US"/>
              </w:rPr>
              <w:t>X</w:t>
            </w:r>
          </w:p>
        </w:tc>
        <w:tc>
          <w:tcPr>
            <w:tcW w:w="5194" w:type="dxa"/>
            <w:gridSpan w:val="4"/>
            <w:vAlign w:val="center"/>
          </w:tcPr>
          <w:p w:rsidR="009628D8" w:rsidRPr="00C66C53" w:rsidRDefault="00842048" w:rsidP="00C66C53">
            <w:pPr>
              <w:ind w:left="317"/>
              <w:rPr>
                <w:sz w:val="20"/>
                <w:szCs w:val="20"/>
                <w:u w:val="none"/>
              </w:rPr>
            </w:pPr>
            <w:r w:rsidRPr="00C66C53">
              <w:rPr>
                <w:sz w:val="20"/>
                <w:szCs w:val="20"/>
                <w:u w:val="none"/>
              </w:rPr>
              <w:t>Θεσμικό Πλαίσιο – Νόμοι</w:t>
            </w:r>
          </w:p>
        </w:tc>
      </w:tr>
      <w:tr w:rsidR="009628D8" w:rsidRPr="00C66C53" w:rsidTr="00CC77A2">
        <w:trPr>
          <w:trHeight w:val="425"/>
          <w:tblCellSpacing w:w="20" w:type="dxa"/>
        </w:trPr>
        <w:tc>
          <w:tcPr>
            <w:tcW w:w="3972" w:type="dxa"/>
            <w:gridSpan w:val="4"/>
            <w:vMerge/>
          </w:tcPr>
          <w:p w:rsidR="009628D8" w:rsidRPr="00C66C53" w:rsidRDefault="009628D8" w:rsidP="00E20A6D">
            <w:pPr>
              <w:rPr>
                <w:b/>
                <w:u w:val="none"/>
              </w:rPr>
            </w:pPr>
          </w:p>
        </w:tc>
        <w:tc>
          <w:tcPr>
            <w:tcW w:w="990" w:type="dxa"/>
            <w:vAlign w:val="center"/>
          </w:tcPr>
          <w:p w:rsidR="009628D8" w:rsidRPr="00C66C53" w:rsidRDefault="004C5343" w:rsidP="00BF103A">
            <w:pPr>
              <w:rPr>
                <w:u w:val="none"/>
              </w:rPr>
            </w:pPr>
            <w:r>
              <w:rPr>
                <w:u w:val="none"/>
              </w:rPr>
              <w:t>Χ</w:t>
            </w:r>
          </w:p>
        </w:tc>
        <w:tc>
          <w:tcPr>
            <w:tcW w:w="5194" w:type="dxa"/>
            <w:gridSpan w:val="4"/>
            <w:vAlign w:val="center"/>
          </w:tcPr>
          <w:p w:rsidR="009628D8" w:rsidRPr="00C66C53" w:rsidRDefault="00842048" w:rsidP="00C66C53">
            <w:pPr>
              <w:ind w:left="317"/>
              <w:rPr>
                <w:sz w:val="20"/>
                <w:szCs w:val="20"/>
                <w:u w:val="none"/>
              </w:rPr>
            </w:pPr>
            <w:r w:rsidRPr="00C66C53">
              <w:rPr>
                <w:sz w:val="20"/>
                <w:szCs w:val="20"/>
                <w:u w:val="none"/>
              </w:rPr>
              <w:t>Πρότυπα</w:t>
            </w:r>
          </w:p>
        </w:tc>
      </w:tr>
      <w:tr w:rsidR="009628D8" w:rsidRPr="00C66C53" w:rsidTr="00CC77A2">
        <w:trPr>
          <w:trHeight w:val="425"/>
          <w:tblCellSpacing w:w="20" w:type="dxa"/>
        </w:trPr>
        <w:tc>
          <w:tcPr>
            <w:tcW w:w="3972" w:type="dxa"/>
            <w:gridSpan w:val="4"/>
            <w:vMerge/>
          </w:tcPr>
          <w:p w:rsidR="009628D8" w:rsidRPr="00C66C53" w:rsidRDefault="009628D8" w:rsidP="00E20A6D">
            <w:pPr>
              <w:rPr>
                <w:b/>
                <w:u w:val="none"/>
              </w:rPr>
            </w:pPr>
          </w:p>
        </w:tc>
        <w:tc>
          <w:tcPr>
            <w:tcW w:w="990" w:type="dxa"/>
            <w:vAlign w:val="center"/>
          </w:tcPr>
          <w:p w:rsidR="009628D8" w:rsidRPr="00C66C53" w:rsidRDefault="009628D8" w:rsidP="00BF103A">
            <w:pPr>
              <w:rPr>
                <w:u w:val="none"/>
              </w:rPr>
            </w:pPr>
          </w:p>
        </w:tc>
        <w:tc>
          <w:tcPr>
            <w:tcW w:w="5194" w:type="dxa"/>
            <w:gridSpan w:val="4"/>
            <w:vAlign w:val="center"/>
          </w:tcPr>
          <w:p w:rsidR="009628D8" w:rsidRPr="00C66C53" w:rsidRDefault="00842048" w:rsidP="00C66C53">
            <w:pPr>
              <w:ind w:left="317"/>
              <w:rPr>
                <w:sz w:val="20"/>
                <w:szCs w:val="20"/>
                <w:u w:val="none"/>
              </w:rPr>
            </w:pPr>
            <w:r w:rsidRPr="00C66C53">
              <w:rPr>
                <w:sz w:val="20"/>
                <w:szCs w:val="20"/>
                <w:u w:val="none"/>
              </w:rPr>
              <w:t>Εγχειρίδια Χρήσης</w:t>
            </w:r>
          </w:p>
        </w:tc>
      </w:tr>
      <w:tr w:rsidR="009628D8" w:rsidRPr="00C66C53" w:rsidTr="00CC77A2">
        <w:trPr>
          <w:trHeight w:val="425"/>
          <w:tblCellSpacing w:w="20" w:type="dxa"/>
        </w:trPr>
        <w:tc>
          <w:tcPr>
            <w:tcW w:w="3972" w:type="dxa"/>
            <w:gridSpan w:val="4"/>
            <w:vMerge/>
          </w:tcPr>
          <w:p w:rsidR="009628D8" w:rsidRPr="00C66C53" w:rsidRDefault="009628D8" w:rsidP="00E20A6D">
            <w:pPr>
              <w:rPr>
                <w:b/>
                <w:u w:val="none"/>
              </w:rPr>
            </w:pPr>
          </w:p>
        </w:tc>
        <w:tc>
          <w:tcPr>
            <w:tcW w:w="990" w:type="dxa"/>
            <w:vAlign w:val="center"/>
          </w:tcPr>
          <w:p w:rsidR="009628D8" w:rsidRPr="00C66C53" w:rsidRDefault="009628D8" w:rsidP="00BF103A">
            <w:pPr>
              <w:rPr>
                <w:u w:val="none"/>
              </w:rPr>
            </w:pPr>
          </w:p>
        </w:tc>
        <w:tc>
          <w:tcPr>
            <w:tcW w:w="5194" w:type="dxa"/>
            <w:gridSpan w:val="4"/>
            <w:vAlign w:val="center"/>
          </w:tcPr>
          <w:p w:rsidR="009628D8" w:rsidRPr="00C66C53" w:rsidRDefault="00842048" w:rsidP="00C66C53">
            <w:pPr>
              <w:ind w:left="317"/>
              <w:rPr>
                <w:sz w:val="20"/>
                <w:szCs w:val="20"/>
                <w:u w:val="none"/>
              </w:rPr>
            </w:pPr>
            <w:r w:rsidRPr="00C66C53">
              <w:rPr>
                <w:sz w:val="20"/>
                <w:szCs w:val="20"/>
                <w:u w:val="none"/>
              </w:rPr>
              <w:t>Ψηφιακό Υλικό – Λογισμικό</w:t>
            </w:r>
          </w:p>
        </w:tc>
      </w:tr>
      <w:tr w:rsidR="009628D8" w:rsidRPr="00C66C53" w:rsidTr="00CC77A2">
        <w:trPr>
          <w:trHeight w:val="425"/>
          <w:tblCellSpacing w:w="20" w:type="dxa"/>
        </w:trPr>
        <w:tc>
          <w:tcPr>
            <w:tcW w:w="3972" w:type="dxa"/>
            <w:gridSpan w:val="4"/>
            <w:vMerge/>
          </w:tcPr>
          <w:p w:rsidR="009628D8" w:rsidRPr="00C66C53" w:rsidRDefault="009628D8" w:rsidP="00E20A6D">
            <w:pPr>
              <w:rPr>
                <w:b/>
                <w:u w:val="none"/>
              </w:rPr>
            </w:pPr>
          </w:p>
        </w:tc>
        <w:tc>
          <w:tcPr>
            <w:tcW w:w="990" w:type="dxa"/>
            <w:vAlign w:val="center"/>
          </w:tcPr>
          <w:p w:rsidR="009628D8" w:rsidRPr="00F22FED" w:rsidRDefault="00F22FED" w:rsidP="00BF103A">
            <w:pPr>
              <w:rPr>
                <w:u w:val="none"/>
                <w:lang w:val="en-US"/>
              </w:rPr>
            </w:pPr>
            <w:r>
              <w:rPr>
                <w:u w:val="none"/>
                <w:lang w:val="en-US"/>
              </w:rPr>
              <w:t>X</w:t>
            </w:r>
          </w:p>
        </w:tc>
        <w:tc>
          <w:tcPr>
            <w:tcW w:w="5194" w:type="dxa"/>
            <w:gridSpan w:val="4"/>
            <w:vAlign w:val="center"/>
          </w:tcPr>
          <w:p w:rsidR="009628D8" w:rsidRPr="00C66C53" w:rsidRDefault="00842048" w:rsidP="00C66C53">
            <w:pPr>
              <w:ind w:left="317"/>
              <w:rPr>
                <w:sz w:val="20"/>
                <w:szCs w:val="20"/>
                <w:u w:val="none"/>
              </w:rPr>
            </w:pPr>
            <w:r w:rsidRPr="00C66C53">
              <w:rPr>
                <w:sz w:val="20"/>
                <w:szCs w:val="20"/>
                <w:u w:val="none"/>
              </w:rPr>
              <w:t>Διαδικτυακοί Τόποι</w:t>
            </w:r>
          </w:p>
        </w:tc>
      </w:tr>
      <w:tr w:rsidR="009628D8" w:rsidRPr="00C66C53" w:rsidTr="00CC77A2">
        <w:trPr>
          <w:trHeight w:val="425"/>
          <w:tblCellSpacing w:w="20" w:type="dxa"/>
        </w:trPr>
        <w:tc>
          <w:tcPr>
            <w:tcW w:w="3972" w:type="dxa"/>
            <w:gridSpan w:val="4"/>
            <w:vMerge/>
          </w:tcPr>
          <w:p w:rsidR="009628D8" w:rsidRPr="00C66C53" w:rsidRDefault="009628D8" w:rsidP="00E20A6D">
            <w:pPr>
              <w:rPr>
                <w:b/>
                <w:u w:val="none"/>
              </w:rPr>
            </w:pPr>
          </w:p>
        </w:tc>
        <w:tc>
          <w:tcPr>
            <w:tcW w:w="990" w:type="dxa"/>
            <w:vAlign w:val="center"/>
          </w:tcPr>
          <w:p w:rsidR="009628D8" w:rsidRPr="00F22FED" w:rsidRDefault="00F22FED" w:rsidP="00BF103A">
            <w:pPr>
              <w:rPr>
                <w:u w:val="none"/>
              </w:rPr>
            </w:pPr>
            <w:r>
              <w:rPr>
                <w:u w:val="none"/>
                <w:lang w:val="en-US"/>
              </w:rPr>
              <w:t>X</w:t>
            </w:r>
          </w:p>
        </w:tc>
        <w:tc>
          <w:tcPr>
            <w:tcW w:w="5194" w:type="dxa"/>
            <w:gridSpan w:val="4"/>
            <w:vAlign w:val="center"/>
          </w:tcPr>
          <w:p w:rsidR="009628D8" w:rsidRPr="00C66C53" w:rsidRDefault="00842048" w:rsidP="00C66C53">
            <w:pPr>
              <w:ind w:left="317"/>
              <w:rPr>
                <w:sz w:val="20"/>
                <w:szCs w:val="20"/>
                <w:u w:val="none"/>
              </w:rPr>
            </w:pPr>
            <w:r w:rsidRPr="00C66C53">
              <w:rPr>
                <w:sz w:val="20"/>
                <w:szCs w:val="20"/>
                <w:u w:val="none"/>
              </w:rPr>
              <w:t>Σχετική Βιβλιογραφία</w:t>
            </w:r>
          </w:p>
        </w:tc>
      </w:tr>
      <w:tr w:rsidR="00E24D93" w:rsidRPr="00C66C53" w:rsidTr="006C574E">
        <w:trPr>
          <w:tblCellSpacing w:w="20" w:type="dxa"/>
        </w:trPr>
        <w:tc>
          <w:tcPr>
            <w:tcW w:w="10236" w:type="dxa"/>
            <w:gridSpan w:val="9"/>
          </w:tcPr>
          <w:p w:rsidR="00E24D93" w:rsidRDefault="00E24D93" w:rsidP="00E20A6D">
            <w:pPr>
              <w:rPr>
                <w:u w:val="none"/>
              </w:rPr>
            </w:pPr>
          </w:p>
          <w:p w:rsidR="00FD301A" w:rsidRPr="00C66C53" w:rsidRDefault="00FD301A" w:rsidP="00E20A6D">
            <w:pPr>
              <w:rPr>
                <w:u w:val="none"/>
              </w:rPr>
            </w:pPr>
          </w:p>
        </w:tc>
      </w:tr>
      <w:tr w:rsidR="00E24D93" w:rsidRPr="00C66C53" w:rsidTr="006C574E">
        <w:trPr>
          <w:tblCellSpacing w:w="20" w:type="dxa"/>
        </w:trPr>
        <w:tc>
          <w:tcPr>
            <w:tcW w:w="10236" w:type="dxa"/>
            <w:gridSpan w:val="9"/>
            <w:shd w:val="clear" w:color="auto" w:fill="D9D9D9"/>
          </w:tcPr>
          <w:p w:rsidR="00E24D93" w:rsidRPr="00C66C53" w:rsidRDefault="00E24D93" w:rsidP="00C66C53">
            <w:pPr>
              <w:jc w:val="center"/>
              <w:rPr>
                <w:b/>
                <w:u w:val="none"/>
              </w:rPr>
            </w:pPr>
            <w:r w:rsidRPr="00C66C53">
              <w:rPr>
                <w:b/>
                <w:u w:val="none"/>
              </w:rPr>
              <w:t>ΑΝΑΛΥΤΙΚΗ ΠΕΡΙΓΡΑΦΗ ΜΑΘΗΜΑΤΟΣ / ΕΡΓΑΣΤΗΡΙΟΥ</w:t>
            </w:r>
          </w:p>
          <w:p w:rsidR="00E24D93" w:rsidRPr="00C66C53" w:rsidRDefault="00E24D93" w:rsidP="00C66C53">
            <w:pPr>
              <w:jc w:val="center"/>
              <w:rPr>
                <w:b/>
                <w:u w:val="none"/>
              </w:rPr>
            </w:pPr>
            <w:r w:rsidRPr="00C66C53">
              <w:rPr>
                <w:b/>
                <w:u w:val="none"/>
              </w:rPr>
              <w:t>ΚΑΤΑ ΔΙΔΑΚΤΙΚΕΣ ΕΝΟΤΗΤΕΣ</w:t>
            </w:r>
          </w:p>
        </w:tc>
      </w:tr>
      <w:tr w:rsidR="00E24D93" w:rsidRPr="00C66C53" w:rsidTr="00CC77A2">
        <w:trPr>
          <w:tblCellSpacing w:w="20" w:type="dxa"/>
        </w:trPr>
        <w:tc>
          <w:tcPr>
            <w:tcW w:w="679" w:type="dxa"/>
            <w:gridSpan w:val="2"/>
          </w:tcPr>
          <w:p w:rsidR="00E24D93" w:rsidRPr="00C66C53" w:rsidRDefault="00E24D93" w:rsidP="00C66C53">
            <w:pPr>
              <w:jc w:val="center"/>
              <w:rPr>
                <w:b/>
                <w:u w:val="none"/>
              </w:rPr>
            </w:pPr>
            <w:r w:rsidRPr="00C66C53">
              <w:rPr>
                <w:b/>
                <w:u w:val="none"/>
              </w:rPr>
              <w:t>α/α</w:t>
            </w:r>
          </w:p>
        </w:tc>
        <w:tc>
          <w:tcPr>
            <w:tcW w:w="3253" w:type="dxa"/>
            <w:gridSpan w:val="2"/>
          </w:tcPr>
          <w:p w:rsidR="00B3691C" w:rsidRPr="00C66C53" w:rsidRDefault="00E24D93" w:rsidP="00C66C53">
            <w:pPr>
              <w:jc w:val="center"/>
              <w:rPr>
                <w:b/>
                <w:u w:val="none"/>
              </w:rPr>
            </w:pPr>
            <w:r w:rsidRPr="00C66C53">
              <w:rPr>
                <w:b/>
                <w:u w:val="none"/>
              </w:rPr>
              <w:t xml:space="preserve">Τίτλος </w:t>
            </w:r>
          </w:p>
          <w:p w:rsidR="00E24D93" w:rsidRPr="00C66C53" w:rsidRDefault="00E24D93" w:rsidP="00C66C53">
            <w:pPr>
              <w:jc w:val="center"/>
              <w:rPr>
                <w:b/>
                <w:u w:val="none"/>
              </w:rPr>
            </w:pPr>
            <w:r w:rsidRPr="00C66C53">
              <w:rPr>
                <w:b/>
                <w:u w:val="none"/>
              </w:rPr>
              <w:t>Διδακτικής Ενότητας</w:t>
            </w:r>
          </w:p>
        </w:tc>
        <w:tc>
          <w:tcPr>
            <w:tcW w:w="4244" w:type="dxa"/>
            <w:gridSpan w:val="3"/>
          </w:tcPr>
          <w:p w:rsidR="00B3691C" w:rsidRPr="00C66C53" w:rsidRDefault="00E24D93" w:rsidP="00C66C53">
            <w:pPr>
              <w:jc w:val="center"/>
              <w:rPr>
                <w:b/>
                <w:u w:val="none"/>
              </w:rPr>
            </w:pPr>
            <w:r w:rsidRPr="00C66C53">
              <w:rPr>
                <w:b/>
                <w:u w:val="none"/>
              </w:rPr>
              <w:t xml:space="preserve">Αναλυτική Περιγραφή </w:t>
            </w:r>
          </w:p>
          <w:p w:rsidR="00E24D93" w:rsidRPr="00C66C53" w:rsidRDefault="00E24D93" w:rsidP="00C66C53">
            <w:pPr>
              <w:jc w:val="center"/>
              <w:rPr>
                <w:b/>
                <w:u w:val="none"/>
              </w:rPr>
            </w:pPr>
            <w:r w:rsidRPr="00C66C53">
              <w:rPr>
                <w:b/>
                <w:u w:val="none"/>
              </w:rPr>
              <w:t>Διδακτικής Ενότητας</w:t>
            </w:r>
          </w:p>
        </w:tc>
        <w:tc>
          <w:tcPr>
            <w:tcW w:w="1940" w:type="dxa"/>
            <w:gridSpan w:val="2"/>
          </w:tcPr>
          <w:p w:rsidR="00CA61C7" w:rsidRPr="00C66C53" w:rsidRDefault="00E24D93" w:rsidP="00C66C53">
            <w:pPr>
              <w:jc w:val="center"/>
              <w:rPr>
                <w:b/>
                <w:u w:val="none"/>
              </w:rPr>
            </w:pPr>
            <w:r w:rsidRPr="00C66C53">
              <w:rPr>
                <w:b/>
                <w:u w:val="none"/>
              </w:rPr>
              <w:t xml:space="preserve">Διάρκεια </w:t>
            </w:r>
          </w:p>
          <w:p w:rsidR="00E24D93" w:rsidRPr="00C66C53" w:rsidRDefault="00E24D93" w:rsidP="00C66C53">
            <w:pPr>
              <w:jc w:val="center"/>
              <w:rPr>
                <w:b/>
                <w:u w:val="none"/>
              </w:rPr>
            </w:pPr>
            <w:r w:rsidRPr="00C66C53">
              <w:rPr>
                <w:b/>
                <w:u w:val="none"/>
              </w:rPr>
              <w:t>(ώρες)</w:t>
            </w:r>
          </w:p>
        </w:tc>
      </w:tr>
      <w:tr w:rsidR="00123EC7" w:rsidRPr="00C66C53" w:rsidTr="003D5660">
        <w:trPr>
          <w:trHeight w:val="45"/>
          <w:tblCellSpacing w:w="20" w:type="dxa"/>
        </w:trPr>
        <w:tc>
          <w:tcPr>
            <w:tcW w:w="679" w:type="dxa"/>
            <w:gridSpan w:val="2"/>
          </w:tcPr>
          <w:p w:rsidR="00123EC7" w:rsidRPr="008F29C8" w:rsidRDefault="008F29C8" w:rsidP="00C66C53">
            <w:pPr>
              <w:jc w:val="center"/>
              <w:rPr>
                <w:u w:val="none"/>
              </w:rPr>
            </w:pPr>
            <w:r w:rsidRPr="008F29C8">
              <w:rPr>
                <w:u w:val="none"/>
              </w:rPr>
              <w:t>1</w:t>
            </w:r>
          </w:p>
        </w:tc>
        <w:tc>
          <w:tcPr>
            <w:tcW w:w="3253" w:type="dxa"/>
            <w:gridSpan w:val="2"/>
          </w:tcPr>
          <w:p w:rsidR="00123EC7" w:rsidRPr="008F29C8" w:rsidRDefault="00EC5A48" w:rsidP="00EE6DE1">
            <w:pPr>
              <w:rPr>
                <w:u w:val="none"/>
              </w:rPr>
            </w:pPr>
            <w:r>
              <w:rPr>
                <w:u w:val="none"/>
              </w:rPr>
              <w:t xml:space="preserve">ΠΟΛΙΤΙΣΜΟΣ: ΕΝΝΟΙΟΛΟΓΙΚΕΣ ΠΡΟΣΕΓΓΙΣΕΙΣ </w:t>
            </w:r>
          </w:p>
        </w:tc>
        <w:tc>
          <w:tcPr>
            <w:tcW w:w="4244" w:type="dxa"/>
            <w:gridSpan w:val="3"/>
          </w:tcPr>
          <w:p w:rsidR="00376C0A" w:rsidRDefault="002C22A5" w:rsidP="007947E1">
            <w:pPr>
              <w:pStyle w:val="10"/>
              <w:numPr>
                <w:ilvl w:val="0"/>
                <w:numId w:val="17"/>
              </w:numPr>
              <w:jc w:val="left"/>
              <w:rPr>
                <w:rFonts w:eastAsia="Calibri"/>
              </w:rPr>
            </w:pPr>
            <w:r w:rsidRPr="00376C0A">
              <w:rPr>
                <w:rFonts w:eastAsia="Calibri"/>
              </w:rPr>
              <w:t xml:space="preserve">Εννοιολόγηση </w:t>
            </w:r>
            <w:r w:rsidR="00907D1B" w:rsidRPr="00376C0A">
              <w:rPr>
                <w:rFonts w:eastAsia="Calibri"/>
              </w:rPr>
              <w:t>του φαινομένου</w:t>
            </w:r>
            <w:r w:rsidR="008F29C8" w:rsidRPr="00376C0A">
              <w:rPr>
                <w:rFonts w:eastAsia="Calibri"/>
              </w:rPr>
              <w:t xml:space="preserve"> «πολιτισμός»</w:t>
            </w:r>
            <w:r w:rsidR="00FD301A" w:rsidRPr="00376C0A">
              <w:rPr>
                <w:rFonts w:eastAsia="Calibri"/>
              </w:rPr>
              <w:t xml:space="preserve"> και χρήσεις των όρων</w:t>
            </w:r>
            <w:r w:rsidR="00693330" w:rsidRPr="00376C0A">
              <w:rPr>
                <w:rFonts w:eastAsia="Calibri"/>
              </w:rPr>
              <w:t xml:space="preserve">: </w:t>
            </w:r>
            <w:r w:rsidR="00376C0A">
              <w:rPr>
                <w:rFonts w:eastAsia="Calibri"/>
              </w:rPr>
              <w:t xml:space="preserve"> «</w:t>
            </w:r>
            <w:r w:rsidR="00693330" w:rsidRPr="00376C0A">
              <w:rPr>
                <w:rFonts w:eastAsia="Calibri"/>
              </w:rPr>
              <w:t>Π</w:t>
            </w:r>
            <w:r w:rsidR="008F29C8" w:rsidRPr="00376C0A">
              <w:rPr>
                <w:rFonts w:eastAsia="Calibri"/>
              </w:rPr>
              <w:t>ολιτισμός</w:t>
            </w:r>
            <w:r w:rsidR="00376C0A">
              <w:rPr>
                <w:rFonts w:eastAsia="Calibri"/>
              </w:rPr>
              <w:t>»</w:t>
            </w:r>
            <w:r w:rsidR="00907D1B" w:rsidRPr="00376C0A">
              <w:rPr>
                <w:rFonts w:eastAsia="Calibri"/>
              </w:rPr>
              <w:t xml:space="preserve"> </w:t>
            </w:r>
            <w:r w:rsidR="00693330" w:rsidRPr="00376C0A">
              <w:rPr>
                <w:rFonts w:eastAsia="Calibri"/>
              </w:rPr>
              <w:t xml:space="preserve">και  </w:t>
            </w:r>
            <w:r w:rsidR="00376C0A">
              <w:rPr>
                <w:rFonts w:eastAsia="Calibri"/>
              </w:rPr>
              <w:t>«</w:t>
            </w:r>
            <w:r w:rsidR="00693330" w:rsidRPr="00376C0A">
              <w:rPr>
                <w:rFonts w:eastAsia="Calibri"/>
              </w:rPr>
              <w:t>Κ</w:t>
            </w:r>
            <w:r w:rsidR="008F29C8" w:rsidRPr="00376C0A">
              <w:rPr>
                <w:rFonts w:eastAsia="Calibri"/>
              </w:rPr>
              <w:t>ουλτούρα</w:t>
            </w:r>
            <w:r w:rsidR="00376C0A">
              <w:rPr>
                <w:rFonts w:eastAsia="Calibri"/>
              </w:rPr>
              <w:t>»</w:t>
            </w:r>
            <w:r w:rsidR="00907D1B" w:rsidRPr="00376C0A">
              <w:rPr>
                <w:rFonts w:eastAsia="Calibri"/>
              </w:rPr>
              <w:t xml:space="preserve"> </w:t>
            </w:r>
          </w:p>
          <w:p w:rsidR="00123EC7" w:rsidRPr="007947E1" w:rsidRDefault="001E32D7" w:rsidP="001E32D7">
            <w:pPr>
              <w:pStyle w:val="10"/>
              <w:numPr>
                <w:ilvl w:val="0"/>
                <w:numId w:val="17"/>
              </w:numPr>
              <w:jc w:val="left"/>
              <w:rPr>
                <w:rFonts w:eastAsia="Calibri"/>
              </w:rPr>
            </w:pPr>
            <w:r>
              <w:t>Ανάλυση βασικών πολιτιστικών εννοιών όπως «Πολιτιστική Διαχείριση» και</w:t>
            </w:r>
            <w:r w:rsidRPr="00385669">
              <w:t xml:space="preserve"> «</w:t>
            </w:r>
            <w:r>
              <w:t xml:space="preserve"> «Πολιτισμικό Κεφάλαιο» και αποτύπωση</w:t>
            </w:r>
            <w:r w:rsidRPr="00385669">
              <w:t xml:space="preserve"> εννοιοδοτήσε</w:t>
            </w:r>
            <w:r>
              <w:t xml:space="preserve">ων </w:t>
            </w:r>
            <w:r w:rsidRPr="00385669">
              <w:t xml:space="preserve">για την </w:t>
            </w:r>
            <w:r w:rsidRPr="002E53AD">
              <w:t>«ζωντανή κουλτούρα</w:t>
            </w:r>
            <w:r>
              <w:t xml:space="preserve">», </w:t>
            </w:r>
            <w:r w:rsidRPr="002E53AD">
              <w:t xml:space="preserve"> </w:t>
            </w:r>
            <w:r>
              <w:t xml:space="preserve">την </w:t>
            </w:r>
            <w:r w:rsidRPr="002E53AD">
              <w:t>«υπολειμματική κουλτούρα»</w:t>
            </w:r>
            <w:r>
              <w:t xml:space="preserve"> την  </w:t>
            </w:r>
            <w:r w:rsidRPr="002E53AD">
              <w:t>«αναδυόμενη κουλτούρα»</w:t>
            </w:r>
            <w:r>
              <w:t>κλπ</w:t>
            </w:r>
          </w:p>
        </w:tc>
        <w:tc>
          <w:tcPr>
            <w:tcW w:w="1940" w:type="dxa"/>
            <w:gridSpan w:val="2"/>
          </w:tcPr>
          <w:p w:rsidR="00123EC7" w:rsidRPr="008F29C8" w:rsidRDefault="00EE6DE1" w:rsidP="009A298B">
            <w:pPr>
              <w:jc w:val="center"/>
              <w:rPr>
                <w:u w:val="none"/>
              </w:rPr>
            </w:pPr>
            <w:r>
              <w:rPr>
                <w:u w:val="none"/>
              </w:rPr>
              <w:t>3</w:t>
            </w:r>
          </w:p>
        </w:tc>
      </w:tr>
      <w:tr w:rsidR="00693330" w:rsidRPr="00C66C53" w:rsidTr="00CC77A2">
        <w:trPr>
          <w:tblCellSpacing w:w="20" w:type="dxa"/>
        </w:trPr>
        <w:tc>
          <w:tcPr>
            <w:tcW w:w="679" w:type="dxa"/>
            <w:gridSpan w:val="2"/>
          </w:tcPr>
          <w:p w:rsidR="00693330" w:rsidRPr="008F29C8" w:rsidRDefault="00693330" w:rsidP="00C66C53">
            <w:pPr>
              <w:jc w:val="center"/>
              <w:rPr>
                <w:u w:val="none"/>
              </w:rPr>
            </w:pPr>
            <w:r>
              <w:rPr>
                <w:u w:val="none"/>
              </w:rPr>
              <w:t>2</w:t>
            </w:r>
          </w:p>
        </w:tc>
        <w:tc>
          <w:tcPr>
            <w:tcW w:w="3253" w:type="dxa"/>
            <w:gridSpan w:val="2"/>
          </w:tcPr>
          <w:p w:rsidR="00EE6DE1" w:rsidRDefault="00EE6DE1" w:rsidP="00F23452">
            <w:pPr>
              <w:rPr>
                <w:u w:val="none"/>
              </w:rPr>
            </w:pPr>
            <w:r>
              <w:rPr>
                <w:u w:val="none"/>
              </w:rPr>
              <w:t xml:space="preserve">ΠΟΛΙΤΙΣΤΙΚΕΣ  ΣΗΜΑΣΙΟΔΟΤΗΣΕΙΣ </w:t>
            </w:r>
          </w:p>
          <w:p w:rsidR="00EE6DE1" w:rsidRDefault="00EE6DE1" w:rsidP="00F23452">
            <w:pPr>
              <w:rPr>
                <w:u w:val="none"/>
              </w:rPr>
            </w:pPr>
          </w:p>
          <w:p w:rsidR="00693330" w:rsidRPr="00693330" w:rsidRDefault="00693330" w:rsidP="00F23452">
            <w:pPr>
              <w:rPr>
                <w:u w:val="none"/>
              </w:rPr>
            </w:pPr>
          </w:p>
        </w:tc>
        <w:tc>
          <w:tcPr>
            <w:tcW w:w="4244" w:type="dxa"/>
            <w:gridSpan w:val="3"/>
          </w:tcPr>
          <w:p w:rsidR="001E32D7" w:rsidRPr="00376C0A" w:rsidRDefault="001E32D7" w:rsidP="001E32D7">
            <w:pPr>
              <w:pStyle w:val="10"/>
              <w:numPr>
                <w:ilvl w:val="0"/>
                <w:numId w:val="17"/>
              </w:numPr>
              <w:jc w:val="left"/>
              <w:rPr>
                <w:rFonts w:eastAsia="Calibri"/>
              </w:rPr>
            </w:pPr>
            <w:r w:rsidRPr="00376C0A">
              <w:rPr>
                <w:rFonts w:eastAsia="Calibri"/>
              </w:rPr>
              <w:t>Το Πολιτιστικό και το Πολιτισμικό</w:t>
            </w:r>
            <w:r>
              <w:rPr>
                <w:rFonts w:eastAsia="Calibri"/>
              </w:rPr>
              <w:t>: Αλληλοεπιδράσεις και διακρίσεις</w:t>
            </w:r>
          </w:p>
          <w:p w:rsidR="00EE6DE1" w:rsidRDefault="00EE6DE1" w:rsidP="00EE6DE1">
            <w:pPr>
              <w:pStyle w:val="10"/>
              <w:numPr>
                <w:ilvl w:val="0"/>
                <w:numId w:val="17"/>
              </w:numPr>
              <w:jc w:val="left"/>
              <w:rPr>
                <w:rFonts w:eastAsia="Calibri"/>
              </w:rPr>
            </w:pPr>
            <w:r>
              <w:rPr>
                <w:rFonts w:eastAsia="Calibri"/>
              </w:rPr>
              <w:t>Τα πολιτιστικά αγαθά και οι μορφές αξιακής βαρύτητας</w:t>
            </w:r>
          </w:p>
          <w:p w:rsidR="00EE6DE1" w:rsidRDefault="00EE6DE1" w:rsidP="00EE6DE1">
            <w:pPr>
              <w:pStyle w:val="10"/>
              <w:numPr>
                <w:ilvl w:val="0"/>
                <w:numId w:val="17"/>
              </w:numPr>
              <w:jc w:val="left"/>
              <w:rPr>
                <w:rFonts w:eastAsia="Calibri"/>
              </w:rPr>
            </w:pPr>
            <w:r>
              <w:rPr>
                <w:rFonts w:eastAsia="Calibri"/>
              </w:rPr>
              <w:t>Πολιτ</w:t>
            </w:r>
            <w:r w:rsidR="00773E35">
              <w:rPr>
                <w:rFonts w:eastAsia="Calibri"/>
              </w:rPr>
              <w:t xml:space="preserve">ιστική Πολιτική: Οριοθετήσεις, </w:t>
            </w:r>
            <w:r>
              <w:rPr>
                <w:rFonts w:eastAsia="Calibri"/>
              </w:rPr>
              <w:t xml:space="preserve">στόχοι και μεθοδολογία χάραξης </w:t>
            </w:r>
          </w:p>
          <w:p w:rsidR="00773E35" w:rsidRDefault="00773E35" w:rsidP="00773E35">
            <w:pPr>
              <w:pStyle w:val="10"/>
              <w:numPr>
                <w:ilvl w:val="0"/>
                <w:numId w:val="17"/>
              </w:numPr>
              <w:jc w:val="left"/>
              <w:rPr>
                <w:rFonts w:eastAsia="Calibri"/>
              </w:rPr>
            </w:pPr>
            <w:r>
              <w:rPr>
                <w:rFonts w:eastAsia="Calibri"/>
              </w:rPr>
              <w:t xml:space="preserve">Η  πολιτιστική διάσταση της  </w:t>
            </w:r>
            <w:r>
              <w:rPr>
                <w:rFonts w:eastAsia="Calibri"/>
              </w:rPr>
              <w:lastRenderedPageBreak/>
              <w:t>περιφερειακής ανάπτυξης</w:t>
            </w:r>
          </w:p>
          <w:p w:rsidR="00EE6DE1" w:rsidRDefault="00EE6DE1" w:rsidP="00EE6DE1">
            <w:pPr>
              <w:pStyle w:val="10"/>
              <w:numPr>
                <w:ilvl w:val="0"/>
                <w:numId w:val="17"/>
              </w:numPr>
              <w:jc w:val="left"/>
              <w:rPr>
                <w:rFonts w:eastAsia="Calibri"/>
              </w:rPr>
            </w:pPr>
            <w:r w:rsidRPr="00907D1B">
              <w:rPr>
                <w:rFonts w:eastAsia="Calibri"/>
              </w:rPr>
              <w:t>Πολιτιστικές και Δημιουργικές Βιομηχανίες</w:t>
            </w:r>
          </w:p>
          <w:p w:rsidR="009A298B" w:rsidRDefault="002F6BD8" w:rsidP="00773E35">
            <w:pPr>
              <w:pStyle w:val="10"/>
              <w:numPr>
                <w:ilvl w:val="0"/>
                <w:numId w:val="17"/>
              </w:numPr>
              <w:jc w:val="left"/>
              <w:rPr>
                <w:rFonts w:eastAsia="Calibri"/>
              </w:rPr>
            </w:pPr>
            <w:r>
              <w:rPr>
                <w:rFonts w:eastAsia="Calibri"/>
              </w:rPr>
              <w:t>Δ</w:t>
            </w:r>
            <w:r w:rsidR="00773E35">
              <w:rPr>
                <w:rFonts w:eastAsia="Calibri"/>
              </w:rPr>
              <w:t xml:space="preserve">ημόσιος χώρος, </w:t>
            </w:r>
            <w:r w:rsidR="002757CE">
              <w:rPr>
                <w:rFonts w:eastAsia="Calibri"/>
              </w:rPr>
              <w:t xml:space="preserve">δυνάμεις της αγοράς και </w:t>
            </w:r>
            <w:r w:rsidR="00FD301A">
              <w:rPr>
                <w:rFonts w:eastAsia="Calibri"/>
              </w:rPr>
              <w:t>τρίτος τομέας</w:t>
            </w:r>
            <w:r w:rsidR="002757CE">
              <w:rPr>
                <w:rFonts w:eastAsia="Calibri"/>
              </w:rPr>
              <w:t xml:space="preserve"> στο πολιτιστικό γίγνεσθαι</w:t>
            </w:r>
          </w:p>
          <w:p w:rsidR="00773E35" w:rsidRPr="00693330" w:rsidRDefault="00773E35" w:rsidP="00773E35">
            <w:pPr>
              <w:pStyle w:val="10"/>
              <w:numPr>
                <w:ilvl w:val="0"/>
                <w:numId w:val="17"/>
              </w:numPr>
              <w:jc w:val="left"/>
              <w:rPr>
                <w:rFonts w:eastAsia="Calibri"/>
              </w:rPr>
            </w:pPr>
            <w:r>
              <w:rPr>
                <w:rFonts w:eastAsia="Calibri"/>
              </w:rPr>
              <w:t xml:space="preserve">Συμμετοχή ειδικού </w:t>
            </w:r>
            <w:r w:rsidR="002757CE">
              <w:rPr>
                <w:rFonts w:eastAsia="Calibri"/>
              </w:rPr>
              <w:t xml:space="preserve">με αναφορές </w:t>
            </w:r>
            <w:r>
              <w:rPr>
                <w:rFonts w:eastAsia="Calibri"/>
              </w:rPr>
              <w:t xml:space="preserve">σε εξειδικευμένα πολιτιστικά πεδία </w:t>
            </w:r>
          </w:p>
        </w:tc>
        <w:tc>
          <w:tcPr>
            <w:tcW w:w="1940" w:type="dxa"/>
            <w:gridSpan w:val="2"/>
          </w:tcPr>
          <w:p w:rsidR="00693330" w:rsidRPr="008F29C8" w:rsidRDefault="00EE6DE1" w:rsidP="00C66C53">
            <w:pPr>
              <w:jc w:val="center"/>
              <w:rPr>
                <w:u w:val="none"/>
              </w:rPr>
            </w:pPr>
            <w:r>
              <w:rPr>
                <w:u w:val="none"/>
              </w:rPr>
              <w:lastRenderedPageBreak/>
              <w:t>7</w:t>
            </w:r>
          </w:p>
        </w:tc>
      </w:tr>
      <w:tr w:rsidR="008F29C8" w:rsidRPr="00C66C53" w:rsidTr="00CC77A2">
        <w:trPr>
          <w:tblCellSpacing w:w="20" w:type="dxa"/>
        </w:trPr>
        <w:tc>
          <w:tcPr>
            <w:tcW w:w="679" w:type="dxa"/>
            <w:gridSpan w:val="2"/>
          </w:tcPr>
          <w:p w:rsidR="008F29C8" w:rsidRPr="008F29C8" w:rsidRDefault="00EE6DE1" w:rsidP="00C66C53">
            <w:pPr>
              <w:jc w:val="center"/>
              <w:rPr>
                <w:u w:val="none"/>
              </w:rPr>
            </w:pPr>
            <w:r>
              <w:rPr>
                <w:u w:val="none"/>
              </w:rPr>
              <w:lastRenderedPageBreak/>
              <w:t>3</w:t>
            </w:r>
          </w:p>
        </w:tc>
        <w:tc>
          <w:tcPr>
            <w:tcW w:w="3253" w:type="dxa"/>
            <w:gridSpan w:val="2"/>
          </w:tcPr>
          <w:p w:rsidR="008F29C8" w:rsidRDefault="00841B14" w:rsidP="009A298B">
            <w:pPr>
              <w:rPr>
                <w:u w:val="none"/>
              </w:rPr>
            </w:pPr>
            <w:r>
              <w:rPr>
                <w:u w:val="none"/>
              </w:rPr>
              <w:t xml:space="preserve">ΟΙ ΜΟΡΦΕΣ </w:t>
            </w:r>
            <w:r w:rsidR="00773E35">
              <w:rPr>
                <w:u w:val="none"/>
              </w:rPr>
              <w:t xml:space="preserve"> </w:t>
            </w:r>
            <w:r w:rsidR="001E32D7">
              <w:rPr>
                <w:u w:val="none"/>
              </w:rPr>
              <w:t xml:space="preserve">ΤΟΥ </w:t>
            </w:r>
            <w:r w:rsidR="00773E35">
              <w:rPr>
                <w:u w:val="none"/>
              </w:rPr>
              <w:t xml:space="preserve">ΑΘΛΗΤΙΣΜΟΥ ΚΑΙ ΤΟ ΑΘΛΗΤΙΚΟ ΠΡΟΊΟΝ </w:t>
            </w:r>
          </w:p>
          <w:p w:rsidR="00773E35" w:rsidRPr="008F29C8" w:rsidRDefault="00773E35" w:rsidP="009A298B">
            <w:pPr>
              <w:rPr>
                <w:u w:val="none"/>
              </w:rPr>
            </w:pPr>
          </w:p>
        </w:tc>
        <w:tc>
          <w:tcPr>
            <w:tcW w:w="4244" w:type="dxa"/>
            <w:gridSpan w:val="3"/>
          </w:tcPr>
          <w:p w:rsidR="005447EA" w:rsidRDefault="005447EA" w:rsidP="00773E35">
            <w:pPr>
              <w:pStyle w:val="ae"/>
              <w:numPr>
                <w:ilvl w:val="0"/>
                <w:numId w:val="36"/>
              </w:numPr>
              <w:rPr>
                <w:u w:val="none"/>
              </w:rPr>
            </w:pPr>
            <w:r>
              <w:rPr>
                <w:u w:val="none"/>
              </w:rPr>
              <w:t>Αθλητική δραστηριότητα και αθλητικό προϊόν</w:t>
            </w:r>
          </w:p>
          <w:p w:rsidR="00773E35" w:rsidRDefault="00773E35" w:rsidP="00773E35">
            <w:pPr>
              <w:pStyle w:val="ae"/>
              <w:numPr>
                <w:ilvl w:val="0"/>
                <w:numId w:val="36"/>
              </w:numPr>
              <w:rPr>
                <w:u w:val="none"/>
              </w:rPr>
            </w:pPr>
            <w:r>
              <w:rPr>
                <w:u w:val="none"/>
              </w:rPr>
              <w:t xml:space="preserve">Άθληση για </w:t>
            </w:r>
            <w:r w:rsidR="005447EA">
              <w:rPr>
                <w:u w:val="none"/>
              </w:rPr>
              <w:t xml:space="preserve">όλους και </w:t>
            </w:r>
            <w:r w:rsidR="00F3274F">
              <w:rPr>
                <w:u w:val="none"/>
              </w:rPr>
              <w:t>σωστή διατροφή ως ασπίδα υγείας και ευεξίας</w:t>
            </w:r>
          </w:p>
          <w:p w:rsidR="005447EA" w:rsidRDefault="005447EA" w:rsidP="00773E35">
            <w:pPr>
              <w:pStyle w:val="ae"/>
              <w:numPr>
                <w:ilvl w:val="0"/>
                <w:numId w:val="36"/>
              </w:numPr>
              <w:rPr>
                <w:u w:val="none"/>
              </w:rPr>
            </w:pPr>
            <w:r>
              <w:rPr>
                <w:u w:val="none"/>
              </w:rPr>
              <w:t xml:space="preserve">Επαγγελματικός </w:t>
            </w:r>
            <w:r w:rsidR="00F3274F">
              <w:rPr>
                <w:u w:val="none"/>
              </w:rPr>
              <w:t>και ερασιτεχνικός αθλητισμός:</w:t>
            </w:r>
            <w:r>
              <w:rPr>
                <w:u w:val="none"/>
              </w:rPr>
              <w:t xml:space="preserve"> αθλητική οικονομία και αθλητική βιομηχανία</w:t>
            </w:r>
          </w:p>
          <w:p w:rsidR="005447EA" w:rsidRPr="005447EA" w:rsidRDefault="005447EA" w:rsidP="00773E35">
            <w:pPr>
              <w:pStyle w:val="ae"/>
              <w:numPr>
                <w:ilvl w:val="0"/>
                <w:numId w:val="36"/>
              </w:numPr>
              <w:rPr>
                <w:u w:val="none"/>
              </w:rPr>
            </w:pPr>
            <w:r>
              <w:rPr>
                <w:u w:val="none"/>
              </w:rPr>
              <w:t xml:space="preserve">Αθλητικό </w:t>
            </w:r>
            <w:r>
              <w:rPr>
                <w:u w:val="none"/>
                <w:lang w:val="en-US"/>
              </w:rPr>
              <w:t xml:space="preserve">Marketing </w:t>
            </w:r>
            <w:r>
              <w:rPr>
                <w:u w:val="none"/>
              </w:rPr>
              <w:t xml:space="preserve">και αθλητικό </w:t>
            </w:r>
            <w:r>
              <w:rPr>
                <w:u w:val="none"/>
                <w:lang w:val="en-US"/>
              </w:rPr>
              <w:t>management</w:t>
            </w:r>
          </w:p>
          <w:p w:rsidR="00773E35" w:rsidRDefault="005447EA" w:rsidP="00EE6DE1">
            <w:pPr>
              <w:pStyle w:val="ae"/>
              <w:numPr>
                <w:ilvl w:val="0"/>
                <w:numId w:val="36"/>
              </w:numPr>
              <w:rPr>
                <w:u w:val="none"/>
              </w:rPr>
            </w:pPr>
            <w:r w:rsidRPr="005447EA">
              <w:rPr>
                <w:u w:val="none"/>
              </w:rPr>
              <w:t>Οργανισμοί παραγωγής και φορείς υποστήριξης αθλητικού προϊόντος</w:t>
            </w:r>
          </w:p>
          <w:p w:rsidR="005447EA" w:rsidRDefault="005447EA" w:rsidP="00EE6DE1">
            <w:pPr>
              <w:pStyle w:val="ae"/>
              <w:numPr>
                <w:ilvl w:val="0"/>
                <w:numId w:val="36"/>
              </w:numPr>
              <w:rPr>
                <w:u w:val="none"/>
              </w:rPr>
            </w:pPr>
            <w:r>
              <w:rPr>
                <w:u w:val="none"/>
              </w:rPr>
              <w:t>Η Ευρωπαϊκή αθλητική πολιτική</w:t>
            </w:r>
            <w:r w:rsidR="00F77455">
              <w:rPr>
                <w:u w:val="none"/>
              </w:rPr>
              <w:t xml:space="preserve"> και </w:t>
            </w:r>
            <w:r w:rsidR="00F3274F">
              <w:rPr>
                <w:u w:val="none"/>
              </w:rPr>
              <w:t xml:space="preserve">τα </w:t>
            </w:r>
            <w:r w:rsidR="00F77455">
              <w:rPr>
                <w:u w:val="none"/>
              </w:rPr>
              <w:t>αθλητικ</w:t>
            </w:r>
            <w:r w:rsidR="00F3274F">
              <w:rPr>
                <w:u w:val="none"/>
              </w:rPr>
              <w:t>ά</w:t>
            </w:r>
            <w:r w:rsidR="00F77455">
              <w:rPr>
                <w:u w:val="none"/>
              </w:rPr>
              <w:t xml:space="preserve"> </w:t>
            </w:r>
            <w:r w:rsidR="00F3274F">
              <w:rPr>
                <w:u w:val="none"/>
                <w:lang w:val="en-US"/>
              </w:rPr>
              <w:t>mega</w:t>
            </w:r>
            <w:r w:rsidR="00F3274F" w:rsidRPr="00F3274F">
              <w:rPr>
                <w:u w:val="none"/>
              </w:rPr>
              <w:t xml:space="preserve"> </w:t>
            </w:r>
            <w:r w:rsidR="00F3274F">
              <w:rPr>
                <w:u w:val="none"/>
                <w:lang w:val="en-US"/>
              </w:rPr>
              <w:t>event</w:t>
            </w:r>
          </w:p>
          <w:p w:rsidR="00583810" w:rsidRPr="00773E35" w:rsidRDefault="00773E35" w:rsidP="00773E35">
            <w:pPr>
              <w:pStyle w:val="ae"/>
              <w:numPr>
                <w:ilvl w:val="0"/>
                <w:numId w:val="35"/>
              </w:numPr>
              <w:rPr>
                <w:u w:val="none"/>
              </w:rPr>
            </w:pPr>
            <w:r w:rsidRPr="00773E35">
              <w:rPr>
                <w:rFonts w:eastAsia="Calibri"/>
                <w:u w:val="none"/>
              </w:rPr>
              <w:t xml:space="preserve">Συμμετοχή ειδικού </w:t>
            </w:r>
            <w:r w:rsidR="002757CE" w:rsidRPr="00004ACB">
              <w:rPr>
                <w:rFonts w:eastAsia="Calibri"/>
                <w:u w:val="none"/>
              </w:rPr>
              <w:t>με αναφορές</w:t>
            </w:r>
            <w:r w:rsidR="002757CE">
              <w:rPr>
                <w:rFonts w:eastAsia="Calibri"/>
              </w:rPr>
              <w:t xml:space="preserve"> </w:t>
            </w:r>
            <w:r w:rsidRPr="00773E35">
              <w:rPr>
                <w:rFonts w:eastAsia="Calibri"/>
                <w:u w:val="none"/>
              </w:rPr>
              <w:t xml:space="preserve">σε εξειδικευμένα </w:t>
            </w:r>
            <w:r>
              <w:rPr>
                <w:rFonts w:eastAsia="Calibri"/>
                <w:u w:val="none"/>
              </w:rPr>
              <w:t xml:space="preserve">αθλητικά πεδία </w:t>
            </w:r>
            <w:r w:rsidRPr="00773E35">
              <w:rPr>
                <w:rFonts w:eastAsia="Calibri"/>
                <w:u w:val="none"/>
              </w:rPr>
              <w:t xml:space="preserve"> </w:t>
            </w:r>
          </w:p>
        </w:tc>
        <w:tc>
          <w:tcPr>
            <w:tcW w:w="1940" w:type="dxa"/>
            <w:gridSpan w:val="2"/>
          </w:tcPr>
          <w:p w:rsidR="008F29C8" w:rsidRPr="008F29C8" w:rsidRDefault="00EE6DE1" w:rsidP="00C66C53">
            <w:pPr>
              <w:jc w:val="center"/>
              <w:rPr>
                <w:u w:val="none"/>
              </w:rPr>
            </w:pPr>
            <w:r>
              <w:rPr>
                <w:u w:val="none"/>
              </w:rPr>
              <w:t>7</w:t>
            </w:r>
          </w:p>
        </w:tc>
      </w:tr>
      <w:tr w:rsidR="008F29C8" w:rsidRPr="00C66C53" w:rsidTr="00CC77A2">
        <w:trPr>
          <w:tblCellSpacing w:w="20" w:type="dxa"/>
        </w:trPr>
        <w:tc>
          <w:tcPr>
            <w:tcW w:w="679" w:type="dxa"/>
            <w:gridSpan w:val="2"/>
          </w:tcPr>
          <w:p w:rsidR="008F29C8" w:rsidRPr="008F29C8" w:rsidRDefault="002757CE" w:rsidP="00C66C53">
            <w:pPr>
              <w:jc w:val="center"/>
              <w:rPr>
                <w:u w:val="none"/>
              </w:rPr>
            </w:pPr>
            <w:r>
              <w:rPr>
                <w:u w:val="none"/>
              </w:rPr>
              <w:t>4</w:t>
            </w:r>
          </w:p>
        </w:tc>
        <w:tc>
          <w:tcPr>
            <w:tcW w:w="3253" w:type="dxa"/>
            <w:gridSpan w:val="2"/>
          </w:tcPr>
          <w:p w:rsidR="008F29C8" w:rsidRPr="008F29C8" w:rsidRDefault="00E239E9" w:rsidP="000F036D">
            <w:pPr>
              <w:rPr>
                <w:u w:val="none"/>
              </w:rPr>
            </w:pPr>
            <w:r>
              <w:rPr>
                <w:u w:val="none"/>
              </w:rPr>
              <w:t xml:space="preserve">ΟΙ ΔΙΑΣΤΑΣΕΙΣ ΤΟΥ ΤΟΥΡΙΣΜΟΥ ΚΑΙ Ο ΤΟΠΟΣ ΠΡΟΟΡΙΣΜΟΥ </w:t>
            </w:r>
            <w:r w:rsidR="00421295">
              <w:rPr>
                <w:u w:val="none"/>
              </w:rPr>
              <w:t xml:space="preserve"> </w:t>
            </w:r>
          </w:p>
        </w:tc>
        <w:tc>
          <w:tcPr>
            <w:tcW w:w="4244" w:type="dxa"/>
            <w:gridSpan w:val="3"/>
          </w:tcPr>
          <w:p w:rsidR="00E239E9" w:rsidRPr="00E239E9" w:rsidRDefault="00E239E9" w:rsidP="00E239E9">
            <w:pPr>
              <w:pStyle w:val="ae"/>
              <w:numPr>
                <w:ilvl w:val="0"/>
                <w:numId w:val="36"/>
              </w:numPr>
              <w:rPr>
                <w:u w:val="none"/>
              </w:rPr>
            </w:pPr>
            <w:r>
              <w:rPr>
                <w:u w:val="none"/>
              </w:rPr>
              <w:t>Ο τουρισμός ως ανθρώπινη δραστηριότητα και οι διαφορετικές μορφές</w:t>
            </w:r>
          </w:p>
          <w:p w:rsidR="002757CE" w:rsidRDefault="00E239E9" w:rsidP="00E239E9">
            <w:pPr>
              <w:pStyle w:val="ae"/>
              <w:numPr>
                <w:ilvl w:val="0"/>
                <w:numId w:val="36"/>
              </w:numPr>
              <w:rPr>
                <w:u w:val="none"/>
              </w:rPr>
            </w:pPr>
            <w:r>
              <w:rPr>
                <w:u w:val="none"/>
              </w:rPr>
              <w:t>Ο ρόλος της τεχνολογίας στη</w:t>
            </w:r>
            <w:r w:rsidR="00E8113A">
              <w:rPr>
                <w:u w:val="none"/>
              </w:rPr>
              <w:t xml:space="preserve"> διαδραστικότητα </w:t>
            </w:r>
            <w:r>
              <w:rPr>
                <w:u w:val="none"/>
              </w:rPr>
              <w:t xml:space="preserve"> </w:t>
            </w:r>
            <w:r w:rsidR="00E8113A">
              <w:rPr>
                <w:u w:val="none"/>
              </w:rPr>
              <w:t xml:space="preserve">της </w:t>
            </w:r>
            <w:r>
              <w:rPr>
                <w:u w:val="none"/>
              </w:rPr>
              <w:t>εμπειρία</w:t>
            </w:r>
            <w:r w:rsidR="00E8113A">
              <w:rPr>
                <w:u w:val="none"/>
              </w:rPr>
              <w:t>ς</w:t>
            </w:r>
            <w:r>
              <w:rPr>
                <w:u w:val="none"/>
              </w:rPr>
              <w:t xml:space="preserve"> του επισκέπτη- τουρίστα</w:t>
            </w:r>
            <w:r w:rsidR="00E8113A" w:rsidRPr="000D308F">
              <w:rPr>
                <w:rFonts w:asciiTheme="minorHAnsi" w:hAnsiTheme="minorHAnsi"/>
              </w:rPr>
              <w:t xml:space="preserve"> </w:t>
            </w:r>
          </w:p>
          <w:p w:rsidR="00E239E9" w:rsidRDefault="002757CE" w:rsidP="00E239E9">
            <w:pPr>
              <w:pStyle w:val="ae"/>
              <w:numPr>
                <w:ilvl w:val="0"/>
                <w:numId w:val="36"/>
              </w:numPr>
              <w:rPr>
                <w:u w:val="none"/>
              </w:rPr>
            </w:pPr>
            <w:r>
              <w:rPr>
                <w:u w:val="none"/>
                <w:lang w:val="en-US"/>
              </w:rPr>
              <w:t>Branding</w:t>
            </w:r>
            <w:r w:rsidRPr="002757CE">
              <w:rPr>
                <w:u w:val="none"/>
              </w:rPr>
              <w:t xml:space="preserve"> </w:t>
            </w:r>
            <w:r>
              <w:rPr>
                <w:u w:val="none"/>
              </w:rPr>
              <w:t xml:space="preserve">πόλης, </w:t>
            </w:r>
            <w:r>
              <w:rPr>
                <w:u w:val="none"/>
                <w:lang w:val="en-US"/>
              </w:rPr>
              <w:t>branding</w:t>
            </w:r>
            <w:r w:rsidRPr="002757CE">
              <w:rPr>
                <w:u w:val="none"/>
              </w:rPr>
              <w:t xml:space="preserve"> </w:t>
            </w:r>
            <w:r>
              <w:rPr>
                <w:u w:val="none"/>
              </w:rPr>
              <w:t xml:space="preserve">κράτους και τα ανταγωνιστικά πλεονεκτήματα </w:t>
            </w:r>
            <w:r w:rsidR="00004ACB">
              <w:rPr>
                <w:u w:val="none"/>
              </w:rPr>
              <w:t>ενός</w:t>
            </w:r>
            <w:r>
              <w:rPr>
                <w:u w:val="none"/>
              </w:rPr>
              <w:t xml:space="preserve"> τόπου προορισμού</w:t>
            </w:r>
          </w:p>
          <w:p w:rsidR="00E239E9" w:rsidRDefault="00E239E9" w:rsidP="00E239E9">
            <w:pPr>
              <w:pStyle w:val="ae"/>
              <w:numPr>
                <w:ilvl w:val="0"/>
                <w:numId w:val="36"/>
              </w:numPr>
              <w:rPr>
                <w:u w:val="none"/>
              </w:rPr>
            </w:pPr>
            <w:r>
              <w:rPr>
                <w:u w:val="none"/>
              </w:rPr>
              <w:t xml:space="preserve">Η διασύνδεση των τριών </w:t>
            </w:r>
            <w:r w:rsidR="00004ACB">
              <w:rPr>
                <w:u w:val="none"/>
              </w:rPr>
              <w:t>ζευγών</w:t>
            </w:r>
            <w:r>
              <w:rPr>
                <w:u w:val="none"/>
              </w:rPr>
              <w:t xml:space="preserve">: </w:t>
            </w:r>
            <w:r w:rsidR="00004ACB">
              <w:rPr>
                <w:u w:val="none"/>
              </w:rPr>
              <w:t>Πολιτιστικός τουρισμός</w:t>
            </w:r>
            <w:r w:rsidR="00C838D2">
              <w:rPr>
                <w:u w:val="none"/>
              </w:rPr>
              <w:t>,</w:t>
            </w:r>
            <w:r w:rsidR="00004ACB">
              <w:rPr>
                <w:u w:val="none"/>
              </w:rPr>
              <w:t xml:space="preserve"> α</w:t>
            </w:r>
            <w:r>
              <w:rPr>
                <w:u w:val="none"/>
              </w:rPr>
              <w:t xml:space="preserve">θλητικός τουρισμός και πολιτισμική αθλητικοποίηση </w:t>
            </w:r>
          </w:p>
          <w:p w:rsidR="00004ACB" w:rsidRDefault="00004ACB" w:rsidP="00E239E9">
            <w:pPr>
              <w:pStyle w:val="ae"/>
              <w:numPr>
                <w:ilvl w:val="0"/>
                <w:numId w:val="36"/>
              </w:numPr>
              <w:rPr>
                <w:u w:val="none"/>
              </w:rPr>
            </w:pPr>
            <w:r>
              <w:rPr>
                <w:u w:val="none"/>
              </w:rPr>
              <w:t>Ποιότητα των υπηρεσιών: η ικανοποίηση και η αφοσίωση του επισκέπτη- χρήστη- πελάτη</w:t>
            </w:r>
          </w:p>
          <w:p w:rsidR="00004ACB" w:rsidRPr="005447EA" w:rsidRDefault="005723CB" w:rsidP="00E239E9">
            <w:pPr>
              <w:pStyle w:val="ae"/>
              <w:numPr>
                <w:ilvl w:val="0"/>
                <w:numId w:val="36"/>
              </w:numPr>
              <w:rPr>
                <w:u w:val="none"/>
              </w:rPr>
            </w:pPr>
            <w:r w:rsidRPr="005723CB">
              <w:rPr>
                <w:u w:val="none"/>
              </w:rPr>
              <w:t>Πελατοκεντρική κουλτούρα  και συστήματα διαχείρισης παραπόνων</w:t>
            </w:r>
            <w:r>
              <w:rPr>
                <w:u w:val="none"/>
              </w:rPr>
              <w:t xml:space="preserve"> </w:t>
            </w:r>
          </w:p>
          <w:p w:rsidR="00002416" w:rsidRPr="00294227" w:rsidRDefault="00E239E9" w:rsidP="002757CE">
            <w:pPr>
              <w:pStyle w:val="10"/>
              <w:numPr>
                <w:ilvl w:val="0"/>
                <w:numId w:val="28"/>
              </w:numPr>
              <w:jc w:val="left"/>
              <w:rPr>
                <w:noProof/>
              </w:rPr>
            </w:pPr>
            <w:r w:rsidRPr="00773E35">
              <w:rPr>
                <w:rFonts w:eastAsia="Calibri"/>
              </w:rPr>
              <w:t xml:space="preserve">Συμμετοχή ειδικού </w:t>
            </w:r>
            <w:r w:rsidR="002757CE">
              <w:rPr>
                <w:rFonts w:eastAsia="Calibri"/>
              </w:rPr>
              <w:t xml:space="preserve">με αναφορές </w:t>
            </w:r>
            <w:r w:rsidRPr="00773E35">
              <w:rPr>
                <w:rFonts w:eastAsia="Calibri"/>
              </w:rPr>
              <w:t xml:space="preserve">σε εξειδικευμένα </w:t>
            </w:r>
            <w:r w:rsidR="002757CE">
              <w:rPr>
                <w:rFonts w:eastAsia="Calibri"/>
              </w:rPr>
              <w:t xml:space="preserve">τουριστικά </w:t>
            </w:r>
            <w:r>
              <w:rPr>
                <w:rFonts w:eastAsia="Calibri"/>
              </w:rPr>
              <w:t xml:space="preserve"> πεδία </w:t>
            </w:r>
            <w:r w:rsidRPr="00773E35">
              <w:rPr>
                <w:rFonts w:eastAsia="Calibri"/>
              </w:rPr>
              <w:t xml:space="preserve"> </w:t>
            </w:r>
          </w:p>
          <w:p w:rsidR="00294227" w:rsidRPr="00421295" w:rsidRDefault="00294227" w:rsidP="00294227">
            <w:pPr>
              <w:pStyle w:val="10"/>
              <w:jc w:val="left"/>
              <w:rPr>
                <w:noProof/>
              </w:rPr>
            </w:pPr>
          </w:p>
        </w:tc>
        <w:tc>
          <w:tcPr>
            <w:tcW w:w="1940" w:type="dxa"/>
            <w:gridSpan w:val="2"/>
          </w:tcPr>
          <w:p w:rsidR="008F29C8" w:rsidRPr="008F29C8" w:rsidRDefault="00F77455" w:rsidP="00C66C53">
            <w:pPr>
              <w:jc w:val="center"/>
              <w:rPr>
                <w:u w:val="none"/>
              </w:rPr>
            </w:pPr>
            <w:r>
              <w:rPr>
                <w:u w:val="none"/>
              </w:rPr>
              <w:t>7</w:t>
            </w:r>
          </w:p>
        </w:tc>
      </w:tr>
      <w:tr w:rsidR="00E24D93" w:rsidRPr="00C66C53" w:rsidTr="00CC77A2">
        <w:trPr>
          <w:tblCellSpacing w:w="20" w:type="dxa"/>
        </w:trPr>
        <w:tc>
          <w:tcPr>
            <w:tcW w:w="3972" w:type="dxa"/>
            <w:gridSpan w:val="4"/>
          </w:tcPr>
          <w:p w:rsidR="005407DD" w:rsidRDefault="005407DD" w:rsidP="00E20A6D">
            <w:pPr>
              <w:rPr>
                <w:b/>
                <w:u w:val="none"/>
              </w:rPr>
            </w:pPr>
          </w:p>
          <w:p w:rsidR="005407DD" w:rsidRDefault="005407DD" w:rsidP="00E20A6D">
            <w:pPr>
              <w:rPr>
                <w:b/>
                <w:u w:val="none"/>
              </w:rPr>
            </w:pPr>
          </w:p>
          <w:p w:rsidR="00E24D93" w:rsidRPr="00C66C53" w:rsidRDefault="00943A35" w:rsidP="00E20A6D">
            <w:pPr>
              <w:rPr>
                <w:b/>
                <w:u w:val="none"/>
              </w:rPr>
            </w:pPr>
            <w:r>
              <w:rPr>
                <w:b/>
                <w:u w:val="none"/>
              </w:rPr>
              <w:t xml:space="preserve">Επιλεγμένη </w:t>
            </w:r>
            <w:r w:rsidR="00E24D93" w:rsidRPr="00C66C53">
              <w:rPr>
                <w:b/>
                <w:u w:val="none"/>
              </w:rPr>
              <w:t>Βιβλιογραφία</w:t>
            </w:r>
          </w:p>
        </w:tc>
        <w:tc>
          <w:tcPr>
            <w:tcW w:w="6224" w:type="dxa"/>
            <w:gridSpan w:val="5"/>
          </w:tcPr>
          <w:p w:rsidR="00E24D93" w:rsidRPr="00C66C53" w:rsidRDefault="00E24D93" w:rsidP="005723CB">
            <w:pPr>
              <w:spacing w:line="360" w:lineRule="auto"/>
              <w:rPr>
                <w:u w:val="none"/>
              </w:rPr>
            </w:pPr>
          </w:p>
        </w:tc>
      </w:tr>
      <w:tr w:rsidR="00E24D93" w:rsidRPr="00C66C53" w:rsidTr="006C574E">
        <w:trPr>
          <w:tblCellSpacing w:w="20" w:type="dxa"/>
        </w:trPr>
        <w:tc>
          <w:tcPr>
            <w:tcW w:w="10236" w:type="dxa"/>
            <w:gridSpan w:val="9"/>
          </w:tcPr>
          <w:p w:rsidR="009B3AC0" w:rsidRDefault="009B3AC0" w:rsidP="00CD0719">
            <w:pPr>
              <w:pStyle w:val="aa"/>
              <w:rPr>
                <w:sz w:val="24"/>
                <w:szCs w:val="24"/>
                <w:u w:val="none"/>
              </w:rPr>
            </w:pPr>
          </w:p>
          <w:p w:rsidR="009B3AC0" w:rsidRPr="009B3AC0" w:rsidRDefault="009B3AC0" w:rsidP="009B3AC0">
            <w:pPr>
              <w:rPr>
                <w:u w:val="none"/>
                <w:lang w:val="en-US"/>
              </w:rPr>
            </w:pPr>
            <w:r w:rsidRPr="009B3AC0">
              <w:rPr>
                <w:bCs/>
                <w:u w:val="none"/>
                <w:lang w:val="en-US"/>
              </w:rPr>
              <w:t>Aitken, R. &amp; Campelo, An. (2011),</w:t>
            </w:r>
            <w:r w:rsidRPr="009B3AC0">
              <w:rPr>
                <w:u w:val="none"/>
                <w:lang w:val="en-US"/>
              </w:rPr>
              <w:t xml:space="preserve"> «The four Rs of place branding», Journal of Marketing Management, </w:t>
            </w:r>
            <w:r w:rsidRPr="009B3AC0">
              <w:rPr>
                <w:rStyle w:val="st"/>
                <w:u w:val="none"/>
                <w:lang w:val="en-US"/>
              </w:rPr>
              <w:t xml:space="preserve">27 (9-10) , </w:t>
            </w:r>
            <w:r w:rsidRPr="009B3AC0">
              <w:rPr>
                <w:u w:val="none"/>
              </w:rPr>
              <w:t>διαθέσιμο</w:t>
            </w:r>
            <w:r w:rsidRPr="009B3AC0">
              <w:rPr>
                <w:u w:val="none"/>
                <w:lang w:val="en-US"/>
              </w:rPr>
              <w:t xml:space="preserve"> </w:t>
            </w:r>
            <w:r w:rsidRPr="009B3AC0">
              <w:rPr>
                <w:u w:val="none"/>
              </w:rPr>
              <w:t>στο</w:t>
            </w:r>
            <w:r w:rsidRPr="009B3AC0">
              <w:rPr>
                <w:u w:val="none"/>
                <w:lang w:val="en-US"/>
              </w:rPr>
              <w:t xml:space="preserve"> ResearchGate.com</w:t>
            </w:r>
          </w:p>
          <w:p w:rsidR="009B3AC0" w:rsidRPr="009B3AC0" w:rsidRDefault="009B3AC0" w:rsidP="00CD0719">
            <w:pPr>
              <w:pStyle w:val="aa"/>
              <w:rPr>
                <w:sz w:val="24"/>
                <w:szCs w:val="24"/>
                <w:u w:val="none"/>
                <w:lang w:val="en-US"/>
              </w:rPr>
            </w:pPr>
          </w:p>
          <w:p w:rsidR="00294227" w:rsidRPr="00750935" w:rsidRDefault="00294227" w:rsidP="00294227">
            <w:pPr>
              <w:widowControl w:val="0"/>
              <w:spacing w:line="320" w:lineRule="atLeast"/>
              <w:ind w:right="153"/>
              <w:jc w:val="both"/>
              <w:rPr>
                <w:rFonts w:eastAsia="Calibri"/>
                <w:spacing w:val="2"/>
                <w:u w:val="none"/>
                <w:lang w:val="en-US" w:eastAsia="en-US"/>
              </w:rPr>
            </w:pPr>
            <w:r w:rsidRPr="00DF3F9D">
              <w:rPr>
                <w:rFonts w:eastAsia="Calibri"/>
                <w:u w:val="none"/>
                <w:lang w:val="en-US" w:eastAsia="en-US"/>
              </w:rPr>
              <w:t>Byrnes</w:t>
            </w:r>
            <w:r w:rsidRPr="00750935">
              <w:rPr>
                <w:rFonts w:eastAsia="Calibri"/>
                <w:u w:val="none"/>
                <w:lang w:val="en-US" w:eastAsia="en-US"/>
              </w:rPr>
              <w:t xml:space="preserve"> </w:t>
            </w:r>
            <w:r w:rsidRPr="00DF3F9D">
              <w:rPr>
                <w:rFonts w:eastAsia="Calibri"/>
                <w:u w:val="none"/>
                <w:lang w:val="en-US" w:eastAsia="en-US"/>
              </w:rPr>
              <w:t>W</w:t>
            </w:r>
            <w:r w:rsidRPr="00750935">
              <w:rPr>
                <w:rFonts w:eastAsia="Calibri"/>
                <w:u w:val="none"/>
                <w:lang w:val="en-US" w:eastAsia="en-US"/>
              </w:rPr>
              <w:t>.</w:t>
            </w:r>
            <w:r w:rsidRPr="00DF3F9D">
              <w:rPr>
                <w:rFonts w:eastAsia="Calibri"/>
                <w:u w:val="none"/>
                <w:lang w:val="en-US" w:eastAsia="en-US"/>
              </w:rPr>
              <w:t>J</w:t>
            </w:r>
            <w:r w:rsidRPr="00750935">
              <w:rPr>
                <w:rFonts w:eastAsia="Calibri"/>
                <w:u w:val="none"/>
                <w:lang w:val="en-US" w:eastAsia="en-US"/>
              </w:rPr>
              <w:t xml:space="preserve">., (2009), </w:t>
            </w:r>
            <w:r w:rsidRPr="00DF3F9D">
              <w:rPr>
                <w:rFonts w:eastAsia="Calibri"/>
                <w:i/>
                <w:u w:val="none"/>
                <w:lang w:val="en-US" w:eastAsia="en-US"/>
              </w:rPr>
              <w:t>Management</w:t>
            </w:r>
            <w:r w:rsidRPr="00750935">
              <w:rPr>
                <w:rFonts w:eastAsia="Calibri"/>
                <w:i/>
                <w:u w:val="none"/>
                <w:lang w:val="en-US" w:eastAsia="en-US"/>
              </w:rPr>
              <w:t xml:space="preserve"> </w:t>
            </w:r>
            <w:r w:rsidRPr="00DF3F9D">
              <w:rPr>
                <w:rFonts w:eastAsia="Calibri"/>
                <w:i/>
                <w:u w:val="none"/>
                <w:lang w:val="en-US" w:eastAsia="en-US"/>
              </w:rPr>
              <w:t>and</w:t>
            </w:r>
            <w:r w:rsidRPr="00750935">
              <w:rPr>
                <w:rFonts w:eastAsia="Calibri"/>
                <w:i/>
                <w:u w:val="none"/>
                <w:lang w:val="en-US" w:eastAsia="en-US"/>
              </w:rPr>
              <w:t xml:space="preserve"> </w:t>
            </w:r>
            <w:r w:rsidRPr="00DF3F9D">
              <w:rPr>
                <w:rFonts w:eastAsia="Calibri"/>
                <w:i/>
                <w:u w:val="none"/>
                <w:lang w:val="en-US" w:eastAsia="en-US"/>
              </w:rPr>
              <w:t>the</w:t>
            </w:r>
            <w:r w:rsidRPr="00750935">
              <w:rPr>
                <w:rFonts w:eastAsia="Calibri"/>
                <w:i/>
                <w:u w:val="none"/>
                <w:lang w:val="en-US" w:eastAsia="en-US"/>
              </w:rPr>
              <w:t xml:space="preserve"> </w:t>
            </w:r>
            <w:r w:rsidRPr="00DF3F9D">
              <w:rPr>
                <w:rFonts w:eastAsia="Calibri"/>
                <w:i/>
                <w:u w:val="none"/>
                <w:lang w:val="en-US" w:eastAsia="en-US"/>
              </w:rPr>
              <w:t>arts</w:t>
            </w:r>
            <w:r w:rsidRPr="00750935">
              <w:rPr>
                <w:rFonts w:eastAsia="Calibri"/>
                <w:i/>
                <w:u w:val="none"/>
                <w:lang w:val="en-US" w:eastAsia="en-US"/>
              </w:rPr>
              <w:t xml:space="preserve">, </w:t>
            </w:r>
            <w:r w:rsidRPr="00750935">
              <w:rPr>
                <w:rFonts w:eastAsia="Calibri"/>
                <w:u w:val="none"/>
                <w:lang w:val="en-US" w:eastAsia="en-US"/>
              </w:rPr>
              <w:t>(4</w:t>
            </w:r>
            <w:r w:rsidRPr="00DF3F9D">
              <w:rPr>
                <w:rFonts w:eastAsia="Calibri"/>
                <w:u w:val="none"/>
                <w:vertAlign w:val="superscript"/>
                <w:lang w:val="en-US" w:eastAsia="en-US"/>
              </w:rPr>
              <w:t>th</w:t>
            </w:r>
            <w:r w:rsidRPr="00750935">
              <w:rPr>
                <w:rFonts w:eastAsia="Calibri"/>
                <w:u w:val="none"/>
                <w:vertAlign w:val="superscript"/>
                <w:lang w:val="en-US" w:eastAsia="en-US"/>
              </w:rPr>
              <w:t xml:space="preserve"> </w:t>
            </w:r>
            <w:r w:rsidRPr="00DF3F9D">
              <w:rPr>
                <w:rFonts w:eastAsia="Calibri"/>
                <w:u w:val="none"/>
                <w:lang w:val="en-US" w:eastAsia="en-US"/>
              </w:rPr>
              <w:t>ed</w:t>
            </w:r>
            <w:r w:rsidRPr="00750935">
              <w:rPr>
                <w:rFonts w:eastAsia="Calibri"/>
                <w:u w:val="none"/>
                <w:lang w:val="en-US" w:eastAsia="en-US"/>
              </w:rPr>
              <w:t xml:space="preserve">), </w:t>
            </w:r>
            <w:r w:rsidRPr="00DF3F9D">
              <w:rPr>
                <w:rFonts w:eastAsia="Calibri"/>
                <w:u w:val="none"/>
                <w:lang w:val="en-US" w:eastAsia="en-US"/>
              </w:rPr>
              <w:t>Oxford</w:t>
            </w:r>
            <w:r w:rsidRPr="00750935">
              <w:rPr>
                <w:rFonts w:eastAsia="Calibri"/>
                <w:u w:val="none"/>
                <w:lang w:val="en-US" w:eastAsia="en-US"/>
              </w:rPr>
              <w:t xml:space="preserve">: </w:t>
            </w:r>
            <w:r w:rsidRPr="00DF3F9D">
              <w:rPr>
                <w:rFonts w:eastAsia="Calibri"/>
                <w:u w:val="none"/>
                <w:lang w:val="en-US" w:eastAsia="en-US"/>
              </w:rPr>
              <w:t>Elsevier</w:t>
            </w:r>
            <w:r w:rsidRPr="00750935">
              <w:rPr>
                <w:rFonts w:eastAsia="Calibri"/>
                <w:u w:val="none"/>
                <w:lang w:val="en-US" w:eastAsia="en-US"/>
              </w:rPr>
              <w:t xml:space="preserve"> </w:t>
            </w:r>
            <w:r w:rsidRPr="00DF3F9D">
              <w:rPr>
                <w:rFonts w:eastAsia="Calibri"/>
                <w:u w:val="none"/>
                <w:lang w:eastAsia="en-US"/>
              </w:rPr>
              <w:t>διαθέσιμο</w:t>
            </w:r>
            <w:r w:rsidRPr="00750935">
              <w:rPr>
                <w:rFonts w:eastAsia="Calibri"/>
                <w:u w:val="none"/>
                <w:lang w:val="en-US" w:eastAsia="en-US"/>
              </w:rPr>
              <w:t xml:space="preserve"> </w:t>
            </w:r>
            <w:r w:rsidRPr="00DF3F9D">
              <w:rPr>
                <w:rFonts w:eastAsia="Calibri"/>
                <w:u w:val="none"/>
                <w:lang w:eastAsia="en-US"/>
              </w:rPr>
              <w:t>στο</w:t>
            </w:r>
            <w:r w:rsidRPr="00750935">
              <w:rPr>
                <w:rFonts w:eastAsia="Calibri"/>
                <w:sz w:val="22"/>
                <w:szCs w:val="22"/>
                <w:u w:val="none"/>
                <w:lang w:val="en-US" w:eastAsia="en-US"/>
              </w:rPr>
              <w:t xml:space="preserve"> </w:t>
            </w:r>
            <w:hyperlink r:id="rId10" w:history="1">
              <w:r w:rsidRPr="00DF3F9D">
                <w:rPr>
                  <w:rFonts w:eastAsia="Calibri"/>
                  <w:u w:val="none"/>
                  <w:lang w:val="en-US" w:eastAsia="en-US"/>
                </w:rPr>
                <w:t>file</w:t>
              </w:r>
              <w:r w:rsidRPr="00750935">
                <w:rPr>
                  <w:rFonts w:eastAsia="Calibri"/>
                  <w:u w:val="none"/>
                  <w:lang w:val="en-US" w:eastAsia="en-US"/>
                </w:rPr>
                <w:t>:///</w:t>
              </w:r>
              <w:r w:rsidRPr="00DF3F9D">
                <w:rPr>
                  <w:rFonts w:eastAsia="Calibri"/>
                  <w:u w:val="none"/>
                  <w:lang w:val="en-US" w:eastAsia="en-US"/>
                </w:rPr>
                <w:t>C</w:t>
              </w:r>
              <w:r w:rsidRPr="00750935">
                <w:rPr>
                  <w:rFonts w:eastAsia="Calibri"/>
                  <w:u w:val="none"/>
                  <w:lang w:val="en-US" w:eastAsia="en-US"/>
                </w:rPr>
                <w:t>:/</w:t>
              </w:r>
              <w:r w:rsidRPr="00DF3F9D">
                <w:rPr>
                  <w:rFonts w:eastAsia="Calibri"/>
                  <w:u w:val="none"/>
                  <w:lang w:val="en-US" w:eastAsia="en-US"/>
                </w:rPr>
                <w:t>Users</w:t>
              </w:r>
              <w:r w:rsidRPr="00750935">
                <w:rPr>
                  <w:rFonts w:eastAsia="Calibri"/>
                  <w:u w:val="none"/>
                  <w:lang w:val="en-US" w:eastAsia="en-US"/>
                </w:rPr>
                <w:t>/</w:t>
              </w:r>
              <w:r w:rsidRPr="00DF3F9D">
                <w:rPr>
                  <w:rFonts w:eastAsia="Calibri"/>
                  <w:u w:val="none"/>
                  <w:lang w:val="en-US" w:eastAsia="en-US"/>
                </w:rPr>
                <w:t>User</w:t>
              </w:r>
              <w:r w:rsidRPr="00750935">
                <w:rPr>
                  <w:rFonts w:eastAsia="Calibri"/>
                  <w:u w:val="none"/>
                  <w:lang w:val="en-US" w:eastAsia="en-US"/>
                </w:rPr>
                <w:t>/</w:t>
              </w:r>
              <w:r w:rsidRPr="00DF3F9D">
                <w:rPr>
                  <w:rFonts w:eastAsia="Calibri"/>
                  <w:u w:val="none"/>
                  <w:lang w:val="en-US" w:eastAsia="en-US"/>
                </w:rPr>
                <w:t>Desktop</w:t>
              </w:r>
              <w:r w:rsidRPr="00750935">
                <w:rPr>
                  <w:rFonts w:eastAsia="Calibri"/>
                  <w:u w:val="none"/>
                  <w:lang w:val="en-US" w:eastAsia="en-US"/>
                </w:rPr>
                <w:t>/</w:t>
              </w:r>
              <w:r w:rsidRPr="00DF3F9D">
                <w:rPr>
                  <w:rFonts w:eastAsia="Calibri"/>
                  <w:u w:val="none"/>
                  <w:lang w:val="en-US" w:eastAsia="en-US"/>
                </w:rPr>
                <w:t>Focal</w:t>
              </w:r>
              <w:r w:rsidRPr="00750935">
                <w:rPr>
                  <w:rFonts w:eastAsia="Calibri"/>
                  <w:u w:val="none"/>
                  <w:lang w:val="en-US" w:eastAsia="en-US"/>
                </w:rPr>
                <w:t>.</w:t>
              </w:r>
              <w:r w:rsidRPr="00DF3F9D">
                <w:rPr>
                  <w:rFonts w:eastAsia="Calibri"/>
                  <w:u w:val="none"/>
                  <w:lang w:val="en-US" w:eastAsia="en-US"/>
                </w:rPr>
                <w:t>Press</w:t>
              </w:r>
              <w:r w:rsidRPr="00750935">
                <w:rPr>
                  <w:rFonts w:eastAsia="Calibri"/>
                  <w:u w:val="none"/>
                  <w:lang w:val="en-US" w:eastAsia="en-US"/>
                </w:rPr>
                <w:t>.</w:t>
              </w:r>
              <w:r w:rsidRPr="00DF3F9D">
                <w:rPr>
                  <w:rFonts w:eastAsia="Calibri"/>
                  <w:u w:val="none"/>
                  <w:lang w:val="en-US" w:eastAsia="en-US"/>
                </w:rPr>
                <w:t>Management</w:t>
              </w:r>
              <w:r w:rsidRPr="00750935">
                <w:rPr>
                  <w:rFonts w:eastAsia="Calibri"/>
                  <w:u w:val="none"/>
                  <w:lang w:val="en-US" w:eastAsia="en-US"/>
                </w:rPr>
                <w:t>.</w:t>
              </w:r>
              <w:r w:rsidRPr="00DF3F9D">
                <w:rPr>
                  <w:rFonts w:eastAsia="Calibri"/>
                  <w:u w:val="none"/>
                  <w:lang w:val="en-US" w:eastAsia="en-US"/>
                </w:rPr>
                <w:t>And</w:t>
              </w:r>
              <w:r w:rsidRPr="00750935">
                <w:rPr>
                  <w:rFonts w:eastAsia="Calibri"/>
                  <w:u w:val="none"/>
                  <w:lang w:val="en-US" w:eastAsia="en-US"/>
                </w:rPr>
                <w:t>.</w:t>
              </w:r>
              <w:r w:rsidRPr="00DF3F9D">
                <w:rPr>
                  <w:rFonts w:eastAsia="Calibri"/>
                  <w:u w:val="none"/>
                  <w:lang w:val="en-US" w:eastAsia="en-US"/>
                </w:rPr>
                <w:t>The</w:t>
              </w:r>
              <w:r w:rsidRPr="00750935">
                <w:rPr>
                  <w:rFonts w:eastAsia="Calibri"/>
                  <w:u w:val="none"/>
                  <w:lang w:val="en-US" w:eastAsia="en-US"/>
                </w:rPr>
                <w:t>.</w:t>
              </w:r>
              <w:r w:rsidRPr="00DF3F9D">
                <w:rPr>
                  <w:rFonts w:eastAsia="Calibri"/>
                  <w:u w:val="none"/>
                  <w:lang w:val="en-US" w:eastAsia="en-US"/>
                </w:rPr>
                <w:t>Arts</w:t>
              </w:r>
              <w:r w:rsidRPr="00750935">
                <w:rPr>
                  <w:rFonts w:eastAsia="Calibri"/>
                  <w:u w:val="none"/>
                  <w:lang w:val="en-US" w:eastAsia="en-US"/>
                </w:rPr>
                <w:t>.4</w:t>
              </w:r>
              <w:r w:rsidRPr="00DF3F9D">
                <w:rPr>
                  <w:rFonts w:eastAsia="Calibri"/>
                  <w:u w:val="none"/>
                  <w:lang w:val="en-US" w:eastAsia="en-US"/>
                </w:rPr>
                <w:t>th</w:t>
              </w:r>
              <w:r w:rsidRPr="00750935">
                <w:rPr>
                  <w:rFonts w:eastAsia="Calibri"/>
                  <w:u w:val="none"/>
                  <w:lang w:val="en-US" w:eastAsia="en-US"/>
                </w:rPr>
                <w:t>.</w:t>
              </w:r>
              <w:r w:rsidRPr="00DF3F9D">
                <w:rPr>
                  <w:rFonts w:eastAsia="Calibri"/>
                  <w:u w:val="none"/>
                  <w:lang w:val="en-US" w:eastAsia="en-US"/>
                </w:rPr>
                <w:t>Edition</w:t>
              </w:r>
              <w:r w:rsidRPr="00750935">
                <w:rPr>
                  <w:rFonts w:eastAsia="Calibri"/>
                  <w:u w:val="none"/>
                  <w:lang w:val="en-US" w:eastAsia="en-US"/>
                </w:rPr>
                <w:t>.</w:t>
              </w:r>
              <w:r w:rsidRPr="00DF3F9D">
                <w:rPr>
                  <w:rFonts w:eastAsia="Calibri"/>
                  <w:u w:val="none"/>
                  <w:lang w:val="en-US" w:eastAsia="en-US"/>
                </w:rPr>
                <w:t>Oct</w:t>
              </w:r>
              <w:r w:rsidRPr="00750935">
                <w:rPr>
                  <w:rFonts w:eastAsia="Calibri"/>
                  <w:u w:val="none"/>
                  <w:lang w:val="en-US" w:eastAsia="en-US"/>
                </w:rPr>
                <w:t>.2008.</w:t>
              </w:r>
              <w:r w:rsidRPr="00DF3F9D">
                <w:rPr>
                  <w:rFonts w:eastAsia="Calibri"/>
                  <w:u w:val="none"/>
                  <w:lang w:val="en-US" w:eastAsia="en-US"/>
                </w:rPr>
                <w:t>ISBN</w:t>
              </w:r>
              <w:r w:rsidRPr="00750935">
                <w:rPr>
                  <w:rFonts w:eastAsia="Calibri"/>
                  <w:u w:val="none"/>
                  <w:lang w:val="en-US" w:eastAsia="en-US"/>
                </w:rPr>
                <w:t>.024081004</w:t>
              </w:r>
              <w:r w:rsidRPr="00DF3F9D">
                <w:rPr>
                  <w:rFonts w:eastAsia="Calibri"/>
                  <w:u w:val="none"/>
                  <w:lang w:val="en-US" w:eastAsia="en-US"/>
                </w:rPr>
                <w:t>X</w:t>
              </w:r>
              <w:r w:rsidRPr="00750935">
                <w:rPr>
                  <w:rFonts w:eastAsia="Calibri"/>
                  <w:u w:val="none"/>
                  <w:lang w:val="en-US" w:eastAsia="en-US"/>
                </w:rPr>
                <w:t>.</w:t>
              </w:r>
              <w:r w:rsidRPr="00DF3F9D">
                <w:rPr>
                  <w:rFonts w:eastAsia="Calibri"/>
                  <w:u w:val="none"/>
                  <w:lang w:val="en-US" w:eastAsia="en-US"/>
                </w:rPr>
                <w:t>pdf</w:t>
              </w:r>
            </w:hyperlink>
          </w:p>
          <w:p w:rsidR="00C404C9" w:rsidRPr="00C404C9" w:rsidRDefault="00C404C9" w:rsidP="00C404C9">
            <w:pPr>
              <w:spacing w:before="240" w:line="249" w:lineRule="auto"/>
              <w:ind w:right="491"/>
              <w:jc w:val="both"/>
              <w:rPr>
                <w:spacing w:val="-1"/>
                <w:w w:val="105"/>
                <w:u w:val="none"/>
                <w:lang w:val="en-US"/>
              </w:rPr>
            </w:pPr>
            <w:r w:rsidRPr="00C404C9">
              <w:rPr>
                <w:spacing w:val="-1"/>
                <w:w w:val="105"/>
                <w:u w:val="none"/>
                <w:lang w:val="en-US"/>
              </w:rPr>
              <w:t xml:space="preserve">Cross, H., McKercher, B., (2015), </w:t>
            </w:r>
            <w:r w:rsidRPr="00C404C9">
              <w:rPr>
                <w:i/>
                <w:spacing w:val="-1"/>
                <w:w w:val="105"/>
                <w:u w:val="none"/>
                <w:lang w:val="en-US"/>
              </w:rPr>
              <w:t xml:space="preserve">Cultural Tourism, </w:t>
            </w:r>
            <w:r w:rsidRPr="00C404C9">
              <w:rPr>
                <w:spacing w:val="-1"/>
                <w:w w:val="105"/>
                <w:u w:val="none"/>
                <w:lang w:val="en-US"/>
              </w:rPr>
              <w:t>Abingdon: Routledge</w:t>
            </w:r>
          </w:p>
          <w:p w:rsidR="00C404C9" w:rsidRPr="00C404C9" w:rsidRDefault="00C404C9" w:rsidP="00523D09">
            <w:pPr>
              <w:pStyle w:val="Web"/>
              <w:spacing w:before="0" w:beforeAutospacing="0" w:after="0" w:afterAutospacing="0"/>
              <w:jc w:val="left"/>
              <w:rPr>
                <w:rFonts w:ascii="Times New Roman" w:hAnsi="Times New Roman" w:cs="Times New Roman"/>
                <w:color w:val="auto"/>
                <w:sz w:val="24"/>
                <w:szCs w:val="24"/>
                <w:lang w:val="en-US"/>
              </w:rPr>
            </w:pPr>
          </w:p>
          <w:p w:rsidR="003F6663" w:rsidRPr="00523D09" w:rsidRDefault="003F6663" w:rsidP="00523D09">
            <w:pPr>
              <w:pStyle w:val="Web"/>
              <w:spacing w:before="0" w:beforeAutospacing="0" w:after="0" w:afterAutospacing="0"/>
              <w:jc w:val="left"/>
              <w:rPr>
                <w:rFonts w:ascii="Times New Roman" w:hAnsi="Times New Roman" w:cs="Times New Roman"/>
                <w:color w:val="auto"/>
                <w:sz w:val="24"/>
                <w:szCs w:val="24"/>
              </w:rPr>
            </w:pPr>
            <w:r w:rsidRPr="00CD0719">
              <w:rPr>
                <w:rFonts w:ascii="Times New Roman" w:hAnsi="Times New Roman" w:cs="Times New Roman"/>
                <w:color w:val="auto"/>
                <w:sz w:val="24"/>
                <w:szCs w:val="24"/>
              </w:rPr>
              <w:t xml:space="preserve">Ζορμπά, Μυρσίνη, (2014), </w:t>
            </w:r>
            <w:r w:rsidRPr="00CD0719">
              <w:rPr>
                <w:rFonts w:ascii="Times New Roman" w:hAnsi="Times New Roman" w:cs="Times New Roman"/>
                <w:i/>
                <w:color w:val="auto"/>
                <w:sz w:val="24"/>
                <w:szCs w:val="24"/>
              </w:rPr>
              <w:t>Πολιτική του Πολιτισμού. Ευρώπη και Ελλάδα στο δεύτερο μισό του 20</w:t>
            </w:r>
            <w:r w:rsidRPr="00CD0719">
              <w:rPr>
                <w:rFonts w:ascii="Times New Roman" w:hAnsi="Times New Roman" w:cs="Times New Roman"/>
                <w:i/>
                <w:color w:val="auto"/>
                <w:sz w:val="24"/>
                <w:szCs w:val="24"/>
                <w:vertAlign w:val="superscript"/>
              </w:rPr>
              <w:t>ου</w:t>
            </w:r>
            <w:r w:rsidRPr="00CD0719">
              <w:rPr>
                <w:rFonts w:ascii="Times New Roman" w:hAnsi="Times New Roman" w:cs="Times New Roman"/>
                <w:i/>
                <w:color w:val="auto"/>
                <w:sz w:val="24"/>
                <w:szCs w:val="24"/>
              </w:rPr>
              <w:t xml:space="preserve"> αιώνα</w:t>
            </w:r>
            <w:r w:rsidRPr="00CD0719">
              <w:rPr>
                <w:rFonts w:ascii="Times New Roman" w:hAnsi="Times New Roman" w:cs="Times New Roman"/>
                <w:color w:val="auto"/>
                <w:sz w:val="24"/>
                <w:szCs w:val="24"/>
              </w:rPr>
              <w:t>, Εκδόσεις Πατάκη, Αθήνα.</w:t>
            </w:r>
          </w:p>
          <w:p w:rsidR="00B40B7F" w:rsidRDefault="00B40B7F" w:rsidP="00CD0719">
            <w:pPr>
              <w:jc w:val="both"/>
              <w:rPr>
                <w:u w:val="none"/>
              </w:rPr>
            </w:pPr>
          </w:p>
          <w:p w:rsidR="009B3AC0" w:rsidRPr="009B3AC0" w:rsidRDefault="009B3AC0" w:rsidP="009B3AC0">
            <w:pPr>
              <w:spacing w:line="249" w:lineRule="auto"/>
              <w:ind w:right="491"/>
              <w:jc w:val="both"/>
              <w:rPr>
                <w:spacing w:val="-1"/>
                <w:w w:val="105"/>
                <w:u w:val="none"/>
                <w:lang w:val="en-US"/>
              </w:rPr>
            </w:pPr>
            <w:r w:rsidRPr="009B3AC0">
              <w:rPr>
                <w:spacing w:val="-1"/>
                <w:u w:val="none"/>
                <w:lang w:val="en-US"/>
              </w:rPr>
              <w:t>Kavaratzis,</w:t>
            </w:r>
            <w:r w:rsidRPr="009B3AC0">
              <w:rPr>
                <w:spacing w:val="1"/>
                <w:u w:val="none"/>
                <w:lang w:val="en-US"/>
              </w:rPr>
              <w:t xml:space="preserve"> </w:t>
            </w:r>
            <w:r w:rsidRPr="009B3AC0">
              <w:rPr>
                <w:u w:val="none"/>
              </w:rPr>
              <w:t>Μ</w:t>
            </w:r>
            <w:r w:rsidRPr="009B3AC0">
              <w:rPr>
                <w:u w:val="none"/>
                <w:lang w:val="en-US"/>
              </w:rPr>
              <w:t xml:space="preserve">., </w:t>
            </w:r>
            <w:r w:rsidRPr="009B3AC0">
              <w:rPr>
                <w:spacing w:val="-1"/>
                <w:u w:val="none"/>
                <w:lang w:val="en-US"/>
              </w:rPr>
              <w:t xml:space="preserve">(2012), </w:t>
            </w:r>
            <w:r w:rsidRPr="009B3AC0">
              <w:rPr>
                <w:i/>
                <w:u w:val="none"/>
                <w:lang w:val="en-US"/>
              </w:rPr>
              <w:t>From City</w:t>
            </w:r>
            <w:r w:rsidRPr="009B3AC0">
              <w:rPr>
                <w:i/>
                <w:spacing w:val="-1"/>
                <w:u w:val="none"/>
                <w:lang w:val="en-US"/>
              </w:rPr>
              <w:t xml:space="preserve"> Marketing</w:t>
            </w:r>
            <w:r w:rsidRPr="009B3AC0">
              <w:rPr>
                <w:i/>
                <w:u w:val="none"/>
                <w:lang w:val="en-US"/>
              </w:rPr>
              <w:t xml:space="preserve"> to City</w:t>
            </w:r>
            <w:r w:rsidRPr="009B3AC0">
              <w:rPr>
                <w:i/>
                <w:spacing w:val="-1"/>
                <w:u w:val="none"/>
                <w:lang w:val="en-US"/>
              </w:rPr>
              <w:t xml:space="preserve"> </w:t>
            </w:r>
            <w:r w:rsidRPr="009B3AC0">
              <w:rPr>
                <w:i/>
                <w:u w:val="none"/>
                <w:lang w:val="en-US"/>
              </w:rPr>
              <w:t>Branding</w:t>
            </w:r>
            <w:r w:rsidRPr="009B3AC0">
              <w:rPr>
                <w:u w:val="none"/>
                <w:lang w:val="en-US"/>
              </w:rPr>
              <w:t xml:space="preserve">, </w:t>
            </w:r>
            <w:r w:rsidRPr="009B3AC0">
              <w:rPr>
                <w:spacing w:val="-1"/>
                <w:u w:val="none"/>
                <w:lang w:val="en-US"/>
              </w:rPr>
              <w:t>New</w:t>
            </w:r>
            <w:r w:rsidRPr="009B3AC0">
              <w:rPr>
                <w:u w:val="none"/>
                <w:lang w:val="en-US"/>
              </w:rPr>
              <w:t xml:space="preserve"> </w:t>
            </w:r>
            <w:r w:rsidRPr="009B3AC0">
              <w:rPr>
                <w:spacing w:val="-1"/>
                <w:u w:val="none"/>
                <w:lang w:val="en-US"/>
              </w:rPr>
              <w:t>York:</w:t>
            </w:r>
            <w:r w:rsidRPr="009B3AC0">
              <w:rPr>
                <w:spacing w:val="2"/>
                <w:u w:val="none"/>
                <w:lang w:val="en-US"/>
              </w:rPr>
              <w:t xml:space="preserve"> </w:t>
            </w:r>
            <w:r w:rsidRPr="009B3AC0">
              <w:rPr>
                <w:spacing w:val="-1"/>
                <w:u w:val="none"/>
                <w:lang w:val="en-US"/>
              </w:rPr>
              <w:t>Plagrave</w:t>
            </w:r>
          </w:p>
          <w:p w:rsidR="009B3AC0" w:rsidRPr="009B3AC0" w:rsidRDefault="009B3AC0" w:rsidP="00CD0719">
            <w:pPr>
              <w:jc w:val="both"/>
              <w:rPr>
                <w:u w:val="none"/>
                <w:lang w:val="en-US"/>
              </w:rPr>
            </w:pPr>
          </w:p>
          <w:p w:rsidR="003F6663" w:rsidRPr="00C404C9" w:rsidRDefault="003F6663" w:rsidP="00CD0719">
            <w:pPr>
              <w:jc w:val="both"/>
              <w:rPr>
                <w:u w:val="none"/>
              </w:rPr>
            </w:pPr>
            <w:r w:rsidRPr="00CD0719">
              <w:rPr>
                <w:u w:val="none"/>
              </w:rPr>
              <w:t xml:space="preserve">Κόνσολα, Ντ., (2006), </w:t>
            </w:r>
            <w:r w:rsidRPr="00CD0719">
              <w:rPr>
                <w:i/>
                <w:iCs/>
                <w:u w:val="none"/>
              </w:rPr>
              <w:t>Πολιτιστική Ανάπτυξη και Πολιτική</w:t>
            </w:r>
            <w:r w:rsidR="005E58AF">
              <w:rPr>
                <w:u w:val="none"/>
              </w:rPr>
              <w:t>.</w:t>
            </w:r>
            <w:r w:rsidR="005E58AF" w:rsidRPr="005E58AF">
              <w:rPr>
                <w:u w:val="none"/>
              </w:rPr>
              <w:t xml:space="preserve"> </w:t>
            </w:r>
            <w:r w:rsidRPr="00CD0719">
              <w:rPr>
                <w:u w:val="none"/>
              </w:rPr>
              <w:t>Παπαζήσης</w:t>
            </w:r>
            <w:r w:rsidR="005E58AF" w:rsidRPr="00C404C9">
              <w:rPr>
                <w:u w:val="none"/>
              </w:rPr>
              <w:t xml:space="preserve">, </w:t>
            </w:r>
            <w:r w:rsidR="005E58AF">
              <w:rPr>
                <w:u w:val="none"/>
              </w:rPr>
              <w:t>Αθήνα</w:t>
            </w:r>
            <w:r w:rsidR="005E58AF" w:rsidRPr="00C404C9">
              <w:rPr>
                <w:u w:val="none"/>
              </w:rPr>
              <w:t>.</w:t>
            </w:r>
          </w:p>
          <w:p w:rsidR="00B40B7F" w:rsidRPr="00C404C9" w:rsidRDefault="00B40B7F" w:rsidP="00057E21">
            <w:pPr>
              <w:widowControl w:val="0"/>
              <w:spacing w:line="320" w:lineRule="atLeast"/>
              <w:jc w:val="both"/>
              <w:rPr>
                <w:rFonts w:eastAsia="Calibri"/>
                <w:spacing w:val="-3"/>
                <w:u w:val="none"/>
                <w:lang w:eastAsia="en-US"/>
              </w:rPr>
            </w:pPr>
          </w:p>
          <w:p w:rsidR="00C404C9" w:rsidRPr="00C404C9" w:rsidRDefault="00C404C9" w:rsidP="00C404C9">
            <w:pPr>
              <w:spacing w:line="249" w:lineRule="auto"/>
              <w:ind w:right="491"/>
              <w:jc w:val="both"/>
              <w:rPr>
                <w:spacing w:val="-1"/>
                <w:w w:val="105"/>
                <w:u w:val="none"/>
              </w:rPr>
            </w:pPr>
            <w:r w:rsidRPr="00C404C9">
              <w:rPr>
                <w:spacing w:val="-1"/>
                <w:w w:val="105"/>
                <w:u w:val="none"/>
              </w:rPr>
              <w:t xml:space="preserve">Κοκκώσης, Χ., Τσάρτας, Π., Γκρίμπα Ελ., (2014), </w:t>
            </w:r>
            <w:r w:rsidRPr="00C404C9">
              <w:rPr>
                <w:i/>
                <w:spacing w:val="-1"/>
                <w:w w:val="105"/>
                <w:u w:val="none"/>
              </w:rPr>
              <w:t xml:space="preserve">Ειδικές και εναλλακτικές μορφές τουρισμού, </w:t>
            </w:r>
            <w:r w:rsidRPr="00C404C9">
              <w:rPr>
                <w:spacing w:val="-1"/>
                <w:w w:val="105"/>
                <w:u w:val="none"/>
              </w:rPr>
              <w:t>Αθήνα: Κριτική</w:t>
            </w:r>
          </w:p>
          <w:p w:rsidR="00C404C9" w:rsidRDefault="00C404C9" w:rsidP="00057E21">
            <w:pPr>
              <w:widowControl w:val="0"/>
              <w:spacing w:line="320" w:lineRule="atLeast"/>
              <w:jc w:val="both"/>
              <w:rPr>
                <w:rFonts w:eastAsia="Calibri"/>
                <w:spacing w:val="-3"/>
                <w:u w:val="none"/>
                <w:lang w:eastAsia="en-US"/>
              </w:rPr>
            </w:pPr>
          </w:p>
          <w:p w:rsidR="00057E21" w:rsidRPr="00AB13F1" w:rsidRDefault="00057E21" w:rsidP="00057E21">
            <w:pPr>
              <w:widowControl w:val="0"/>
              <w:spacing w:line="320" w:lineRule="atLeast"/>
              <w:jc w:val="both"/>
              <w:rPr>
                <w:rFonts w:eastAsia="Calibri"/>
                <w:u w:val="none"/>
                <w:lang w:val="en-US" w:eastAsia="en-US"/>
              </w:rPr>
            </w:pPr>
            <w:r w:rsidRPr="00AB13F1">
              <w:rPr>
                <w:rFonts w:eastAsia="Calibri"/>
                <w:spacing w:val="-3"/>
                <w:u w:val="none"/>
                <w:lang w:val="en-US" w:eastAsia="en-US"/>
              </w:rPr>
              <w:t>L</w:t>
            </w:r>
            <w:r w:rsidRPr="00AB13F1">
              <w:rPr>
                <w:rFonts w:eastAsia="Calibri"/>
                <w:spacing w:val="-1"/>
                <w:u w:val="none"/>
                <w:lang w:val="en-US" w:eastAsia="en-US"/>
              </w:rPr>
              <w:t>a</w:t>
            </w:r>
            <w:r w:rsidRPr="00AB13F1">
              <w:rPr>
                <w:rFonts w:eastAsia="Calibri"/>
                <w:u w:val="none"/>
                <w:lang w:val="en-US" w:eastAsia="en-US"/>
              </w:rPr>
              <w:t>n</w:t>
            </w:r>
            <w:r w:rsidRPr="00AB13F1">
              <w:rPr>
                <w:rFonts w:eastAsia="Calibri"/>
                <w:spacing w:val="2"/>
                <w:u w:val="none"/>
                <w:lang w:val="en-US" w:eastAsia="en-US"/>
              </w:rPr>
              <w:t>d</w:t>
            </w:r>
            <w:r w:rsidRPr="00AB13F1">
              <w:rPr>
                <w:rFonts w:eastAsia="Calibri"/>
                <w:spacing w:val="3"/>
                <w:u w:val="none"/>
                <w:lang w:val="en-US" w:eastAsia="en-US"/>
              </w:rPr>
              <w:t>r</w:t>
            </w:r>
            <w:r w:rsidRPr="00AB13F1">
              <w:rPr>
                <w:rFonts w:eastAsia="Calibri"/>
                <w:spacing w:val="-5"/>
                <w:u w:val="none"/>
                <w:lang w:val="en-US" w:eastAsia="en-US"/>
              </w:rPr>
              <w:t>y</w:t>
            </w:r>
            <w:r w:rsidRPr="00AB13F1">
              <w:rPr>
                <w:rFonts w:eastAsia="Calibri"/>
                <w:u w:val="none"/>
                <w:lang w:val="en-US" w:eastAsia="en-US"/>
              </w:rPr>
              <w:t>, C. (20</w:t>
            </w:r>
            <w:r w:rsidRPr="00AB13F1">
              <w:rPr>
                <w:rFonts w:eastAsia="Calibri"/>
                <w:spacing w:val="-1"/>
                <w:u w:val="none"/>
                <w:lang w:val="en-US" w:eastAsia="en-US"/>
              </w:rPr>
              <w:t>0</w:t>
            </w:r>
            <w:r w:rsidRPr="00AB13F1">
              <w:rPr>
                <w:rFonts w:eastAsia="Calibri"/>
                <w:u w:val="none"/>
                <w:lang w:val="en-US" w:eastAsia="en-US"/>
              </w:rPr>
              <w:t>0)</w:t>
            </w:r>
            <w:r w:rsidRPr="003C513C">
              <w:rPr>
                <w:rFonts w:eastAsia="Calibri"/>
                <w:u w:val="none"/>
                <w:lang w:val="en-GB" w:eastAsia="en-US"/>
              </w:rPr>
              <w:t xml:space="preserve">, </w:t>
            </w:r>
            <w:r w:rsidRPr="00AB13F1">
              <w:rPr>
                <w:rFonts w:eastAsia="Calibri"/>
                <w:u w:val="none"/>
                <w:lang w:val="en-US" w:eastAsia="en-US"/>
              </w:rPr>
              <w:t>The</w:t>
            </w:r>
            <w:r w:rsidRPr="00AB13F1">
              <w:rPr>
                <w:rFonts w:eastAsia="Calibri"/>
                <w:spacing w:val="1"/>
                <w:u w:val="none"/>
                <w:lang w:val="en-US" w:eastAsia="en-US"/>
              </w:rPr>
              <w:t xml:space="preserve"> c</w:t>
            </w:r>
            <w:r w:rsidRPr="00AB13F1">
              <w:rPr>
                <w:rFonts w:eastAsia="Calibri"/>
                <w:u w:val="none"/>
                <w:lang w:val="en-US" w:eastAsia="en-US"/>
              </w:rPr>
              <w:t>r</w:t>
            </w:r>
            <w:r w:rsidRPr="00AB13F1">
              <w:rPr>
                <w:rFonts w:eastAsia="Calibri"/>
                <w:spacing w:val="-1"/>
                <w:u w:val="none"/>
                <w:lang w:val="en-US" w:eastAsia="en-US"/>
              </w:rPr>
              <w:t>e</w:t>
            </w:r>
            <w:r w:rsidRPr="00AB13F1">
              <w:rPr>
                <w:rFonts w:eastAsia="Calibri"/>
                <w:u w:val="none"/>
                <w:lang w:val="en-US" w:eastAsia="en-US"/>
              </w:rPr>
              <w:t>ati</w:t>
            </w:r>
            <w:r w:rsidRPr="00AB13F1">
              <w:rPr>
                <w:rFonts w:eastAsia="Calibri"/>
                <w:spacing w:val="-1"/>
                <w:u w:val="none"/>
                <w:lang w:val="en-US" w:eastAsia="en-US"/>
              </w:rPr>
              <w:t>v</w:t>
            </w:r>
            <w:r w:rsidRPr="00AB13F1">
              <w:rPr>
                <w:rFonts w:eastAsia="Calibri"/>
                <w:u w:val="none"/>
                <w:lang w:val="en-US" w:eastAsia="en-US"/>
              </w:rPr>
              <w:t>e</w:t>
            </w:r>
            <w:r w:rsidRPr="00AB13F1">
              <w:rPr>
                <w:rFonts w:eastAsia="Calibri"/>
                <w:spacing w:val="-1"/>
                <w:u w:val="none"/>
                <w:lang w:val="en-US" w:eastAsia="en-US"/>
              </w:rPr>
              <w:t xml:space="preserve"> </w:t>
            </w:r>
            <w:r w:rsidRPr="00AB13F1">
              <w:rPr>
                <w:rFonts w:eastAsia="Calibri"/>
                <w:u w:val="none"/>
                <w:lang w:val="en-US" w:eastAsia="en-US"/>
              </w:rPr>
              <w:t>city</w:t>
            </w:r>
            <w:r w:rsidRPr="00AB13F1">
              <w:rPr>
                <w:rFonts w:eastAsia="Calibri"/>
                <w:spacing w:val="-1"/>
                <w:u w:val="none"/>
                <w:lang w:val="en-US" w:eastAsia="en-US"/>
              </w:rPr>
              <w:t xml:space="preserve"> </w:t>
            </w:r>
            <w:r w:rsidRPr="00AB13F1">
              <w:rPr>
                <w:rFonts w:eastAsia="Calibri"/>
                <w:u w:val="none"/>
                <w:lang w:val="en-US" w:eastAsia="en-US"/>
              </w:rPr>
              <w:t>: a toolkit for</w:t>
            </w:r>
            <w:r w:rsidRPr="00AB13F1">
              <w:rPr>
                <w:rFonts w:eastAsia="Calibri"/>
                <w:spacing w:val="2"/>
                <w:u w:val="none"/>
                <w:lang w:val="en-US" w:eastAsia="en-US"/>
              </w:rPr>
              <w:t xml:space="preserve"> </w:t>
            </w:r>
            <w:r w:rsidRPr="00AB13F1">
              <w:rPr>
                <w:rFonts w:eastAsia="Calibri"/>
                <w:u w:val="none"/>
                <w:lang w:val="en-US" w:eastAsia="en-US"/>
              </w:rPr>
              <w:t>urban inno</w:t>
            </w:r>
            <w:r w:rsidRPr="00AB13F1">
              <w:rPr>
                <w:rFonts w:eastAsia="Calibri"/>
                <w:spacing w:val="-1"/>
                <w:u w:val="none"/>
                <w:lang w:val="en-US" w:eastAsia="en-US"/>
              </w:rPr>
              <w:t>v</w:t>
            </w:r>
            <w:r w:rsidRPr="00AB13F1">
              <w:rPr>
                <w:rFonts w:eastAsia="Calibri"/>
                <w:u w:val="none"/>
                <w:lang w:val="en-US" w:eastAsia="en-US"/>
              </w:rPr>
              <w:t>ators,</w:t>
            </w:r>
            <w:r w:rsidRPr="00AB13F1">
              <w:rPr>
                <w:rFonts w:eastAsia="Calibri"/>
                <w:spacing w:val="4"/>
                <w:u w:val="none"/>
                <w:lang w:val="en-US" w:eastAsia="en-US"/>
              </w:rPr>
              <w:t xml:space="preserve"> </w:t>
            </w:r>
            <w:smartTag w:uri="urn:schemas-microsoft-com:office:smarttags" w:element="place">
              <w:smartTag w:uri="urn:schemas-microsoft-com:office:smarttags" w:element="City">
                <w:r w:rsidRPr="00AB13F1">
                  <w:rPr>
                    <w:rFonts w:eastAsia="Calibri"/>
                    <w:spacing w:val="-6"/>
                    <w:u w:val="none"/>
                    <w:lang w:val="en-US" w:eastAsia="en-US"/>
                  </w:rPr>
                  <w:t>L</w:t>
                </w:r>
                <w:r w:rsidRPr="00AB13F1">
                  <w:rPr>
                    <w:rFonts w:eastAsia="Calibri"/>
                    <w:u w:val="none"/>
                    <w:lang w:val="en-US" w:eastAsia="en-US"/>
                  </w:rPr>
                  <w:t>on</w:t>
                </w:r>
                <w:r w:rsidRPr="00AB13F1">
                  <w:rPr>
                    <w:rFonts w:eastAsia="Calibri"/>
                    <w:spacing w:val="2"/>
                    <w:u w:val="none"/>
                    <w:lang w:val="en-US" w:eastAsia="en-US"/>
                  </w:rPr>
                  <w:t>d</w:t>
                </w:r>
                <w:r w:rsidRPr="00AB13F1">
                  <w:rPr>
                    <w:rFonts w:eastAsia="Calibri"/>
                    <w:u w:val="none"/>
                    <w:lang w:val="en-US" w:eastAsia="en-US"/>
                  </w:rPr>
                  <w:t>on</w:t>
                </w:r>
              </w:smartTag>
            </w:smartTag>
            <w:r w:rsidRPr="00AB13F1">
              <w:rPr>
                <w:rFonts w:eastAsia="Calibri"/>
                <w:u w:val="none"/>
                <w:lang w:val="en-US" w:eastAsia="en-US"/>
              </w:rPr>
              <w:t>: E</w:t>
            </w:r>
            <w:r w:rsidRPr="00AB13F1">
              <w:rPr>
                <w:rFonts w:eastAsia="Calibri"/>
                <w:spacing w:val="-2"/>
                <w:u w:val="none"/>
                <w:lang w:val="en-US" w:eastAsia="en-US"/>
              </w:rPr>
              <w:t>a</w:t>
            </w:r>
            <w:r w:rsidRPr="00AB13F1">
              <w:rPr>
                <w:rFonts w:eastAsia="Calibri"/>
                <w:u w:val="none"/>
                <w:lang w:val="en-US" w:eastAsia="en-US"/>
              </w:rPr>
              <w:t>rths</w:t>
            </w:r>
            <w:r w:rsidRPr="00AB13F1">
              <w:rPr>
                <w:rFonts w:eastAsia="Calibri"/>
                <w:spacing w:val="-1"/>
                <w:u w:val="none"/>
                <w:lang w:val="en-US" w:eastAsia="en-US"/>
              </w:rPr>
              <w:t>ca</w:t>
            </w:r>
            <w:r w:rsidRPr="00AB13F1">
              <w:rPr>
                <w:rFonts w:eastAsia="Calibri"/>
                <w:u w:val="none"/>
                <w:lang w:val="en-US" w:eastAsia="en-US"/>
              </w:rPr>
              <w:t>n.</w:t>
            </w:r>
          </w:p>
          <w:p w:rsidR="0064604B" w:rsidRPr="0064604B" w:rsidRDefault="0064604B" w:rsidP="0064604B">
            <w:pPr>
              <w:spacing w:before="213"/>
              <w:ind w:right="113"/>
              <w:rPr>
                <w:u w:val="none"/>
                <w:lang w:val="en-US"/>
              </w:rPr>
            </w:pPr>
            <w:r w:rsidRPr="0064604B">
              <w:rPr>
                <w:spacing w:val="-1"/>
                <w:u w:val="none"/>
                <w:lang w:val="en-US"/>
              </w:rPr>
              <w:t>Solomon</w:t>
            </w:r>
            <w:r w:rsidRPr="0064604B">
              <w:rPr>
                <w:spacing w:val="9"/>
                <w:u w:val="none"/>
                <w:lang w:val="en-US"/>
              </w:rPr>
              <w:t xml:space="preserve"> </w:t>
            </w:r>
            <w:r w:rsidRPr="0064604B">
              <w:rPr>
                <w:spacing w:val="-2"/>
                <w:u w:val="none"/>
                <w:lang w:val="en-US"/>
              </w:rPr>
              <w:t>M.,</w:t>
            </w:r>
            <w:r w:rsidRPr="0064604B">
              <w:rPr>
                <w:spacing w:val="9"/>
                <w:u w:val="none"/>
                <w:lang w:val="en-US"/>
              </w:rPr>
              <w:t xml:space="preserve"> (</w:t>
            </w:r>
            <w:r w:rsidRPr="0064604B">
              <w:rPr>
                <w:u w:val="none"/>
                <w:lang w:val="en-US"/>
              </w:rPr>
              <w:t>2010</w:t>
            </w:r>
            <w:r w:rsidRPr="0064604B">
              <w:rPr>
                <w:spacing w:val="-1"/>
                <w:u w:val="none"/>
                <w:lang w:val="en-US"/>
              </w:rPr>
              <w:t xml:space="preserve"> ) «Seven</w:t>
            </w:r>
            <w:r w:rsidRPr="0064604B">
              <w:rPr>
                <w:spacing w:val="2"/>
                <w:u w:val="none"/>
                <w:lang w:val="en-US"/>
              </w:rPr>
              <w:t xml:space="preserve"> </w:t>
            </w:r>
            <w:r w:rsidRPr="0064604B">
              <w:rPr>
                <w:spacing w:val="-1"/>
                <w:u w:val="none"/>
                <w:lang w:val="en-US"/>
              </w:rPr>
              <w:t>keys</w:t>
            </w:r>
            <w:r w:rsidRPr="0064604B">
              <w:rPr>
                <w:spacing w:val="9"/>
                <w:u w:val="none"/>
                <w:lang w:val="en-US"/>
              </w:rPr>
              <w:t xml:space="preserve"> </w:t>
            </w:r>
            <w:r w:rsidRPr="0064604B">
              <w:rPr>
                <w:spacing w:val="2"/>
                <w:u w:val="none"/>
                <w:lang w:val="en-US"/>
              </w:rPr>
              <w:t>to</w:t>
            </w:r>
            <w:r w:rsidRPr="0064604B">
              <w:rPr>
                <w:spacing w:val="12"/>
                <w:u w:val="none"/>
                <w:lang w:val="en-US"/>
              </w:rPr>
              <w:t xml:space="preserve"> </w:t>
            </w:r>
            <w:r w:rsidRPr="0064604B">
              <w:rPr>
                <w:spacing w:val="-2"/>
                <w:u w:val="none"/>
                <w:lang w:val="en-US"/>
              </w:rPr>
              <w:t>building</w:t>
            </w:r>
            <w:r w:rsidRPr="0064604B">
              <w:rPr>
                <w:spacing w:val="7"/>
                <w:u w:val="none"/>
                <w:lang w:val="en-US"/>
              </w:rPr>
              <w:t xml:space="preserve"> </w:t>
            </w:r>
            <w:r w:rsidRPr="0064604B">
              <w:rPr>
                <w:spacing w:val="-1"/>
                <w:u w:val="none"/>
                <w:lang w:val="en-US"/>
              </w:rPr>
              <w:t>customer</w:t>
            </w:r>
            <w:r w:rsidRPr="0064604B">
              <w:rPr>
                <w:spacing w:val="13"/>
                <w:u w:val="none"/>
                <w:lang w:val="en-US"/>
              </w:rPr>
              <w:t xml:space="preserve"> </w:t>
            </w:r>
            <w:r w:rsidRPr="0064604B">
              <w:rPr>
                <w:spacing w:val="-2"/>
                <w:u w:val="none"/>
                <w:lang w:val="en-US"/>
              </w:rPr>
              <w:t>loyalty</w:t>
            </w:r>
            <w:r w:rsidRPr="0064604B">
              <w:rPr>
                <w:spacing w:val="-3"/>
                <w:u w:val="none"/>
                <w:lang w:val="en-US"/>
              </w:rPr>
              <w:t xml:space="preserve"> </w:t>
            </w:r>
            <w:r w:rsidRPr="0064604B">
              <w:rPr>
                <w:u w:val="none"/>
                <w:lang w:val="en-US"/>
              </w:rPr>
              <w:t>–</w:t>
            </w:r>
            <w:r w:rsidRPr="0064604B">
              <w:rPr>
                <w:spacing w:val="12"/>
                <w:u w:val="none"/>
                <w:lang w:val="en-US"/>
              </w:rPr>
              <w:t xml:space="preserve"> </w:t>
            </w:r>
            <w:r w:rsidRPr="0064604B">
              <w:rPr>
                <w:spacing w:val="-2"/>
                <w:u w:val="none"/>
                <w:lang w:val="en-US"/>
              </w:rPr>
              <w:t>and</w:t>
            </w:r>
            <w:r w:rsidRPr="0064604B">
              <w:rPr>
                <w:spacing w:val="12"/>
                <w:u w:val="none"/>
                <w:lang w:val="en-US"/>
              </w:rPr>
              <w:t xml:space="preserve"> </w:t>
            </w:r>
            <w:r w:rsidRPr="0064604B">
              <w:rPr>
                <w:u w:val="none"/>
                <w:lang w:val="en-US"/>
              </w:rPr>
              <w:t>company</w:t>
            </w:r>
            <w:r w:rsidRPr="0064604B">
              <w:rPr>
                <w:spacing w:val="-3"/>
                <w:u w:val="none"/>
                <w:lang w:val="en-US"/>
              </w:rPr>
              <w:t xml:space="preserve"> </w:t>
            </w:r>
            <w:r w:rsidRPr="0064604B">
              <w:rPr>
                <w:spacing w:val="-1"/>
                <w:u w:val="none"/>
                <w:lang w:val="en-US"/>
              </w:rPr>
              <w:t>profits»,</w:t>
            </w:r>
            <w:r w:rsidRPr="0064604B">
              <w:rPr>
                <w:spacing w:val="9"/>
                <w:u w:val="none"/>
                <w:lang w:val="en-US"/>
              </w:rPr>
              <w:t xml:space="preserve"> </w:t>
            </w:r>
            <w:r w:rsidRPr="0064604B">
              <w:rPr>
                <w:bCs/>
                <w:i/>
                <w:u w:val="none"/>
                <w:lang w:val="en-US"/>
              </w:rPr>
              <w:t>Fast</w:t>
            </w:r>
            <w:r w:rsidRPr="0064604B">
              <w:rPr>
                <w:bCs/>
                <w:i/>
                <w:spacing w:val="54"/>
                <w:u w:val="none"/>
                <w:lang w:val="en-US"/>
              </w:rPr>
              <w:t xml:space="preserve"> </w:t>
            </w:r>
            <w:r w:rsidRPr="0064604B">
              <w:rPr>
                <w:bCs/>
                <w:i/>
                <w:u w:val="none"/>
                <w:lang w:val="en-US"/>
              </w:rPr>
              <w:t>Company</w:t>
            </w:r>
            <w:r w:rsidRPr="0064604B">
              <w:rPr>
                <w:u w:val="none"/>
                <w:lang w:val="en-US"/>
              </w:rPr>
              <w:t>,</w:t>
            </w:r>
            <w:r w:rsidRPr="0064604B">
              <w:rPr>
                <w:spacing w:val="24"/>
                <w:u w:val="none"/>
                <w:lang w:val="en-US"/>
              </w:rPr>
              <w:t xml:space="preserve"> </w:t>
            </w:r>
            <w:r w:rsidRPr="0064604B">
              <w:rPr>
                <w:spacing w:val="-1"/>
                <w:u w:val="none"/>
              </w:rPr>
              <w:t>διαθέσιμο</w:t>
            </w:r>
            <w:r w:rsidRPr="0064604B">
              <w:rPr>
                <w:spacing w:val="26"/>
                <w:u w:val="none"/>
                <w:lang w:val="en-US"/>
              </w:rPr>
              <w:t xml:space="preserve"> </w:t>
            </w:r>
            <w:r w:rsidRPr="0064604B">
              <w:rPr>
                <w:u w:val="none"/>
              </w:rPr>
              <w:t>σε</w:t>
            </w:r>
            <w:r w:rsidRPr="0064604B">
              <w:rPr>
                <w:u w:val="none"/>
                <w:lang w:val="en-US"/>
              </w:rPr>
              <w:t>:</w:t>
            </w:r>
            <w:r w:rsidRPr="0064604B">
              <w:rPr>
                <w:spacing w:val="18"/>
                <w:u w:val="none"/>
                <w:lang w:val="en-US"/>
              </w:rPr>
              <w:t xml:space="preserve"> </w:t>
            </w:r>
            <w:hyperlink r:id="rId11">
              <w:r w:rsidRPr="0064604B">
                <w:rPr>
                  <w:spacing w:val="-1"/>
                  <w:u w:val="none"/>
                  <w:lang w:val="en-US"/>
                </w:rPr>
                <w:t>http://www.fastcompany.com/1570793/seven-keys-</w:t>
              </w:r>
            </w:hyperlink>
            <w:r w:rsidRPr="0064604B">
              <w:rPr>
                <w:spacing w:val="39"/>
                <w:u w:val="none"/>
                <w:lang w:val="en-US"/>
              </w:rPr>
              <w:t xml:space="preserve"> </w:t>
            </w:r>
            <w:r w:rsidRPr="0064604B">
              <w:rPr>
                <w:spacing w:val="-1"/>
                <w:u w:val="none"/>
                <w:lang w:val="en-US"/>
              </w:rPr>
              <w:t>building-customer-loyalty-and-company-profits</w:t>
            </w:r>
          </w:p>
          <w:p w:rsidR="0064604B" w:rsidRDefault="0064604B" w:rsidP="00302501">
            <w:pPr>
              <w:jc w:val="both"/>
              <w:rPr>
                <w:b/>
                <w:bCs/>
                <w:u w:val="none"/>
              </w:rPr>
            </w:pPr>
          </w:p>
          <w:p w:rsidR="0064604B" w:rsidRPr="0064604B" w:rsidRDefault="0064604B" w:rsidP="00302501">
            <w:pPr>
              <w:jc w:val="both"/>
              <w:rPr>
                <w:b/>
                <w:bCs/>
                <w:u w:val="none"/>
              </w:rPr>
            </w:pPr>
          </w:p>
          <w:p w:rsidR="00302501" w:rsidRPr="005407DD" w:rsidRDefault="00302501" w:rsidP="00302501">
            <w:pPr>
              <w:jc w:val="both"/>
              <w:rPr>
                <w:b/>
                <w:bCs/>
                <w:u w:val="none"/>
                <w:lang w:val="en-US"/>
              </w:rPr>
            </w:pPr>
            <w:r w:rsidRPr="00302501">
              <w:rPr>
                <w:b/>
                <w:bCs/>
                <w:u w:val="none"/>
              </w:rPr>
              <w:t>Βιβλιογραφικές</w:t>
            </w:r>
            <w:r w:rsidRPr="005407DD">
              <w:rPr>
                <w:b/>
                <w:bCs/>
                <w:u w:val="none"/>
                <w:lang w:val="en-US"/>
              </w:rPr>
              <w:t xml:space="preserve"> </w:t>
            </w:r>
            <w:r w:rsidRPr="00302501">
              <w:rPr>
                <w:b/>
                <w:bCs/>
                <w:u w:val="none"/>
              </w:rPr>
              <w:t>αναφορές</w:t>
            </w:r>
          </w:p>
          <w:p w:rsidR="00302501" w:rsidRPr="005407DD" w:rsidRDefault="00302501" w:rsidP="001771B7">
            <w:pPr>
              <w:jc w:val="both"/>
              <w:rPr>
                <w:b/>
                <w:bCs/>
                <w:sz w:val="16"/>
                <w:szCs w:val="16"/>
                <w:u w:val="none"/>
                <w:lang w:val="en-US"/>
              </w:rPr>
            </w:pPr>
          </w:p>
          <w:p w:rsidR="00057E21" w:rsidRPr="00B40B7F" w:rsidRDefault="00057E21" w:rsidP="00057E21">
            <w:pPr>
              <w:spacing w:line="320" w:lineRule="atLeast"/>
              <w:jc w:val="both"/>
              <w:rPr>
                <w:rFonts w:eastAsia="MinionPro-Medium"/>
                <w:u w:val="none"/>
                <w:lang w:val="en-US"/>
              </w:rPr>
            </w:pPr>
            <w:r w:rsidRPr="00AB13F1">
              <w:rPr>
                <w:u w:val="none"/>
                <w:lang w:val="en-US"/>
              </w:rPr>
              <w:t>Bille, T.</w:t>
            </w:r>
            <w:r w:rsidRPr="00AB13F1">
              <w:rPr>
                <w:u w:val="none"/>
                <w:lang w:val="en-GB"/>
              </w:rPr>
              <w:t xml:space="preserve"> and </w:t>
            </w:r>
            <w:r w:rsidRPr="00AB13F1">
              <w:rPr>
                <w:u w:val="none"/>
                <w:lang w:val="en-US"/>
              </w:rPr>
              <w:t xml:space="preserve">Schulze, G., (2006), «Culture in urban and regional development» in Ginsburgh V., Throsby C. D., </w:t>
            </w:r>
            <w:r w:rsidRPr="00AB13F1">
              <w:rPr>
                <w:i/>
                <w:u w:val="none"/>
                <w:lang w:val="en-US"/>
              </w:rPr>
              <w:t xml:space="preserve">Handbook of the economics of art and culture, </w:t>
            </w:r>
            <w:r w:rsidRPr="00AB13F1">
              <w:rPr>
                <w:u w:val="none"/>
                <w:lang w:val="en-US"/>
              </w:rPr>
              <w:t>p. 105</w:t>
            </w:r>
            <w:r>
              <w:rPr>
                <w:u w:val="none"/>
                <w:lang w:val="en-US"/>
              </w:rPr>
              <w:t>2-1074. Elsevier</w:t>
            </w:r>
            <w:r w:rsidRPr="00B40B7F">
              <w:rPr>
                <w:u w:val="none"/>
                <w:lang w:val="en-US"/>
              </w:rPr>
              <w:t xml:space="preserve">, </w:t>
            </w:r>
            <w:r>
              <w:rPr>
                <w:u w:val="none"/>
                <w:lang w:val="en-US"/>
              </w:rPr>
              <w:t>North</w:t>
            </w:r>
            <w:r w:rsidRPr="00B40B7F">
              <w:rPr>
                <w:u w:val="none"/>
                <w:lang w:val="en-US"/>
              </w:rPr>
              <w:t>-</w:t>
            </w:r>
            <w:r>
              <w:rPr>
                <w:u w:val="none"/>
                <w:lang w:val="en-US"/>
              </w:rPr>
              <w:t>Holland</w:t>
            </w:r>
          </w:p>
          <w:p w:rsidR="00057E21" w:rsidRPr="00B40B7F" w:rsidRDefault="00057E21" w:rsidP="001771B7">
            <w:pPr>
              <w:jc w:val="both"/>
              <w:rPr>
                <w:u w:val="none"/>
                <w:lang w:val="en-US"/>
              </w:rPr>
            </w:pPr>
          </w:p>
          <w:p w:rsidR="00C404C9" w:rsidRPr="00C404C9" w:rsidRDefault="00C404C9" w:rsidP="00C404C9">
            <w:pPr>
              <w:ind w:right="467"/>
              <w:jc w:val="both"/>
              <w:rPr>
                <w:rFonts w:eastAsia="Book Antiqua" w:cs="Book Antiqua"/>
                <w:u w:val="none"/>
              </w:rPr>
            </w:pPr>
            <w:r w:rsidRPr="00C404C9">
              <w:rPr>
                <w:spacing w:val="-1"/>
                <w:u w:val="none"/>
              </w:rPr>
              <w:t>Γιαννούτσου, Ν.,</w:t>
            </w:r>
            <w:r w:rsidRPr="00C404C9">
              <w:rPr>
                <w:spacing w:val="-8"/>
                <w:u w:val="none"/>
              </w:rPr>
              <w:t xml:space="preserve"> </w:t>
            </w:r>
            <w:r w:rsidRPr="00C404C9">
              <w:rPr>
                <w:u w:val="none"/>
              </w:rPr>
              <w:t xml:space="preserve">Μπούνια, Αλ., </w:t>
            </w:r>
            <w:r w:rsidRPr="00C404C9">
              <w:rPr>
                <w:spacing w:val="-8"/>
                <w:u w:val="none"/>
              </w:rPr>
              <w:t xml:space="preserve"> </w:t>
            </w:r>
            <w:r w:rsidRPr="00C404C9">
              <w:rPr>
                <w:spacing w:val="-1"/>
                <w:u w:val="none"/>
              </w:rPr>
              <w:t xml:space="preserve">Νικονάνου, Ν., </w:t>
            </w:r>
            <w:r w:rsidRPr="00C404C9">
              <w:rPr>
                <w:spacing w:val="-8"/>
                <w:u w:val="none"/>
              </w:rPr>
              <w:t xml:space="preserve"> </w:t>
            </w:r>
            <w:r w:rsidRPr="00C404C9">
              <w:rPr>
                <w:spacing w:val="-1"/>
                <w:u w:val="none"/>
              </w:rPr>
              <w:t>Φιλιππουπολίτη, Αν., Χουρμουζιάση, Αν., (</w:t>
            </w:r>
            <w:r w:rsidRPr="00C404C9">
              <w:rPr>
                <w:rFonts w:cs="Arial"/>
                <w:u w:val="none"/>
                <w:shd w:val="clear" w:color="auto" w:fill="FFFFFF"/>
              </w:rPr>
              <w:t xml:space="preserve">2015) </w:t>
            </w:r>
            <w:r w:rsidRPr="00C404C9">
              <w:rPr>
                <w:spacing w:val="-1"/>
                <w:u w:val="none"/>
              </w:rPr>
              <w:t>«</w:t>
            </w:r>
            <w:r w:rsidRPr="00C404C9">
              <w:rPr>
                <w:rFonts w:cs="Arial"/>
                <w:u w:val="none"/>
                <w:shd w:val="clear" w:color="auto" w:fill="FFFFFF"/>
              </w:rPr>
              <w:t>Αξιοποίηση των ψηφιακών μέσων στη μουσειοπαιδαγωγική», Αθήνα: Κάλλιπος</w:t>
            </w:r>
          </w:p>
          <w:p w:rsidR="009B3AC0" w:rsidRPr="009B3AC0" w:rsidRDefault="009B3AC0" w:rsidP="009B3AC0">
            <w:pPr>
              <w:spacing w:before="100" w:beforeAutospacing="1" w:after="100" w:afterAutospacing="1"/>
              <w:outlineLvl w:val="1"/>
              <w:rPr>
                <w:bCs/>
                <w:u w:val="none"/>
              </w:rPr>
            </w:pPr>
            <w:r w:rsidRPr="009B3AC0">
              <w:rPr>
                <w:bCs/>
                <w:u w:val="none"/>
              </w:rPr>
              <w:t>Δέφνερ, Α., Καραχάλης, Ν., (2012), «Η συγκέντρωση πολιτιστικών δραστηριοτήτων σε κεντρικές περιοχές της πόλης και ο ρόλος του city branding: Η περίπτωση της Αθήνας», διαθέσιμο στο  https://www.academia.edu/4534230/</w:t>
            </w:r>
          </w:p>
          <w:p w:rsidR="009B3AC0" w:rsidRDefault="009B3AC0" w:rsidP="009B3AC0">
            <w:pPr>
              <w:rPr>
                <w:u w:val="none"/>
              </w:rPr>
            </w:pPr>
            <w:r w:rsidRPr="009B3AC0">
              <w:rPr>
                <w:u w:val="none"/>
              </w:rPr>
              <w:t xml:space="preserve">Δοξιάδης, Θ., Λιβέρη Δ., (2013), «Ύπαιθρος χώρος, Τοπίο, Τοπική Ανάπτυξη», διαθέσιμο στο </w:t>
            </w:r>
            <w:hyperlink r:id="rId12" w:history="1">
              <w:r w:rsidRPr="009B3AC0">
                <w:rPr>
                  <w:rStyle w:val="-"/>
                  <w:u w:val="none"/>
                </w:rPr>
                <w:t>https://www.google.com/search?rlz=1C1AOHY_enGR823GR823&amp;sxsrf=ACYBGNTqy</w:t>
              </w:r>
            </w:hyperlink>
            <w:r w:rsidRPr="009B3AC0">
              <w:rPr>
                <w:u w:val="none"/>
              </w:rPr>
              <w:t xml:space="preserve"> </w:t>
            </w:r>
          </w:p>
          <w:p w:rsidR="009B3AC0" w:rsidRDefault="009B3AC0" w:rsidP="009B3AC0">
            <w:pPr>
              <w:rPr>
                <w:u w:val="none"/>
              </w:rPr>
            </w:pPr>
            <w:r w:rsidRPr="009B3AC0">
              <w:rPr>
                <w:u w:val="none"/>
              </w:rPr>
              <w:t>7upYmUhSCJtB8hxjhTYCuqrdA:1571397846643&amp;q=grsa.prd.uth.gr+%E2%80%BA+conf2013+%E2%80%BA+%2224_doxiadis_liveri_ersagr13%22&amp;sa=X&amp;ved=2ahUKEwiPssyT2aXlAhUMKlAKHYn_CbgQ5t4CMAB6BAgDEAg&amp;biw=888&amp;bih=565</w:t>
            </w:r>
          </w:p>
          <w:p w:rsidR="009B3AC0" w:rsidRDefault="009B3AC0" w:rsidP="00B40B7F">
            <w:pPr>
              <w:widowControl w:val="0"/>
              <w:spacing w:line="320" w:lineRule="atLeast"/>
              <w:jc w:val="both"/>
              <w:rPr>
                <w:rFonts w:eastAsia="Calibri"/>
                <w:spacing w:val="-2"/>
                <w:u w:val="none"/>
                <w:lang w:eastAsia="en-US"/>
              </w:rPr>
            </w:pPr>
          </w:p>
          <w:p w:rsidR="009B3AC0" w:rsidRPr="009B3AC0" w:rsidRDefault="009B3AC0" w:rsidP="009B3AC0">
            <w:pPr>
              <w:rPr>
                <w:spacing w:val="-1"/>
                <w:u w:val="none"/>
                <w:lang w:val="en-US"/>
              </w:rPr>
            </w:pPr>
            <w:r w:rsidRPr="009B3AC0">
              <w:rPr>
                <w:spacing w:val="-1"/>
                <w:u w:val="none"/>
                <w:lang w:val="en-US"/>
              </w:rPr>
              <w:t>Gilaninia,</w:t>
            </w:r>
            <w:r w:rsidRPr="009B3AC0">
              <w:rPr>
                <w:spacing w:val="9"/>
                <w:u w:val="none"/>
                <w:lang w:val="en-US"/>
              </w:rPr>
              <w:t xml:space="preserve"> </w:t>
            </w:r>
            <w:r w:rsidRPr="009B3AC0">
              <w:rPr>
                <w:u w:val="none"/>
                <w:lang w:val="en-US"/>
              </w:rPr>
              <w:t>S.,</w:t>
            </w:r>
            <w:r w:rsidRPr="009B3AC0">
              <w:rPr>
                <w:spacing w:val="9"/>
                <w:u w:val="none"/>
                <w:lang w:val="en-US"/>
              </w:rPr>
              <w:t xml:space="preserve"> </w:t>
            </w:r>
            <w:r w:rsidRPr="009B3AC0">
              <w:rPr>
                <w:u w:val="none"/>
                <w:lang w:val="en-US"/>
              </w:rPr>
              <w:t>&amp;</w:t>
            </w:r>
            <w:r w:rsidRPr="009B3AC0">
              <w:rPr>
                <w:spacing w:val="7"/>
                <w:u w:val="none"/>
                <w:lang w:val="en-US"/>
              </w:rPr>
              <w:t xml:space="preserve"> </w:t>
            </w:r>
            <w:r w:rsidRPr="009B3AC0">
              <w:rPr>
                <w:u w:val="none"/>
                <w:lang w:val="en-US"/>
              </w:rPr>
              <w:t>Mohammadi,</w:t>
            </w:r>
            <w:r w:rsidRPr="009B3AC0">
              <w:rPr>
                <w:spacing w:val="8"/>
                <w:u w:val="none"/>
                <w:lang w:val="en-US"/>
              </w:rPr>
              <w:t xml:space="preserve"> </w:t>
            </w:r>
            <w:r w:rsidRPr="009B3AC0">
              <w:rPr>
                <w:spacing w:val="-1"/>
                <w:u w:val="none"/>
                <w:lang w:val="en-US"/>
              </w:rPr>
              <w:t>(2015),</w:t>
            </w:r>
            <w:r w:rsidRPr="009B3AC0">
              <w:rPr>
                <w:spacing w:val="11"/>
                <w:u w:val="none"/>
                <w:lang w:val="en-US"/>
              </w:rPr>
              <w:t xml:space="preserve"> </w:t>
            </w:r>
            <w:r w:rsidRPr="009B3AC0">
              <w:rPr>
                <w:spacing w:val="-1"/>
                <w:u w:val="none"/>
                <w:lang w:val="en-US"/>
              </w:rPr>
              <w:t>Examination</w:t>
            </w:r>
            <w:r w:rsidRPr="009B3AC0">
              <w:rPr>
                <w:spacing w:val="9"/>
                <w:u w:val="none"/>
                <w:lang w:val="en-US"/>
              </w:rPr>
              <w:t xml:space="preserve"> </w:t>
            </w:r>
            <w:r w:rsidRPr="009B3AC0">
              <w:rPr>
                <w:u w:val="none"/>
                <w:lang w:val="en-US"/>
              </w:rPr>
              <w:t>of</w:t>
            </w:r>
            <w:r w:rsidRPr="009B3AC0">
              <w:rPr>
                <w:spacing w:val="8"/>
                <w:u w:val="none"/>
                <w:lang w:val="en-US"/>
              </w:rPr>
              <w:t xml:space="preserve"> </w:t>
            </w:r>
            <w:r w:rsidRPr="009B3AC0">
              <w:rPr>
                <w:spacing w:val="-1"/>
                <w:u w:val="none"/>
                <w:lang w:val="en-US"/>
              </w:rPr>
              <w:t>Marketing</w:t>
            </w:r>
            <w:r w:rsidRPr="009B3AC0">
              <w:rPr>
                <w:spacing w:val="11"/>
                <w:u w:val="none"/>
                <w:lang w:val="en-US"/>
              </w:rPr>
              <w:t xml:space="preserve"> </w:t>
            </w:r>
            <w:r w:rsidRPr="009B3AC0">
              <w:rPr>
                <w:u w:val="none"/>
                <w:lang w:val="en-US"/>
              </w:rPr>
              <w:t>Mix</w:t>
            </w:r>
            <w:r w:rsidRPr="009B3AC0">
              <w:rPr>
                <w:spacing w:val="10"/>
                <w:u w:val="none"/>
                <w:lang w:val="en-US"/>
              </w:rPr>
              <w:t xml:space="preserve"> </w:t>
            </w:r>
            <w:r w:rsidRPr="009B3AC0">
              <w:rPr>
                <w:u w:val="none"/>
                <w:lang w:val="en-US"/>
              </w:rPr>
              <w:t>(7p)</w:t>
            </w:r>
            <w:r w:rsidRPr="009B3AC0">
              <w:rPr>
                <w:spacing w:val="7"/>
                <w:u w:val="none"/>
                <w:lang w:val="en-US"/>
              </w:rPr>
              <w:t xml:space="preserve"> </w:t>
            </w:r>
            <w:r w:rsidRPr="009B3AC0">
              <w:rPr>
                <w:u w:val="none"/>
                <w:lang w:val="en-US"/>
              </w:rPr>
              <w:t>On</w:t>
            </w:r>
            <w:r w:rsidRPr="009B3AC0">
              <w:rPr>
                <w:spacing w:val="65"/>
                <w:u w:val="none"/>
                <w:lang w:val="en-US"/>
              </w:rPr>
              <w:t xml:space="preserve"> </w:t>
            </w:r>
            <w:r w:rsidRPr="009B3AC0">
              <w:rPr>
                <w:spacing w:val="-1"/>
                <w:u w:val="none"/>
                <w:lang w:val="en-US"/>
              </w:rPr>
              <w:t>Tourism</w:t>
            </w:r>
            <w:r w:rsidRPr="009B3AC0">
              <w:rPr>
                <w:spacing w:val="12"/>
                <w:u w:val="none"/>
                <w:lang w:val="en-US"/>
              </w:rPr>
              <w:t xml:space="preserve"> </w:t>
            </w:r>
            <w:r w:rsidRPr="009B3AC0">
              <w:rPr>
                <w:spacing w:val="-1"/>
                <w:u w:val="none"/>
                <w:lang w:val="en-US"/>
              </w:rPr>
              <w:t>Development</w:t>
            </w:r>
            <w:r w:rsidRPr="009B3AC0">
              <w:rPr>
                <w:spacing w:val="12"/>
                <w:u w:val="none"/>
                <w:lang w:val="en-US"/>
              </w:rPr>
              <w:t xml:space="preserve"> </w:t>
            </w:r>
            <w:r w:rsidRPr="009B3AC0">
              <w:rPr>
                <w:u w:val="none"/>
                <w:lang w:val="en-US"/>
              </w:rPr>
              <w:t>(Case</w:t>
            </w:r>
            <w:r w:rsidRPr="009B3AC0">
              <w:rPr>
                <w:spacing w:val="11"/>
                <w:u w:val="none"/>
                <w:lang w:val="en-US"/>
              </w:rPr>
              <w:t xml:space="preserve"> </w:t>
            </w:r>
            <w:r w:rsidRPr="009B3AC0">
              <w:rPr>
                <w:spacing w:val="-1"/>
                <w:u w:val="none"/>
                <w:lang w:val="en-US"/>
              </w:rPr>
              <w:t>Study:</w:t>
            </w:r>
            <w:r w:rsidRPr="009B3AC0">
              <w:rPr>
                <w:spacing w:val="15"/>
                <w:u w:val="none"/>
                <w:lang w:val="en-US"/>
              </w:rPr>
              <w:t xml:space="preserve"> </w:t>
            </w:r>
            <w:r w:rsidRPr="009B3AC0">
              <w:rPr>
                <w:spacing w:val="-1"/>
                <w:u w:val="none"/>
                <w:lang w:val="en-US"/>
              </w:rPr>
              <w:t>Tourism</w:t>
            </w:r>
            <w:r w:rsidRPr="009B3AC0">
              <w:rPr>
                <w:spacing w:val="15"/>
                <w:u w:val="none"/>
                <w:lang w:val="en-US"/>
              </w:rPr>
              <w:t xml:space="preserve"> </w:t>
            </w:r>
            <w:r w:rsidRPr="009B3AC0">
              <w:rPr>
                <w:u w:val="none"/>
                <w:lang w:val="en-US"/>
              </w:rPr>
              <w:t>Industry</w:t>
            </w:r>
            <w:r w:rsidRPr="009B3AC0">
              <w:rPr>
                <w:spacing w:val="6"/>
                <w:u w:val="none"/>
                <w:lang w:val="en-US"/>
              </w:rPr>
              <w:t xml:space="preserve"> </w:t>
            </w:r>
            <w:r w:rsidRPr="009B3AC0">
              <w:rPr>
                <w:u w:val="none"/>
                <w:lang w:val="en-US"/>
              </w:rPr>
              <w:t>in</w:t>
            </w:r>
            <w:r w:rsidRPr="009B3AC0">
              <w:rPr>
                <w:spacing w:val="12"/>
                <w:u w:val="none"/>
                <w:lang w:val="en-US"/>
              </w:rPr>
              <w:t xml:space="preserve"> </w:t>
            </w:r>
            <w:r w:rsidRPr="009B3AC0">
              <w:rPr>
                <w:u w:val="none"/>
                <w:lang w:val="en-US"/>
              </w:rPr>
              <w:t>Guilan</w:t>
            </w:r>
            <w:r w:rsidRPr="009B3AC0">
              <w:rPr>
                <w:spacing w:val="11"/>
                <w:u w:val="none"/>
                <w:lang w:val="en-US"/>
              </w:rPr>
              <w:t xml:space="preserve"> </w:t>
            </w:r>
            <w:r w:rsidRPr="009B3AC0">
              <w:rPr>
                <w:u w:val="none"/>
                <w:lang w:val="en-US"/>
              </w:rPr>
              <w:t>province),</w:t>
            </w:r>
            <w:r w:rsidRPr="009B3AC0">
              <w:rPr>
                <w:spacing w:val="12"/>
                <w:u w:val="none"/>
                <w:lang w:val="en-US"/>
              </w:rPr>
              <w:t xml:space="preserve"> </w:t>
            </w:r>
            <w:r w:rsidRPr="009B3AC0">
              <w:rPr>
                <w:spacing w:val="-1"/>
                <w:u w:val="none"/>
                <w:lang w:val="en-US"/>
              </w:rPr>
              <w:t>Universal</w:t>
            </w:r>
            <w:r w:rsidRPr="009B3AC0">
              <w:rPr>
                <w:spacing w:val="65"/>
                <w:u w:val="none"/>
                <w:lang w:val="en-US"/>
              </w:rPr>
              <w:t xml:space="preserve"> </w:t>
            </w:r>
            <w:r w:rsidRPr="009B3AC0">
              <w:rPr>
                <w:spacing w:val="-1"/>
                <w:u w:val="none"/>
                <w:lang w:val="en-US"/>
              </w:rPr>
              <w:t>Journal</w:t>
            </w:r>
            <w:r w:rsidRPr="009B3AC0">
              <w:rPr>
                <w:u w:val="none"/>
                <w:lang w:val="en-US"/>
              </w:rPr>
              <w:t xml:space="preserve"> of </w:t>
            </w:r>
            <w:r w:rsidRPr="009B3AC0">
              <w:rPr>
                <w:spacing w:val="-1"/>
                <w:u w:val="none"/>
                <w:lang w:val="en-US"/>
              </w:rPr>
              <w:t>Management</w:t>
            </w:r>
            <w:r w:rsidRPr="009B3AC0">
              <w:rPr>
                <w:spacing w:val="2"/>
                <w:u w:val="none"/>
                <w:lang w:val="en-US"/>
              </w:rPr>
              <w:t xml:space="preserve"> </w:t>
            </w:r>
            <w:r w:rsidRPr="009B3AC0">
              <w:rPr>
                <w:u w:val="none"/>
                <w:lang w:val="en-US"/>
              </w:rPr>
              <w:t xml:space="preserve">and </w:t>
            </w:r>
            <w:r w:rsidRPr="009B3AC0">
              <w:rPr>
                <w:spacing w:val="-1"/>
                <w:u w:val="none"/>
                <w:lang w:val="en-US"/>
              </w:rPr>
              <w:t>Social</w:t>
            </w:r>
            <w:r w:rsidRPr="009B3AC0">
              <w:rPr>
                <w:u w:val="none"/>
                <w:lang w:val="en-US"/>
              </w:rPr>
              <w:t xml:space="preserve"> </w:t>
            </w:r>
            <w:r w:rsidRPr="009B3AC0">
              <w:rPr>
                <w:spacing w:val="-1"/>
                <w:u w:val="none"/>
                <w:lang w:val="en-US"/>
              </w:rPr>
              <w:t>Sciences,</w:t>
            </w:r>
            <w:r w:rsidRPr="009B3AC0">
              <w:rPr>
                <w:u w:val="none"/>
                <w:lang w:val="en-US"/>
              </w:rPr>
              <w:t xml:space="preserve"> Vol.</w:t>
            </w:r>
            <w:r w:rsidRPr="009B3AC0">
              <w:rPr>
                <w:spacing w:val="2"/>
                <w:u w:val="none"/>
                <w:lang w:val="en-US"/>
              </w:rPr>
              <w:t xml:space="preserve"> </w:t>
            </w:r>
            <w:r w:rsidRPr="009B3AC0">
              <w:rPr>
                <w:u w:val="none"/>
                <w:lang w:val="en-US"/>
              </w:rPr>
              <w:t xml:space="preserve">5 </w:t>
            </w:r>
          </w:p>
          <w:p w:rsidR="009B3AC0" w:rsidRPr="009B3AC0" w:rsidRDefault="009B3AC0" w:rsidP="00B40B7F">
            <w:pPr>
              <w:widowControl w:val="0"/>
              <w:spacing w:line="320" w:lineRule="atLeast"/>
              <w:jc w:val="both"/>
              <w:rPr>
                <w:rFonts w:eastAsia="Calibri"/>
                <w:spacing w:val="-2"/>
                <w:u w:val="none"/>
                <w:lang w:val="en-US" w:eastAsia="en-US"/>
              </w:rPr>
            </w:pPr>
          </w:p>
          <w:p w:rsidR="00B40B7F" w:rsidRPr="00FC4703" w:rsidRDefault="00B40B7F" w:rsidP="00B40B7F">
            <w:pPr>
              <w:widowControl w:val="0"/>
              <w:spacing w:line="320" w:lineRule="atLeast"/>
              <w:jc w:val="both"/>
              <w:rPr>
                <w:rFonts w:eastAsia="Calibri"/>
                <w:u w:val="none"/>
                <w:lang w:val="en-US" w:eastAsia="en-US"/>
              </w:rPr>
            </w:pPr>
            <w:r w:rsidRPr="00AB13F1">
              <w:rPr>
                <w:rFonts w:eastAsia="Calibri"/>
                <w:spacing w:val="-2"/>
                <w:u w:val="none"/>
                <w:lang w:val="en-US" w:eastAsia="en-US"/>
              </w:rPr>
              <w:t>F</w:t>
            </w:r>
            <w:r w:rsidRPr="00AB13F1">
              <w:rPr>
                <w:rFonts w:eastAsia="Calibri"/>
                <w:u w:val="none"/>
                <w:lang w:val="en-US" w:eastAsia="en-US"/>
              </w:rPr>
              <w:t>lorid</w:t>
            </w:r>
            <w:r w:rsidRPr="00AB13F1">
              <w:rPr>
                <w:rFonts w:eastAsia="Calibri"/>
                <w:spacing w:val="-1"/>
                <w:u w:val="none"/>
                <w:lang w:val="en-US" w:eastAsia="en-US"/>
              </w:rPr>
              <w:t>a</w:t>
            </w:r>
            <w:r w:rsidRPr="00AB13F1">
              <w:rPr>
                <w:rFonts w:eastAsia="Calibri"/>
                <w:u w:val="none"/>
                <w:lang w:val="en-US" w:eastAsia="en-US"/>
              </w:rPr>
              <w:t xml:space="preserve">, R., &amp; </w:t>
            </w:r>
            <w:r w:rsidRPr="00AB13F1">
              <w:rPr>
                <w:rFonts w:eastAsia="Calibri"/>
                <w:spacing w:val="-1"/>
                <w:u w:val="none"/>
                <w:lang w:val="en-US" w:eastAsia="en-US"/>
              </w:rPr>
              <w:t>Ga</w:t>
            </w:r>
            <w:r w:rsidRPr="00AB13F1">
              <w:rPr>
                <w:rFonts w:eastAsia="Calibri"/>
                <w:u w:val="none"/>
                <w:lang w:val="en-US" w:eastAsia="en-US"/>
              </w:rPr>
              <w:t xml:space="preserve">tes, </w:t>
            </w:r>
            <w:r w:rsidRPr="00AB13F1">
              <w:rPr>
                <w:rFonts w:eastAsia="Calibri"/>
                <w:spacing w:val="-1"/>
                <w:u w:val="none"/>
                <w:lang w:val="en-US" w:eastAsia="en-US"/>
              </w:rPr>
              <w:t>G</w:t>
            </w:r>
            <w:r w:rsidRPr="00AB13F1">
              <w:rPr>
                <w:rFonts w:eastAsia="Calibri"/>
                <w:u w:val="none"/>
                <w:lang w:val="en-US" w:eastAsia="en-US"/>
              </w:rPr>
              <w:t>.</w:t>
            </w:r>
            <w:r w:rsidRPr="00FC4703">
              <w:rPr>
                <w:rFonts w:eastAsia="Calibri"/>
                <w:u w:val="none"/>
                <w:lang w:val="en-GB" w:eastAsia="en-US"/>
              </w:rPr>
              <w:t>,</w:t>
            </w:r>
            <w:r w:rsidRPr="00AB13F1">
              <w:rPr>
                <w:rFonts w:eastAsia="Calibri"/>
                <w:spacing w:val="2"/>
                <w:u w:val="none"/>
                <w:lang w:val="en-US" w:eastAsia="en-US"/>
              </w:rPr>
              <w:t xml:space="preserve"> </w:t>
            </w:r>
            <w:r w:rsidRPr="00AB13F1">
              <w:rPr>
                <w:rFonts w:eastAsia="Calibri"/>
                <w:spacing w:val="1"/>
                <w:u w:val="none"/>
                <w:lang w:val="en-US" w:eastAsia="en-US"/>
              </w:rPr>
              <w:t>(</w:t>
            </w:r>
            <w:r w:rsidRPr="00AB13F1">
              <w:rPr>
                <w:rFonts w:eastAsia="Calibri"/>
                <w:u w:val="none"/>
                <w:lang w:val="en-US" w:eastAsia="en-US"/>
              </w:rPr>
              <w:t>2002</w:t>
            </w:r>
            <w:r w:rsidRPr="00AB13F1">
              <w:rPr>
                <w:rFonts w:eastAsia="Calibri"/>
                <w:spacing w:val="-1"/>
                <w:u w:val="none"/>
                <w:lang w:val="en-US" w:eastAsia="en-US"/>
              </w:rPr>
              <w:t>)</w:t>
            </w:r>
            <w:r w:rsidRPr="00FC4703">
              <w:rPr>
                <w:rFonts w:eastAsia="Calibri"/>
                <w:u w:val="none"/>
                <w:lang w:val="en-GB" w:eastAsia="en-US"/>
              </w:rPr>
              <w:t>,</w:t>
            </w:r>
            <w:r w:rsidRPr="00AB13F1">
              <w:rPr>
                <w:rFonts w:eastAsia="Calibri"/>
                <w:u w:val="none"/>
                <w:lang w:val="en-US" w:eastAsia="en-US"/>
              </w:rPr>
              <w:t xml:space="preserve"> </w:t>
            </w:r>
            <w:r w:rsidRPr="00FC4703">
              <w:rPr>
                <w:rFonts w:eastAsia="Calibri"/>
                <w:i/>
                <w:u w:val="none"/>
                <w:lang w:val="en-US" w:eastAsia="en-US"/>
              </w:rPr>
              <w:t>T</w:t>
            </w:r>
            <w:r w:rsidRPr="00FC4703">
              <w:rPr>
                <w:rFonts w:eastAsia="Calibri"/>
                <w:i/>
                <w:spacing w:val="-2"/>
                <w:u w:val="none"/>
                <w:lang w:val="en-US" w:eastAsia="en-US"/>
              </w:rPr>
              <w:t>e</w:t>
            </w:r>
            <w:r w:rsidRPr="00FC4703">
              <w:rPr>
                <w:rFonts w:eastAsia="Calibri"/>
                <w:i/>
                <w:spacing w:val="-1"/>
                <w:u w:val="none"/>
                <w:lang w:val="en-US" w:eastAsia="en-US"/>
              </w:rPr>
              <w:t>c</w:t>
            </w:r>
            <w:r w:rsidRPr="00FC4703">
              <w:rPr>
                <w:rFonts w:eastAsia="Calibri"/>
                <w:i/>
                <w:u w:val="none"/>
                <w:lang w:val="en-US" w:eastAsia="en-US"/>
              </w:rPr>
              <w:t>hol</w:t>
            </w:r>
            <w:r w:rsidRPr="00FC4703">
              <w:rPr>
                <w:rFonts w:eastAsia="Calibri"/>
                <w:i/>
                <w:spacing w:val="2"/>
                <w:u w:val="none"/>
                <w:lang w:val="en-US" w:eastAsia="en-US"/>
              </w:rPr>
              <w:t>og</w:t>
            </w:r>
            <w:r w:rsidRPr="00FC4703">
              <w:rPr>
                <w:rFonts w:eastAsia="Calibri"/>
                <w:i/>
                <w:u w:val="none"/>
                <w:lang w:val="en-US" w:eastAsia="en-US"/>
              </w:rPr>
              <w:t>y</w:t>
            </w:r>
            <w:r w:rsidRPr="00FC4703">
              <w:rPr>
                <w:rFonts w:eastAsia="Calibri"/>
                <w:i/>
                <w:spacing w:val="-5"/>
                <w:u w:val="none"/>
                <w:lang w:val="en-US" w:eastAsia="en-US"/>
              </w:rPr>
              <w:t xml:space="preserve"> </w:t>
            </w:r>
            <w:r w:rsidRPr="00FC4703">
              <w:rPr>
                <w:rFonts w:eastAsia="Calibri"/>
                <w:i/>
                <w:spacing w:val="-1"/>
                <w:u w:val="none"/>
                <w:lang w:val="en-US" w:eastAsia="en-US"/>
              </w:rPr>
              <w:t>a</w:t>
            </w:r>
            <w:r w:rsidRPr="00FC4703">
              <w:rPr>
                <w:rFonts w:eastAsia="Calibri"/>
                <w:i/>
                <w:u w:val="none"/>
                <w:lang w:val="en-US" w:eastAsia="en-US"/>
              </w:rPr>
              <w:t>nd T</w:t>
            </w:r>
            <w:r w:rsidRPr="00FC4703">
              <w:rPr>
                <w:rFonts w:eastAsia="Calibri"/>
                <w:i/>
                <w:spacing w:val="1"/>
                <w:u w:val="none"/>
                <w:lang w:val="en-US" w:eastAsia="en-US"/>
              </w:rPr>
              <w:t>o</w:t>
            </w:r>
            <w:r w:rsidRPr="00FC4703">
              <w:rPr>
                <w:rFonts w:eastAsia="Calibri"/>
                <w:i/>
                <w:u w:val="none"/>
                <w:lang w:val="en-US" w:eastAsia="en-US"/>
              </w:rPr>
              <w:t>le</w:t>
            </w:r>
            <w:r w:rsidRPr="00FC4703">
              <w:rPr>
                <w:rFonts w:eastAsia="Calibri"/>
                <w:i/>
                <w:spacing w:val="-2"/>
                <w:u w:val="none"/>
                <w:lang w:val="en-US" w:eastAsia="en-US"/>
              </w:rPr>
              <w:t>r</w:t>
            </w:r>
            <w:r w:rsidRPr="00FC4703">
              <w:rPr>
                <w:rFonts w:eastAsia="Calibri"/>
                <w:i/>
                <w:spacing w:val="-1"/>
                <w:u w:val="none"/>
                <w:lang w:val="en-US" w:eastAsia="en-US"/>
              </w:rPr>
              <w:t>a</w:t>
            </w:r>
            <w:r w:rsidRPr="00FC4703">
              <w:rPr>
                <w:rFonts w:eastAsia="Calibri"/>
                <w:i/>
                <w:u w:val="none"/>
                <w:lang w:val="en-US" w:eastAsia="en-US"/>
              </w:rPr>
              <w:t>n</w:t>
            </w:r>
            <w:r w:rsidRPr="00FC4703">
              <w:rPr>
                <w:rFonts w:eastAsia="Calibri"/>
                <w:i/>
                <w:spacing w:val="1"/>
                <w:u w:val="none"/>
                <w:lang w:val="en-US" w:eastAsia="en-US"/>
              </w:rPr>
              <w:t>c</w:t>
            </w:r>
            <w:r w:rsidRPr="00FC4703">
              <w:rPr>
                <w:rFonts w:eastAsia="Calibri"/>
                <w:i/>
                <w:u w:val="none"/>
                <w:lang w:val="en-US" w:eastAsia="en-US"/>
              </w:rPr>
              <w:t>e</w:t>
            </w:r>
            <w:r w:rsidRPr="00FC4703">
              <w:rPr>
                <w:rFonts w:eastAsia="Calibri"/>
                <w:i/>
                <w:spacing w:val="-1"/>
                <w:u w:val="none"/>
                <w:lang w:val="en-US" w:eastAsia="en-US"/>
              </w:rPr>
              <w:t xml:space="preserve"> </w:t>
            </w:r>
            <w:r w:rsidRPr="00FC4703">
              <w:rPr>
                <w:rFonts w:eastAsia="Calibri"/>
                <w:i/>
                <w:u w:val="none"/>
                <w:lang w:val="en-US" w:eastAsia="en-US"/>
              </w:rPr>
              <w:t>: Dive</w:t>
            </w:r>
            <w:r w:rsidRPr="00FC4703">
              <w:rPr>
                <w:rFonts w:eastAsia="Calibri"/>
                <w:i/>
                <w:spacing w:val="-2"/>
                <w:u w:val="none"/>
                <w:lang w:val="en-US" w:eastAsia="en-US"/>
              </w:rPr>
              <w:t>r</w:t>
            </w:r>
            <w:r w:rsidRPr="00FC4703">
              <w:rPr>
                <w:rFonts w:eastAsia="Calibri"/>
                <w:i/>
                <w:u w:val="none"/>
                <w:lang w:val="en-US" w:eastAsia="en-US"/>
              </w:rPr>
              <w:t>si</w:t>
            </w:r>
            <w:r w:rsidRPr="00FC4703">
              <w:rPr>
                <w:rFonts w:eastAsia="Calibri"/>
                <w:i/>
                <w:spacing w:val="5"/>
                <w:u w:val="none"/>
                <w:lang w:val="en-US" w:eastAsia="en-US"/>
              </w:rPr>
              <w:t>t</w:t>
            </w:r>
            <w:r w:rsidRPr="00FC4703">
              <w:rPr>
                <w:rFonts w:eastAsia="Calibri"/>
                <w:i/>
                <w:u w:val="none"/>
                <w:lang w:val="en-US" w:eastAsia="en-US"/>
              </w:rPr>
              <w:t>y</w:t>
            </w:r>
            <w:r w:rsidRPr="00FC4703">
              <w:rPr>
                <w:rFonts w:eastAsia="Calibri"/>
                <w:i/>
                <w:spacing w:val="-5"/>
                <w:u w:val="none"/>
                <w:lang w:val="en-US" w:eastAsia="en-US"/>
              </w:rPr>
              <w:t xml:space="preserve"> </w:t>
            </w:r>
            <w:r w:rsidRPr="00FC4703">
              <w:rPr>
                <w:rFonts w:eastAsia="Calibri"/>
                <w:i/>
                <w:spacing w:val="-1"/>
                <w:u w:val="none"/>
                <w:lang w:val="en-US" w:eastAsia="en-US"/>
              </w:rPr>
              <w:t>a</w:t>
            </w:r>
            <w:r w:rsidRPr="00FC4703">
              <w:rPr>
                <w:rFonts w:eastAsia="Calibri"/>
                <w:i/>
                <w:u w:val="none"/>
                <w:lang w:val="en-US" w:eastAsia="en-US"/>
              </w:rPr>
              <w:t xml:space="preserve">nd </w:t>
            </w:r>
            <w:r w:rsidRPr="00FC4703">
              <w:rPr>
                <w:rFonts w:eastAsia="Calibri"/>
                <w:i/>
                <w:spacing w:val="1"/>
                <w:u w:val="none"/>
                <w:lang w:val="en-US" w:eastAsia="en-US"/>
              </w:rPr>
              <w:t>H</w:t>
            </w:r>
            <w:r w:rsidRPr="00FC4703">
              <w:rPr>
                <w:rFonts w:eastAsia="Calibri"/>
                <w:i/>
                <w:u w:val="none"/>
                <w:lang w:val="en-US" w:eastAsia="en-US"/>
              </w:rPr>
              <w:t>i</w:t>
            </w:r>
            <w:r w:rsidRPr="00FC4703">
              <w:rPr>
                <w:rFonts w:eastAsia="Calibri"/>
                <w:i/>
                <w:spacing w:val="-2"/>
                <w:u w:val="none"/>
                <w:lang w:val="en-US" w:eastAsia="en-US"/>
              </w:rPr>
              <w:t>g</w:t>
            </w:r>
            <w:r w:rsidRPr="00FC4703">
              <w:rPr>
                <w:rFonts w:eastAsia="Calibri"/>
                <w:i/>
                <w:spacing w:val="3"/>
                <w:u w:val="none"/>
                <w:lang w:val="en-US" w:eastAsia="en-US"/>
              </w:rPr>
              <w:t>h</w:t>
            </w:r>
            <w:r w:rsidRPr="00FC4703">
              <w:rPr>
                <w:rFonts w:eastAsia="Calibri"/>
                <w:i/>
                <w:spacing w:val="-1"/>
                <w:u w:val="none"/>
                <w:lang w:val="en-US" w:eastAsia="en-US"/>
              </w:rPr>
              <w:t>-</w:t>
            </w:r>
            <w:r w:rsidRPr="00FC4703">
              <w:rPr>
                <w:rFonts w:eastAsia="Calibri"/>
                <w:i/>
                <w:spacing w:val="1"/>
                <w:u w:val="none"/>
                <w:lang w:val="en-US" w:eastAsia="en-US"/>
              </w:rPr>
              <w:t>T</w:t>
            </w:r>
            <w:r w:rsidRPr="00FC4703">
              <w:rPr>
                <w:rFonts w:eastAsia="Calibri"/>
                <w:i/>
                <w:spacing w:val="-1"/>
                <w:u w:val="none"/>
                <w:lang w:val="en-US" w:eastAsia="en-US"/>
              </w:rPr>
              <w:t>ec</w:t>
            </w:r>
            <w:r w:rsidRPr="00FC4703">
              <w:rPr>
                <w:rFonts w:eastAsia="Calibri"/>
                <w:i/>
                <w:u w:val="none"/>
                <w:lang w:val="en-US" w:eastAsia="en-US"/>
              </w:rPr>
              <w:t>h G</w:t>
            </w:r>
            <w:r w:rsidRPr="00FC4703">
              <w:rPr>
                <w:rFonts w:eastAsia="Calibri"/>
                <w:i/>
                <w:spacing w:val="-2"/>
                <w:u w:val="none"/>
                <w:lang w:val="en-US" w:eastAsia="en-US"/>
              </w:rPr>
              <w:t>r</w:t>
            </w:r>
            <w:r w:rsidRPr="00FC4703">
              <w:rPr>
                <w:rFonts w:eastAsia="Calibri"/>
                <w:i/>
                <w:u w:val="none"/>
                <w:lang w:val="en-US" w:eastAsia="en-US"/>
              </w:rPr>
              <w:t>owth</w:t>
            </w:r>
            <w:r w:rsidRPr="00FC4703">
              <w:rPr>
                <w:rFonts w:eastAsia="Calibri"/>
                <w:u w:val="none"/>
                <w:lang w:val="en-GB" w:eastAsia="en-US"/>
              </w:rPr>
              <w:t xml:space="preserve">, </w:t>
            </w:r>
            <w:r w:rsidRPr="00FC4703">
              <w:rPr>
                <w:rFonts w:eastAsia="Calibri"/>
                <w:u w:val="none"/>
                <w:lang w:val="en-US" w:eastAsia="en-US"/>
              </w:rPr>
              <w:lastRenderedPageBreak/>
              <w:t>Broo</w:t>
            </w:r>
            <w:r w:rsidRPr="00FC4703">
              <w:rPr>
                <w:rFonts w:eastAsia="Calibri"/>
                <w:spacing w:val="-1"/>
                <w:u w:val="none"/>
                <w:lang w:val="en-US" w:eastAsia="en-US"/>
              </w:rPr>
              <w:t>k</w:t>
            </w:r>
            <w:r w:rsidRPr="00FC4703">
              <w:rPr>
                <w:rFonts w:eastAsia="Calibri"/>
                <w:u w:val="none"/>
                <w:lang w:val="en-US" w:eastAsia="en-US"/>
              </w:rPr>
              <w:t>ing R</w:t>
            </w:r>
            <w:r w:rsidRPr="00FC4703">
              <w:rPr>
                <w:rFonts w:eastAsia="Calibri"/>
                <w:spacing w:val="1"/>
                <w:u w:val="none"/>
                <w:lang w:val="en-US" w:eastAsia="en-US"/>
              </w:rPr>
              <w:t>e</w:t>
            </w:r>
            <w:r w:rsidRPr="00FC4703">
              <w:rPr>
                <w:rFonts w:eastAsia="Calibri"/>
                <w:spacing w:val="-1"/>
                <w:u w:val="none"/>
                <w:lang w:val="en-US" w:eastAsia="en-US"/>
              </w:rPr>
              <w:t>v</w:t>
            </w:r>
            <w:r w:rsidRPr="00FC4703">
              <w:rPr>
                <w:rFonts w:eastAsia="Calibri"/>
                <w:u w:val="none"/>
                <w:lang w:val="en-US" w:eastAsia="en-US"/>
              </w:rPr>
              <w:t>i</w:t>
            </w:r>
            <w:r w:rsidRPr="00FC4703">
              <w:rPr>
                <w:rFonts w:eastAsia="Calibri"/>
                <w:spacing w:val="1"/>
                <w:u w:val="none"/>
                <w:lang w:val="en-US" w:eastAsia="en-US"/>
              </w:rPr>
              <w:t>ew</w:t>
            </w:r>
            <w:r w:rsidRPr="00FC4703">
              <w:rPr>
                <w:rFonts w:eastAsia="Calibri"/>
                <w:u w:val="none"/>
                <w:lang w:val="en-US" w:eastAsia="en-US"/>
              </w:rPr>
              <w:t xml:space="preserve"> </w:t>
            </w:r>
          </w:p>
          <w:p w:rsidR="001771B7" w:rsidRPr="00B40B7F" w:rsidRDefault="001771B7" w:rsidP="001771B7">
            <w:pPr>
              <w:jc w:val="both"/>
              <w:rPr>
                <w:sz w:val="16"/>
                <w:szCs w:val="16"/>
                <w:u w:val="none"/>
                <w:lang w:val="en-US"/>
              </w:rPr>
            </w:pPr>
          </w:p>
          <w:p w:rsidR="00302501" w:rsidRPr="00302501" w:rsidRDefault="00302501" w:rsidP="001771B7">
            <w:pPr>
              <w:jc w:val="both"/>
              <w:rPr>
                <w:u w:val="none"/>
                <w:lang w:val="en-GB"/>
              </w:rPr>
            </w:pPr>
            <w:r w:rsidRPr="00302501">
              <w:rPr>
                <w:iCs/>
                <w:u w:val="none"/>
                <w:lang w:val="en-US"/>
              </w:rPr>
              <w:t>Ioannidis J., (2006), «Civil</w:t>
            </w:r>
            <w:r w:rsidRPr="00302501">
              <w:rPr>
                <w:iCs/>
                <w:u w:val="none"/>
                <w:lang w:val="en-GB"/>
              </w:rPr>
              <w:t xml:space="preserve"> </w:t>
            </w:r>
            <w:r w:rsidRPr="00302501">
              <w:rPr>
                <w:iCs/>
                <w:u w:val="none"/>
                <w:lang w:val="en-US"/>
              </w:rPr>
              <w:t>Society</w:t>
            </w:r>
            <w:r w:rsidRPr="00302501">
              <w:rPr>
                <w:iCs/>
                <w:u w:val="none"/>
                <w:lang w:val="en-GB"/>
              </w:rPr>
              <w:t xml:space="preserve"> </w:t>
            </w:r>
            <w:r w:rsidRPr="00302501">
              <w:rPr>
                <w:iCs/>
                <w:u w:val="none"/>
                <w:lang w:val="en-US"/>
              </w:rPr>
              <w:t>and</w:t>
            </w:r>
            <w:r w:rsidRPr="00302501">
              <w:rPr>
                <w:iCs/>
                <w:u w:val="none"/>
                <w:lang w:val="en-GB"/>
              </w:rPr>
              <w:t xml:space="preserve"> </w:t>
            </w:r>
            <w:r w:rsidRPr="00302501">
              <w:rPr>
                <w:iCs/>
                <w:u w:val="none"/>
                <w:lang w:val="en-US"/>
              </w:rPr>
              <w:t>Cultural</w:t>
            </w:r>
            <w:r w:rsidRPr="00302501">
              <w:rPr>
                <w:iCs/>
                <w:u w:val="none"/>
                <w:lang w:val="en-GB"/>
              </w:rPr>
              <w:t xml:space="preserve"> </w:t>
            </w:r>
            <w:r w:rsidRPr="00302501">
              <w:rPr>
                <w:iCs/>
                <w:u w:val="none"/>
                <w:lang w:val="en-US"/>
              </w:rPr>
              <w:t>Development</w:t>
            </w:r>
            <w:r w:rsidRPr="00302501">
              <w:rPr>
                <w:iCs/>
                <w:u w:val="none"/>
                <w:lang w:val="en-GB"/>
              </w:rPr>
              <w:t xml:space="preserve"> </w:t>
            </w:r>
            <w:r w:rsidRPr="00302501">
              <w:rPr>
                <w:iCs/>
                <w:u w:val="none"/>
                <w:lang w:val="en-US"/>
              </w:rPr>
              <w:t>in</w:t>
            </w:r>
            <w:r w:rsidRPr="00302501">
              <w:rPr>
                <w:iCs/>
                <w:u w:val="none"/>
                <w:lang w:val="en-GB"/>
              </w:rPr>
              <w:t xml:space="preserve"> </w:t>
            </w:r>
            <w:smartTag w:uri="urn:schemas-microsoft-com:office:smarttags" w:element="country-region">
              <w:smartTag w:uri="urn:schemas-microsoft-com:office:smarttags" w:element="place">
                <w:r w:rsidRPr="00302501">
                  <w:rPr>
                    <w:iCs/>
                    <w:u w:val="none"/>
                    <w:lang w:val="en-US"/>
                  </w:rPr>
                  <w:t>Greece</w:t>
                </w:r>
              </w:smartTag>
            </w:smartTag>
            <w:r w:rsidRPr="00302501">
              <w:rPr>
                <w:iCs/>
                <w:u w:val="none"/>
                <w:lang w:val="en-GB"/>
              </w:rPr>
              <w:t>:</w:t>
            </w:r>
            <w:r w:rsidRPr="00302501">
              <w:rPr>
                <w:i/>
                <w:iCs/>
                <w:u w:val="none"/>
                <w:lang w:val="en-GB"/>
              </w:rPr>
              <w:t xml:space="preserve"> </w:t>
            </w:r>
            <w:r w:rsidRPr="00302501">
              <w:rPr>
                <w:iCs/>
                <w:u w:val="none"/>
                <w:lang w:val="en-US"/>
              </w:rPr>
              <w:t>Reconsidering</w:t>
            </w:r>
            <w:r w:rsidRPr="00302501">
              <w:rPr>
                <w:iCs/>
                <w:u w:val="none"/>
                <w:lang w:val="en-GB"/>
              </w:rPr>
              <w:t xml:space="preserve"> </w:t>
            </w:r>
            <w:r w:rsidRPr="00302501">
              <w:rPr>
                <w:iCs/>
                <w:u w:val="none"/>
                <w:lang w:val="en-US"/>
              </w:rPr>
              <w:t>the</w:t>
            </w:r>
            <w:r w:rsidRPr="00302501">
              <w:rPr>
                <w:iCs/>
                <w:u w:val="none"/>
                <w:lang w:val="en-GB"/>
              </w:rPr>
              <w:t xml:space="preserve"> </w:t>
            </w:r>
            <w:r w:rsidRPr="00302501">
              <w:rPr>
                <w:iCs/>
                <w:u w:val="none"/>
                <w:lang w:val="en-US"/>
              </w:rPr>
              <w:t>Antinomies</w:t>
            </w:r>
            <w:r w:rsidRPr="00302501">
              <w:rPr>
                <w:iCs/>
                <w:u w:val="none"/>
                <w:lang w:val="en-GB"/>
              </w:rPr>
              <w:t xml:space="preserve"> </w:t>
            </w:r>
            <w:r w:rsidRPr="00302501">
              <w:rPr>
                <w:iCs/>
                <w:u w:val="none"/>
                <w:lang w:val="en-US"/>
              </w:rPr>
              <w:t>of</w:t>
            </w:r>
            <w:r w:rsidRPr="00302501">
              <w:rPr>
                <w:iCs/>
                <w:u w:val="none"/>
                <w:lang w:val="en-GB"/>
              </w:rPr>
              <w:t xml:space="preserve"> </w:t>
            </w:r>
            <w:r w:rsidRPr="00302501">
              <w:rPr>
                <w:iCs/>
                <w:u w:val="none"/>
                <w:lang w:val="en-US"/>
              </w:rPr>
              <w:t>Cultural Voluntarism at the Threshold of the 21</w:t>
            </w:r>
            <w:r w:rsidRPr="00302501">
              <w:rPr>
                <w:iCs/>
                <w:u w:val="none"/>
                <w:vertAlign w:val="superscript"/>
                <w:lang w:val="en-US"/>
              </w:rPr>
              <w:t>st</w:t>
            </w:r>
            <w:r w:rsidRPr="00302501">
              <w:rPr>
                <w:iCs/>
                <w:u w:val="none"/>
                <w:lang w:val="en-US"/>
              </w:rPr>
              <w:t xml:space="preserve"> Century»</w:t>
            </w:r>
            <w:r w:rsidRPr="00302501">
              <w:rPr>
                <w:bCs/>
                <w:u w:val="none"/>
                <w:lang w:val="en-US"/>
              </w:rPr>
              <w:t xml:space="preserve">, </w:t>
            </w:r>
            <w:r w:rsidRPr="00302501">
              <w:rPr>
                <w:bCs/>
                <w:i/>
                <w:iCs/>
                <w:u w:val="none"/>
                <w:lang w:val="en-US"/>
              </w:rPr>
              <w:t xml:space="preserve">Voluntary Action, </w:t>
            </w:r>
            <w:r w:rsidRPr="00302501">
              <w:rPr>
                <w:bCs/>
                <w:iCs/>
                <w:u w:val="none"/>
                <w:lang w:val="en-US"/>
              </w:rPr>
              <w:t>Vol.7, No 3, p.</w:t>
            </w:r>
            <w:r w:rsidR="00EF13DD">
              <w:rPr>
                <w:bCs/>
                <w:iCs/>
                <w:u w:val="none"/>
                <w:lang w:val="en-US"/>
              </w:rPr>
              <w:t xml:space="preserve"> </w:t>
            </w:r>
            <w:r w:rsidRPr="00302501">
              <w:rPr>
                <w:bCs/>
                <w:iCs/>
                <w:u w:val="none"/>
                <w:lang w:val="en-US"/>
              </w:rPr>
              <w:t>79-91</w:t>
            </w:r>
            <w:r w:rsidRPr="00302501">
              <w:rPr>
                <w:bCs/>
                <w:iCs/>
                <w:u w:val="none"/>
                <w:lang w:val="en-GB"/>
              </w:rPr>
              <w:t>.</w:t>
            </w:r>
          </w:p>
          <w:p w:rsidR="00302501" w:rsidRPr="00302501" w:rsidRDefault="00302501" w:rsidP="001771B7">
            <w:pPr>
              <w:jc w:val="both"/>
              <w:rPr>
                <w:u w:val="none"/>
                <w:lang w:val="en-GB"/>
              </w:rPr>
            </w:pPr>
            <w:r w:rsidRPr="00302501">
              <w:rPr>
                <w:u w:val="none"/>
                <w:lang w:val="en-GB"/>
              </w:rPr>
              <w:t xml:space="preserve"> </w:t>
            </w:r>
          </w:p>
          <w:p w:rsidR="00776A51" w:rsidRPr="00776A51" w:rsidRDefault="00776A51" w:rsidP="009B3AC0">
            <w:pPr>
              <w:jc w:val="both"/>
              <w:rPr>
                <w:b/>
                <w:u w:val="none"/>
              </w:rPr>
            </w:pPr>
            <w:r w:rsidRPr="00776A51">
              <w:rPr>
                <w:u w:val="none"/>
              </w:rPr>
              <w:t xml:space="preserve">Ιωαννίδης, Γ., </w:t>
            </w:r>
            <w:r w:rsidR="00C838D2">
              <w:rPr>
                <w:u w:val="none"/>
              </w:rPr>
              <w:t>(</w:t>
            </w:r>
            <w:r w:rsidRPr="00776A51">
              <w:rPr>
                <w:u w:val="none"/>
              </w:rPr>
              <w:t>2021</w:t>
            </w:r>
            <w:r w:rsidR="00C838D2">
              <w:rPr>
                <w:u w:val="none"/>
              </w:rPr>
              <w:t>)</w:t>
            </w:r>
            <w:r w:rsidRPr="00776A51">
              <w:rPr>
                <w:u w:val="none"/>
              </w:rPr>
              <w:t xml:space="preserve">, «Περίοδοι κρίσης και εποχές πανδημίας: Η εμπέδωση νέων πολιτισμικών προτύπων και η απεδαφικοποίηση του πολιτιστικού προϊόντος» στο </w:t>
            </w:r>
            <w:r w:rsidRPr="00776A51">
              <w:rPr>
                <w:i/>
                <w:u w:val="none"/>
              </w:rPr>
              <w:t xml:space="preserve">Κοινωνικές Επιστήμες και Γεωγραφία: Θεωρία, Μέθοδοι &amp; Τεχνικές Χωρικής Ανάλυσης, </w:t>
            </w:r>
            <w:r w:rsidRPr="00776A51">
              <w:rPr>
                <w:u w:val="none"/>
              </w:rPr>
              <w:t>Αφιέρωμα στον</w:t>
            </w:r>
            <w:r w:rsidRPr="00776A51">
              <w:rPr>
                <w:i/>
                <w:u w:val="none"/>
              </w:rPr>
              <w:t xml:space="preserve"> </w:t>
            </w:r>
            <w:r w:rsidRPr="00776A51">
              <w:rPr>
                <w:u w:val="none"/>
              </w:rPr>
              <w:t xml:space="preserve">καθηγητή Παύλο Κανάρογλου, Πανεπιστήμιο Αιγαίου διαθέσιμο στο </w:t>
            </w:r>
            <w:hyperlink r:id="rId13" w:tgtFrame="_blank" w:history="1">
              <w:r w:rsidRPr="00776A51">
                <w:rPr>
                  <w:rStyle w:val="-"/>
                  <w:color w:val="1155CC"/>
                  <w:u w:val="none"/>
                  <w:shd w:val="clear" w:color="auto" w:fill="FFFFFF"/>
                </w:rPr>
                <w:t>https://geography.aegean.gr/files/labs/Book__Kanaroglou.pdf</w:t>
              </w:r>
            </w:hyperlink>
          </w:p>
          <w:p w:rsidR="00694D4F" w:rsidRPr="00932566" w:rsidRDefault="00694D4F" w:rsidP="001771B7">
            <w:pPr>
              <w:widowControl w:val="0"/>
              <w:suppressAutoHyphens/>
              <w:jc w:val="both"/>
              <w:rPr>
                <w:sz w:val="16"/>
                <w:szCs w:val="16"/>
                <w:u w:val="none"/>
              </w:rPr>
            </w:pPr>
          </w:p>
          <w:p w:rsidR="009B3AC0" w:rsidRPr="009B3AC0" w:rsidRDefault="009B3AC0" w:rsidP="009B3AC0">
            <w:pPr>
              <w:pStyle w:val="Default"/>
            </w:pPr>
            <w:r w:rsidRPr="009B3AC0">
              <w:t>Καραχάλης,</w:t>
            </w:r>
            <w:r w:rsidRPr="009B3AC0">
              <w:rPr>
                <w:bCs/>
              </w:rPr>
              <w:t xml:space="preserve"> Ν., (2015), «Στρατηγικές διαχείρισης της εικόνας και της προβολής των πόλεων (city branding) και πολιτιστική αναζωογόνηση» στο  (επιμ. Πούλιος Ι.,) </w:t>
            </w:r>
            <w:r w:rsidRPr="009B3AC0">
              <w:rPr>
                <w:bCs/>
                <w:i/>
                <w:iCs/>
              </w:rPr>
              <w:t xml:space="preserve">Πολιτισμική Διαχείριση, Τοπική Κοινωνία και Βιώσιμη Ανάπτυξη, </w:t>
            </w:r>
            <w:r w:rsidRPr="009B3AC0">
              <w:t>διαθέσιμο στο https://repository.kallipos.gr/handle/11419/2394</w:t>
            </w:r>
          </w:p>
          <w:p w:rsidR="00776A51" w:rsidRDefault="00776A51" w:rsidP="001771B7">
            <w:pPr>
              <w:widowControl w:val="0"/>
              <w:suppressAutoHyphens/>
              <w:jc w:val="both"/>
              <w:rPr>
                <w:u w:val="none"/>
              </w:rPr>
            </w:pPr>
          </w:p>
          <w:p w:rsidR="00294227" w:rsidRPr="00294227" w:rsidRDefault="00294227" w:rsidP="00294227">
            <w:pPr>
              <w:tabs>
                <w:tab w:val="left" w:pos="1799"/>
                <w:tab w:val="left" w:pos="2327"/>
                <w:tab w:val="left" w:pos="3666"/>
                <w:tab w:val="left" w:pos="5255"/>
                <w:tab w:val="left" w:pos="6445"/>
                <w:tab w:val="left" w:pos="6887"/>
                <w:tab w:val="left" w:pos="8317"/>
              </w:tabs>
              <w:spacing w:before="69"/>
              <w:jc w:val="both"/>
              <w:rPr>
                <w:u w:val="none"/>
              </w:rPr>
            </w:pPr>
            <w:r w:rsidRPr="00294227">
              <w:rPr>
                <w:u w:val="none"/>
              </w:rPr>
              <w:t xml:space="preserve">Κοσμάτος </w:t>
            </w:r>
            <w:r w:rsidRPr="00294227">
              <w:rPr>
                <w:spacing w:val="-2"/>
                <w:w w:val="95"/>
                <w:u w:val="none"/>
              </w:rPr>
              <w:t>Δ.,</w:t>
            </w:r>
            <w:r w:rsidRPr="00294227">
              <w:rPr>
                <w:u w:val="none"/>
              </w:rPr>
              <w:t xml:space="preserve"> (2004),</w:t>
            </w:r>
            <w:r w:rsidRPr="00294227">
              <w:rPr>
                <w:spacing w:val="-2"/>
                <w:w w:val="95"/>
                <w:u w:val="none"/>
              </w:rPr>
              <w:t xml:space="preserve">  </w:t>
            </w:r>
            <w:r w:rsidRPr="00294227">
              <w:rPr>
                <w:bCs/>
                <w:i/>
                <w:u w:val="none"/>
              </w:rPr>
              <w:t xml:space="preserve">Διαχείριση </w:t>
            </w:r>
            <w:r w:rsidRPr="00294227">
              <w:rPr>
                <w:bCs/>
                <w:i/>
                <w:spacing w:val="-1"/>
                <w:u w:val="none"/>
              </w:rPr>
              <w:t xml:space="preserve">Πελατειακών </w:t>
            </w:r>
            <w:r w:rsidRPr="00294227">
              <w:rPr>
                <w:bCs/>
                <w:i/>
                <w:u w:val="none"/>
              </w:rPr>
              <w:t xml:space="preserve">Σχέσεων. </w:t>
            </w:r>
            <w:r w:rsidRPr="00294227">
              <w:rPr>
                <w:bCs/>
                <w:i/>
                <w:spacing w:val="-1"/>
                <w:u w:val="none"/>
              </w:rPr>
              <w:t>Στρατηγική Επιλογή</w:t>
            </w:r>
            <w:r w:rsidRPr="00294227">
              <w:rPr>
                <w:spacing w:val="-1"/>
                <w:u w:val="none"/>
              </w:rPr>
              <w:t>, Κλειδάριθμος,</w:t>
            </w:r>
            <w:r w:rsidRPr="00294227">
              <w:rPr>
                <w:u w:val="none"/>
              </w:rPr>
              <w:t xml:space="preserve"> </w:t>
            </w:r>
            <w:r w:rsidRPr="00294227">
              <w:rPr>
                <w:spacing w:val="-2"/>
                <w:u w:val="none"/>
              </w:rPr>
              <w:t>Αθήνα</w:t>
            </w:r>
          </w:p>
          <w:p w:rsidR="00294227" w:rsidRDefault="00294227" w:rsidP="001771B7">
            <w:pPr>
              <w:widowControl w:val="0"/>
              <w:suppressAutoHyphens/>
              <w:jc w:val="both"/>
              <w:rPr>
                <w:u w:val="none"/>
              </w:rPr>
            </w:pPr>
          </w:p>
          <w:p w:rsidR="00F22FED" w:rsidRPr="00887C9E" w:rsidRDefault="00D76511" w:rsidP="001771B7">
            <w:pPr>
              <w:widowControl w:val="0"/>
              <w:suppressAutoHyphens/>
              <w:jc w:val="both"/>
              <w:rPr>
                <w:u w:val="none"/>
              </w:rPr>
            </w:pPr>
            <w:r>
              <w:rPr>
                <w:u w:val="none"/>
              </w:rPr>
              <w:t>Λαζαρέτου, Σοφία</w:t>
            </w:r>
            <w:r w:rsidRPr="00D76511">
              <w:rPr>
                <w:u w:val="none"/>
              </w:rPr>
              <w:t>, (</w:t>
            </w:r>
            <w:r w:rsidR="00F22FED" w:rsidRPr="00887C9E">
              <w:rPr>
                <w:u w:val="none"/>
              </w:rPr>
              <w:t>2014</w:t>
            </w:r>
            <w:r w:rsidRPr="00D76511">
              <w:rPr>
                <w:u w:val="none"/>
              </w:rPr>
              <w:t>)</w:t>
            </w:r>
            <w:r w:rsidR="00F22FED" w:rsidRPr="00887C9E">
              <w:rPr>
                <w:u w:val="none"/>
              </w:rPr>
              <w:t xml:space="preserve">, </w:t>
            </w:r>
            <w:r w:rsidR="00F22FED" w:rsidRPr="00887C9E">
              <w:rPr>
                <w:i/>
                <w:u w:val="none"/>
              </w:rPr>
              <w:t>Η έξυπνη οικονομία: «πολιτιστικές» και «δημιουργικές» βιομηχανίες στην Ελλάδα. Μπορούν να αποτελέσουν προοπτική εξόδου από την κρίση;</w:t>
            </w:r>
            <w:r w:rsidR="00F22FED" w:rsidRPr="00887C9E">
              <w:rPr>
                <w:u w:val="none"/>
              </w:rPr>
              <w:t xml:space="preserve"> Τράπεζα της Ελλάδος, Διεύθυνση Οικονομικών Μελετών, Αθήνα.</w:t>
            </w:r>
          </w:p>
          <w:p w:rsidR="00890C0F" w:rsidRPr="00932566" w:rsidRDefault="00890C0F" w:rsidP="001771B7">
            <w:pPr>
              <w:widowControl w:val="0"/>
              <w:suppressAutoHyphens/>
              <w:jc w:val="both"/>
              <w:rPr>
                <w:sz w:val="16"/>
                <w:szCs w:val="16"/>
                <w:u w:val="none"/>
              </w:rPr>
            </w:pPr>
          </w:p>
          <w:p w:rsidR="00EA377D" w:rsidRPr="00AB13F1" w:rsidRDefault="00EA377D" w:rsidP="00EA377D">
            <w:pPr>
              <w:widowControl w:val="0"/>
              <w:spacing w:line="320" w:lineRule="atLeast"/>
              <w:ind w:right="115"/>
              <w:jc w:val="both"/>
              <w:rPr>
                <w:u w:val="none"/>
              </w:rPr>
            </w:pPr>
            <w:r w:rsidRPr="00AB13F1">
              <w:rPr>
                <w:u w:val="none"/>
              </w:rPr>
              <w:t xml:space="preserve">Λουκαϊτου-Σιδέρη Αν., (2006). «Πολιτιστικά Τοπία και Πολιτιστικές Στρατηγικές: Η Αμερικάνικη Εμπειρία» στο Γοσποδίνη Α., Μπεριάτος (επ.), </w:t>
            </w:r>
            <w:r w:rsidRPr="00AB13F1">
              <w:rPr>
                <w:i/>
                <w:u w:val="none"/>
              </w:rPr>
              <w:t>Τα νέα αστικά τοπία και η ελληνική πόλη</w:t>
            </w:r>
            <w:r w:rsidRPr="00AB13F1">
              <w:rPr>
                <w:u w:val="none"/>
              </w:rPr>
              <w:t>, Αθήνα:  Εκδόσεις Κριτική.</w:t>
            </w:r>
          </w:p>
          <w:p w:rsidR="00EA377D" w:rsidRDefault="00EA377D" w:rsidP="00EA377D">
            <w:pPr>
              <w:widowControl w:val="0"/>
              <w:spacing w:line="320" w:lineRule="atLeast"/>
              <w:ind w:right="115"/>
              <w:jc w:val="both"/>
              <w:rPr>
                <w:u w:val="none"/>
              </w:rPr>
            </w:pPr>
          </w:p>
          <w:p w:rsidR="00EA377D" w:rsidRPr="00AB13F1" w:rsidRDefault="00EA377D" w:rsidP="00EA377D">
            <w:pPr>
              <w:widowControl w:val="0"/>
              <w:spacing w:line="320" w:lineRule="atLeast"/>
              <w:ind w:right="115"/>
              <w:jc w:val="both"/>
              <w:rPr>
                <w:u w:val="none"/>
              </w:rPr>
            </w:pPr>
            <w:r w:rsidRPr="00AB13F1">
              <w:rPr>
                <w:u w:val="none"/>
              </w:rPr>
              <w:t xml:space="preserve">Μητούλα, Ρ., (2006). </w:t>
            </w:r>
            <w:r w:rsidRPr="00AB13F1">
              <w:rPr>
                <w:i/>
                <w:u w:val="none"/>
              </w:rPr>
              <w:t>Βιώσιμη περιφερειακή ανάπτυξη στην Ε.Ε. και ανασυγκρότηση του ελληνικού αστικού περιβάλλοντος</w:t>
            </w:r>
            <w:r w:rsidRPr="00AB13F1">
              <w:rPr>
                <w:u w:val="none"/>
              </w:rPr>
              <w:t>, Αθήνα:  Εκδόσεις Σταμούλης</w:t>
            </w:r>
          </w:p>
          <w:p w:rsidR="00EA377D" w:rsidRDefault="00EA377D" w:rsidP="00EA377D">
            <w:pPr>
              <w:spacing w:line="320" w:lineRule="atLeast"/>
              <w:ind w:right="142"/>
              <w:jc w:val="both"/>
              <w:rPr>
                <w:u w:val="none"/>
              </w:rPr>
            </w:pPr>
          </w:p>
          <w:p w:rsidR="009B3AC0" w:rsidRPr="009B3AC0" w:rsidRDefault="009B3AC0" w:rsidP="009B3AC0">
            <w:pPr>
              <w:spacing w:before="69"/>
              <w:rPr>
                <w:u w:val="none"/>
                <w:lang w:val="en-US"/>
              </w:rPr>
            </w:pPr>
            <w:r w:rsidRPr="009B3AC0">
              <w:rPr>
                <w:spacing w:val="-1"/>
                <w:u w:val="none"/>
                <w:lang w:val="en-US"/>
              </w:rPr>
              <w:t>Stubbs,</w:t>
            </w:r>
            <w:r w:rsidRPr="009B3AC0">
              <w:rPr>
                <w:spacing w:val="1"/>
                <w:u w:val="none"/>
                <w:lang w:val="en-US"/>
              </w:rPr>
              <w:t xml:space="preserve"> </w:t>
            </w:r>
            <w:r w:rsidRPr="009B3AC0">
              <w:rPr>
                <w:spacing w:val="-2"/>
                <w:u w:val="none"/>
                <w:lang w:val="en-US"/>
              </w:rPr>
              <w:t xml:space="preserve">J. </w:t>
            </w:r>
            <w:r w:rsidRPr="009B3AC0">
              <w:rPr>
                <w:spacing w:val="-1"/>
                <w:u w:val="none"/>
                <w:lang w:val="en-US"/>
              </w:rPr>
              <w:t>(2014),</w:t>
            </w:r>
            <w:r w:rsidRPr="009B3AC0">
              <w:rPr>
                <w:spacing w:val="1"/>
                <w:u w:val="none"/>
                <w:lang w:val="en-US"/>
              </w:rPr>
              <w:t xml:space="preserve"> «</w:t>
            </w:r>
            <w:r w:rsidRPr="009B3AC0">
              <w:rPr>
                <w:spacing w:val="-1"/>
                <w:u w:val="none"/>
                <w:lang w:val="en-US"/>
              </w:rPr>
              <w:t>Q &amp; A</w:t>
            </w:r>
            <w:r w:rsidRPr="009B3AC0">
              <w:rPr>
                <w:spacing w:val="-5"/>
                <w:u w:val="none"/>
                <w:lang w:val="en-US"/>
              </w:rPr>
              <w:t xml:space="preserve"> </w:t>
            </w:r>
            <w:r w:rsidRPr="009B3AC0">
              <w:rPr>
                <w:i/>
                <w:u w:val="none"/>
                <w:lang w:val="en-US"/>
              </w:rPr>
              <w:t>Place</w:t>
            </w:r>
            <w:r w:rsidRPr="009B3AC0">
              <w:rPr>
                <w:i/>
                <w:spacing w:val="-7"/>
                <w:u w:val="none"/>
                <w:lang w:val="en-US"/>
              </w:rPr>
              <w:t xml:space="preserve"> </w:t>
            </w:r>
            <w:r w:rsidRPr="009B3AC0">
              <w:rPr>
                <w:i/>
                <w:spacing w:val="-1"/>
                <w:u w:val="none"/>
                <w:lang w:val="en-US"/>
              </w:rPr>
              <w:t>Branding</w:t>
            </w:r>
            <w:r w:rsidRPr="009B3AC0">
              <w:rPr>
                <w:i/>
                <w:u w:val="none"/>
                <w:lang w:val="en-US"/>
              </w:rPr>
              <w:t xml:space="preserve"> and</w:t>
            </w:r>
            <w:r w:rsidRPr="009B3AC0">
              <w:rPr>
                <w:i/>
                <w:spacing w:val="-1"/>
                <w:u w:val="none"/>
                <w:lang w:val="en-US"/>
              </w:rPr>
              <w:t xml:space="preserve"> Destination</w:t>
            </w:r>
            <w:r w:rsidRPr="009B3AC0">
              <w:rPr>
                <w:i/>
                <w:u w:val="none"/>
                <w:lang w:val="en-US"/>
              </w:rPr>
              <w:t xml:space="preserve"> </w:t>
            </w:r>
            <w:r w:rsidRPr="009B3AC0">
              <w:rPr>
                <w:i/>
                <w:spacing w:val="-1"/>
                <w:u w:val="none"/>
                <w:lang w:val="en-US"/>
              </w:rPr>
              <w:t>Marketing,</w:t>
            </w:r>
            <w:r w:rsidRPr="009B3AC0">
              <w:rPr>
                <w:i/>
                <w:spacing w:val="1"/>
                <w:u w:val="none"/>
                <w:lang w:val="en-US"/>
              </w:rPr>
              <w:t xml:space="preserve"> </w:t>
            </w:r>
            <w:r w:rsidRPr="009B3AC0">
              <w:rPr>
                <w:spacing w:val="-3"/>
                <w:u w:val="none"/>
                <w:lang w:val="en-US"/>
              </w:rPr>
              <w:t>UP</w:t>
            </w:r>
            <w:r w:rsidRPr="009B3AC0">
              <w:rPr>
                <w:spacing w:val="1"/>
                <w:u w:val="none"/>
                <w:lang w:val="en-US"/>
              </w:rPr>
              <w:t xml:space="preserve"> </w:t>
            </w:r>
            <w:r w:rsidRPr="009B3AC0">
              <w:rPr>
                <w:spacing w:val="-1"/>
                <w:u w:val="none"/>
                <w:lang w:val="en-US"/>
              </w:rPr>
              <w:t>there,</w:t>
            </w:r>
            <w:r w:rsidRPr="009B3AC0">
              <w:rPr>
                <w:u w:val="none"/>
                <w:lang w:val="en-US"/>
              </w:rPr>
              <w:t xml:space="preserve"> </w:t>
            </w:r>
            <w:r w:rsidRPr="009B3AC0">
              <w:rPr>
                <w:spacing w:val="56"/>
                <w:u w:val="none"/>
                <w:lang w:val="en-US"/>
              </w:rPr>
              <w:t xml:space="preserve"> </w:t>
            </w:r>
            <w:r w:rsidRPr="009B3AC0">
              <w:rPr>
                <w:spacing w:val="-1"/>
                <w:u w:val="none"/>
                <w:lang w:val="en-US"/>
              </w:rPr>
              <w:t xml:space="preserve">everywhere», </w:t>
            </w:r>
            <w:r w:rsidRPr="009B3AC0">
              <w:rPr>
                <w:spacing w:val="-1"/>
                <w:u w:val="none"/>
              </w:rPr>
              <w:t>διαθέσι</w:t>
            </w:r>
            <w:r w:rsidRPr="009B3AC0">
              <w:rPr>
                <w:spacing w:val="-2"/>
                <w:u w:val="none"/>
                <w:lang w:val="en-US"/>
              </w:rPr>
              <w:t>µ</w:t>
            </w:r>
            <w:r w:rsidRPr="009B3AC0">
              <w:rPr>
                <w:spacing w:val="-1"/>
                <w:u w:val="none"/>
              </w:rPr>
              <w:t>ο</w:t>
            </w:r>
            <w:r w:rsidRPr="009B3AC0">
              <w:rPr>
                <w:spacing w:val="-12"/>
                <w:u w:val="none"/>
                <w:lang w:val="en-US"/>
              </w:rPr>
              <w:t xml:space="preserve"> </w:t>
            </w:r>
            <w:r w:rsidRPr="009B3AC0">
              <w:rPr>
                <w:spacing w:val="-1"/>
                <w:u w:val="none"/>
              </w:rPr>
              <w:t>στο</w:t>
            </w:r>
            <w:r w:rsidRPr="009B3AC0">
              <w:rPr>
                <w:spacing w:val="-12"/>
                <w:u w:val="none"/>
                <w:lang w:val="en-US"/>
              </w:rPr>
              <w:t xml:space="preserve"> </w:t>
            </w:r>
            <w:hyperlink r:id="rId14">
              <w:r w:rsidRPr="009B3AC0">
                <w:rPr>
                  <w:spacing w:val="-1"/>
                  <w:u w:val="none"/>
                  <w:lang w:val="en-US"/>
                </w:rPr>
                <w:t>http://www.upthereeverywhere.com/place-branding/</w:t>
              </w:r>
            </w:hyperlink>
          </w:p>
          <w:p w:rsidR="009B3AC0" w:rsidRPr="009B3AC0" w:rsidRDefault="009B3AC0" w:rsidP="00EA377D">
            <w:pPr>
              <w:widowControl w:val="0"/>
              <w:spacing w:line="320" w:lineRule="atLeast"/>
              <w:ind w:right="115"/>
              <w:jc w:val="both"/>
              <w:rPr>
                <w:color w:val="000000"/>
                <w:u w:val="none"/>
                <w:lang w:val="en-US"/>
              </w:rPr>
            </w:pPr>
          </w:p>
          <w:p w:rsidR="009B3AC0" w:rsidRPr="009B3AC0" w:rsidRDefault="009B3AC0" w:rsidP="009B3AC0">
            <w:pPr>
              <w:spacing w:line="320" w:lineRule="atLeast"/>
              <w:jc w:val="both"/>
              <w:rPr>
                <w:rFonts w:eastAsia="MinionPro-Medium"/>
                <w:u w:val="none"/>
              </w:rPr>
            </w:pPr>
            <w:r w:rsidRPr="003C513C">
              <w:rPr>
                <w:rFonts w:eastAsia="MinionPro-Medium"/>
                <w:u w:val="none"/>
              </w:rPr>
              <w:t xml:space="preserve">Πούλιος </w:t>
            </w:r>
            <w:r w:rsidRPr="003C513C">
              <w:rPr>
                <w:rFonts w:eastAsia="MinionPro-Medium"/>
                <w:u w:val="none"/>
                <w:lang w:val="en-US"/>
              </w:rPr>
              <w:t>I</w:t>
            </w:r>
            <w:r w:rsidRPr="003C513C">
              <w:rPr>
                <w:rFonts w:eastAsia="MinionPro-Medium"/>
                <w:u w:val="none"/>
              </w:rPr>
              <w:t xml:space="preserve">., Αλιβιζάτου Μ., Αραμπατζής Γ. </w:t>
            </w:r>
            <w:r w:rsidRPr="003C513C">
              <w:rPr>
                <w:rFonts w:eastAsia="MinionPro-Medium"/>
                <w:u w:val="none"/>
                <w:lang w:val="en-US"/>
              </w:rPr>
              <w:t>et</w:t>
            </w:r>
            <w:r w:rsidRPr="003C513C">
              <w:rPr>
                <w:rFonts w:eastAsia="MinionPro-Medium"/>
                <w:u w:val="none"/>
              </w:rPr>
              <w:t xml:space="preserve"> </w:t>
            </w:r>
            <w:r w:rsidRPr="003C513C">
              <w:rPr>
                <w:rFonts w:eastAsia="MinionPro-Medium"/>
                <w:u w:val="none"/>
                <w:lang w:val="en-US"/>
              </w:rPr>
              <w:t>al</w:t>
            </w:r>
            <w:r w:rsidRPr="003C513C">
              <w:rPr>
                <w:rFonts w:eastAsia="MinionPro-Medium"/>
                <w:u w:val="none"/>
              </w:rPr>
              <w:t xml:space="preserve">., (2015), </w:t>
            </w:r>
            <w:r w:rsidRPr="003C513C">
              <w:rPr>
                <w:rFonts w:eastAsia="MinionPro-Medium"/>
                <w:i/>
                <w:u w:val="none"/>
              </w:rPr>
              <w:t>Πολιτισμική διαχείριση, τοπική κοινωνία και βιώσιμη ανάπτυξη</w:t>
            </w:r>
            <w:r w:rsidRPr="003C513C">
              <w:rPr>
                <w:rFonts w:eastAsia="MinionPro-Medium"/>
                <w:u w:val="none"/>
              </w:rPr>
              <w:t>, Αθήνα: Σύνδεσμος Ελληνικών Ακαδημαϊκών Βιβλιοθηκών 2015. Διαθέσιμο</w:t>
            </w:r>
            <w:r w:rsidRPr="009B3AC0">
              <w:rPr>
                <w:rFonts w:eastAsia="MinionPro-Medium"/>
                <w:u w:val="none"/>
              </w:rPr>
              <w:t xml:space="preserve"> </w:t>
            </w:r>
            <w:r w:rsidRPr="003C513C">
              <w:rPr>
                <w:rFonts w:eastAsia="MinionPro-Medium"/>
                <w:u w:val="none"/>
              </w:rPr>
              <w:t>στο</w:t>
            </w:r>
            <w:r w:rsidRPr="009B3AC0">
              <w:rPr>
                <w:rFonts w:eastAsia="MinionPro-Medium"/>
                <w:u w:val="none"/>
              </w:rPr>
              <w:t xml:space="preserve"> </w:t>
            </w:r>
            <w:r w:rsidRPr="003C513C">
              <w:rPr>
                <w:rFonts w:eastAsia="MinionPro-Medium"/>
                <w:u w:val="none"/>
                <w:lang w:val="en-US"/>
              </w:rPr>
              <w:t>www</w:t>
            </w:r>
            <w:r w:rsidRPr="009B3AC0">
              <w:rPr>
                <w:rFonts w:eastAsia="MinionPro-Medium"/>
                <w:u w:val="none"/>
              </w:rPr>
              <w:t>.</w:t>
            </w:r>
            <w:r w:rsidRPr="003C513C">
              <w:rPr>
                <w:rFonts w:eastAsia="MinionPro-Medium"/>
                <w:u w:val="none"/>
                <w:lang w:val="en-US"/>
              </w:rPr>
              <w:t>kallipos</w:t>
            </w:r>
            <w:r w:rsidRPr="009B3AC0">
              <w:rPr>
                <w:rFonts w:eastAsia="MinionPro-Medium"/>
                <w:u w:val="none"/>
              </w:rPr>
              <w:t>.</w:t>
            </w:r>
            <w:r w:rsidRPr="003C513C">
              <w:rPr>
                <w:rFonts w:eastAsia="MinionPro-Medium"/>
                <w:u w:val="none"/>
                <w:lang w:val="en-US"/>
              </w:rPr>
              <w:t>gr</w:t>
            </w:r>
          </w:p>
          <w:p w:rsidR="009B3AC0" w:rsidRDefault="009B3AC0" w:rsidP="00EA377D">
            <w:pPr>
              <w:widowControl w:val="0"/>
              <w:spacing w:line="320" w:lineRule="atLeast"/>
              <w:ind w:right="115"/>
              <w:jc w:val="both"/>
              <w:rPr>
                <w:color w:val="000000"/>
                <w:u w:val="none"/>
              </w:rPr>
            </w:pPr>
          </w:p>
          <w:p w:rsidR="00EA377D" w:rsidRDefault="00EA377D" w:rsidP="00EA377D">
            <w:pPr>
              <w:widowControl w:val="0"/>
              <w:spacing w:line="320" w:lineRule="atLeast"/>
              <w:ind w:right="115"/>
              <w:jc w:val="both"/>
              <w:rPr>
                <w:u w:val="none"/>
              </w:rPr>
            </w:pPr>
            <w:r w:rsidRPr="00960E49">
              <w:rPr>
                <w:color w:val="000000"/>
                <w:u w:val="none"/>
              </w:rPr>
              <w:t xml:space="preserve">Υπουργείο Πολιτισμού και Αθλητισμού &amp; Ινστιτούτο Περιφερειακής Ανάπτυξης - Πάντειο Πανεπιστήμιο, (2017), </w:t>
            </w:r>
            <w:r w:rsidRPr="00960E49">
              <w:rPr>
                <w:i/>
                <w:color w:val="000000"/>
                <w:u w:val="none"/>
              </w:rPr>
              <w:t xml:space="preserve">Μελέτη για την Χαρτογράφηση της Πολιτιστικής και Δημιουργικής Βιομηχανίας στην Ελλάδα. </w:t>
            </w:r>
            <w:r w:rsidRPr="00960E49">
              <w:rPr>
                <w:color w:val="000000"/>
                <w:u w:val="none"/>
              </w:rPr>
              <w:t>Αθήνα.</w:t>
            </w:r>
            <w:r w:rsidRPr="00AB13F1">
              <w:rPr>
                <w:u w:val="none"/>
              </w:rPr>
              <w:t xml:space="preserve"> </w:t>
            </w:r>
            <w:r w:rsidRPr="00AB13F1">
              <w:rPr>
                <w:u w:val="none"/>
                <w:lang w:val="en-US"/>
              </w:rPr>
              <w:t xml:space="preserve">Zukin, Sh. (2005). Whose Culture? Whose City? in: J. Lin and C. Mele, eds. The Urban Sociology Reader, </w:t>
            </w:r>
            <w:smartTag w:uri="urn:schemas-microsoft-com:office:smarttags" w:element="place">
              <w:smartTag w:uri="urn:schemas-microsoft-com:office:smarttags" w:element="City">
                <w:r w:rsidRPr="00AB13F1">
                  <w:rPr>
                    <w:u w:val="none"/>
                    <w:lang w:val="en-US"/>
                  </w:rPr>
                  <w:t>London</w:t>
                </w:r>
              </w:smartTag>
            </w:smartTag>
            <w:r w:rsidRPr="00AB13F1">
              <w:rPr>
                <w:u w:val="none"/>
                <w:lang w:val="en-US"/>
              </w:rPr>
              <w:t>: Routledge. pp.281-289</w:t>
            </w:r>
          </w:p>
          <w:p w:rsidR="00EA377D" w:rsidRDefault="00EA377D" w:rsidP="00EA377D">
            <w:pPr>
              <w:widowControl w:val="0"/>
              <w:spacing w:line="320" w:lineRule="atLeast"/>
              <w:ind w:right="115"/>
              <w:jc w:val="both"/>
              <w:rPr>
                <w:u w:val="none"/>
              </w:rPr>
            </w:pPr>
          </w:p>
          <w:p w:rsidR="00F27A0A" w:rsidRPr="00960E49" w:rsidRDefault="00F27A0A" w:rsidP="004D5582">
            <w:pPr>
              <w:pStyle w:val="3"/>
              <w:shd w:val="clear" w:color="auto" w:fill="FFFFFF"/>
              <w:spacing w:before="0" w:after="195"/>
              <w:rPr>
                <w:rFonts w:ascii="Times New Roman" w:hAnsi="Times New Roman"/>
                <w:b w:val="0"/>
                <w:color w:val="000000"/>
                <w:sz w:val="24"/>
                <w:szCs w:val="24"/>
                <w:u w:val="none"/>
              </w:rPr>
            </w:pPr>
          </w:p>
        </w:tc>
      </w:tr>
      <w:tr w:rsidR="00750935" w:rsidRPr="000D4856" w:rsidTr="00C404C9">
        <w:trPr>
          <w:tblCellSpacing w:w="20" w:type="dxa"/>
        </w:trPr>
        <w:tc>
          <w:tcPr>
            <w:tcW w:w="10236" w:type="dxa"/>
            <w:gridSpan w:val="9"/>
            <w:tcBorders>
              <w:top w:val="nil"/>
              <w:left w:val="nil"/>
              <w:bottom w:val="nil"/>
              <w:right w:val="nil"/>
            </w:tcBorders>
          </w:tcPr>
          <w:p w:rsidR="00B40B7F" w:rsidRDefault="00B40B7F" w:rsidP="00A224BF">
            <w:pPr>
              <w:widowControl w:val="0"/>
              <w:spacing w:line="320" w:lineRule="atLeast"/>
              <w:ind w:right="115"/>
              <w:jc w:val="both"/>
              <w:rPr>
                <w:u w:val="none"/>
              </w:rPr>
            </w:pPr>
          </w:p>
          <w:p w:rsidR="00B40B7F" w:rsidRDefault="00B40B7F" w:rsidP="00A224BF">
            <w:pPr>
              <w:widowControl w:val="0"/>
              <w:spacing w:line="320" w:lineRule="atLeast"/>
              <w:ind w:right="115"/>
              <w:jc w:val="both"/>
              <w:rPr>
                <w:u w:val="none"/>
              </w:rPr>
            </w:pPr>
          </w:p>
          <w:p w:rsidR="00750935" w:rsidRPr="000D4856" w:rsidRDefault="00750935" w:rsidP="00B40B7F">
            <w:pPr>
              <w:spacing w:line="320" w:lineRule="atLeast"/>
              <w:ind w:right="142"/>
              <w:jc w:val="both"/>
              <w:rPr>
                <w:b/>
                <w:color w:val="000000"/>
                <w:u w:val="none"/>
              </w:rPr>
            </w:pPr>
          </w:p>
        </w:tc>
      </w:tr>
      <w:tr w:rsidR="00750935" w:rsidRPr="00EE6DE1" w:rsidTr="00A224BF">
        <w:tblPrEx>
          <w:tblCellSpacing w:w="0" w:type="nil"/>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5" w:type="dxa"/>
          <w:wAfter w:w="95" w:type="dxa"/>
        </w:trPr>
        <w:tc>
          <w:tcPr>
            <w:tcW w:w="3324" w:type="dxa"/>
            <w:gridSpan w:val="2"/>
          </w:tcPr>
          <w:p w:rsidR="00750935" w:rsidRPr="00486D8F" w:rsidRDefault="00750935" w:rsidP="00A224BF">
            <w:pPr>
              <w:jc w:val="center"/>
              <w:rPr>
                <w:u w:val="none"/>
                <w:lang w:val="en-US"/>
              </w:rPr>
            </w:pPr>
          </w:p>
        </w:tc>
        <w:tc>
          <w:tcPr>
            <w:tcW w:w="2786" w:type="dxa"/>
            <w:gridSpan w:val="3"/>
          </w:tcPr>
          <w:p w:rsidR="00750935" w:rsidRPr="00486D8F" w:rsidRDefault="00750935" w:rsidP="00A224BF">
            <w:pPr>
              <w:jc w:val="center"/>
              <w:rPr>
                <w:u w:val="none"/>
                <w:lang w:val="en-US"/>
              </w:rPr>
            </w:pPr>
          </w:p>
        </w:tc>
        <w:tc>
          <w:tcPr>
            <w:tcW w:w="3866" w:type="dxa"/>
            <w:gridSpan w:val="2"/>
          </w:tcPr>
          <w:p w:rsidR="00750935" w:rsidRPr="00B40B7F" w:rsidRDefault="00750935" w:rsidP="00A224BF">
            <w:pPr>
              <w:jc w:val="center"/>
              <w:rPr>
                <w:u w:val="none"/>
                <w:lang w:val="en-US"/>
              </w:rPr>
            </w:pPr>
          </w:p>
        </w:tc>
      </w:tr>
      <w:tr w:rsidR="00F630B0" w:rsidTr="00CC77A2">
        <w:tblPrEx>
          <w:tblCellSpacing w:w="0" w:type="nil"/>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5" w:type="dxa"/>
          <w:wAfter w:w="95" w:type="dxa"/>
        </w:trPr>
        <w:tc>
          <w:tcPr>
            <w:tcW w:w="3324" w:type="dxa"/>
            <w:gridSpan w:val="2"/>
          </w:tcPr>
          <w:p w:rsidR="00F630B0" w:rsidRPr="00B40B7F" w:rsidRDefault="00F630B0">
            <w:pPr>
              <w:jc w:val="center"/>
              <w:rPr>
                <w:u w:val="none"/>
                <w:lang w:val="en-US"/>
              </w:rPr>
            </w:pPr>
          </w:p>
          <w:p w:rsidR="00750935" w:rsidRPr="00B40B7F" w:rsidRDefault="00750935">
            <w:pPr>
              <w:jc w:val="center"/>
              <w:rPr>
                <w:u w:val="none"/>
                <w:lang w:val="en-US"/>
              </w:rPr>
            </w:pPr>
          </w:p>
          <w:p w:rsidR="00750935" w:rsidRPr="00B40B7F" w:rsidRDefault="00750935">
            <w:pPr>
              <w:jc w:val="center"/>
              <w:rPr>
                <w:u w:val="none"/>
                <w:lang w:val="en-US"/>
              </w:rPr>
            </w:pPr>
          </w:p>
          <w:p w:rsidR="00750935" w:rsidRPr="00B40B7F" w:rsidRDefault="00750935">
            <w:pPr>
              <w:jc w:val="center"/>
              <w:rPr>
                <w:u w:val="none"/>
                <w:lang w:val="en-US"/>
              </w:rPr>
            </w:pPr>
          </w:p>
        </w:tc>
        <w:tc>
          <w:tcPr>
            <w:tcW w:w="2786" w:type="dxa"/>
            <w:gridSpan w:val="3"/>
          </w:tcPr>
          <w:p w:rsidR="00F630B0" w:rsidRPr="00F22FED" w:rsidRDefault="00F630B0">
            <w:pPr>
              <w:jc w:val="center"/>
              <w:rPr>
                <w:u w:val="none"/>
                <w:lang w:val="en-US"/>
              </w:rPr>
            </w:pPr>
          </w:p>
        </w:tc>
        <w:tc>
          <w:tcPr>
            <w:tcW w:w="3866" w:type="dxa"/>
            <w:gridSpan w:val="2"/>
          </w:tcPr>
          <w:p w:rsidR="00F630B0" w:rsidRDefault="00F630B0" w:rsidP="00F630B0">
            <w:pPr>
              <w:jc w:val="center"/>
              <w:rPr>
                <w:u w:val="none"/>
              </w:rPr>
            </w:pPr>
            <w:r>
              <w:rPr>
                <w:u w:val="none"/>
              </w:rPr>
              <w:t xml:space="preserve">Ο </w:t>
            </w:r>
            <w:r w:rsidR="005C54F7">
              <w:rPr>
                <w:u w:val="none"/>
              </w:rPr>
              <w:t>Εισηγητής</w:t>
            </w:r>
          </w:p>
          <w:p w:rsidR="00750935" w:rsidRPr="005C54F7" w:rsidRDefault="00750935" w:rsidP="00F630B0">
            <w:pPr>
              <w:jc w:val="center"/>
              <w:rPr>
                <w:u w:val="none"/>
              </w:rPr>
            </w:pPr>
            <w:r>
              <w:rPr>
                <w:u w:val="none"/>
              </w:rPr>
              <w:t>Γιάννης Ιωαννίδης</w:t>
            </w:r>
          </w:p>
          <w:p w:rsidR="00F630B0" w:rsidRDefault="00F630B0">
            <w:pPr>
              <w:rPr>
                <w:u w:val="none"/>
              </w:rPr>
            </w:pPr>
          </w:p>
          <w:p w:rsidR="00F630B0" w:rsidRDefault="00F630B0">
            <w:pPr>
              <w:rPr>
                <w:u w:val="none"/>
              </w:rPr>
            </w:pPr>
          </w:p>
          <w:p w:rsidR="00F630B0" w:rsidRDefault="00F630B0">
            <w:pPr>
              <w:jc w:val="center"/>
              <w:rPr>
                <w:u w:val="none"/>
              </w:rPr>
            </w:pPr>
          </w:p>
        </w:tc>
      </w:tr>
    </w:tbl>
    <w:p w:rsidR="00E24D93" w:rsidRDefault="00E24D93" w:rsidP="004512C4">
      <w:pPr>
        <w:rPr>
          <w:u w:val="none"/>
          <w:lang w:val="en-US"/>
        </w:rPr>
      </w:pPr>
    </w:p>
    <w:p w:rsidR="00FA2A0B" w:rsidRDefault="00FA2A0B" w:rsidP="004512C4">
      <w:pPr>
        <w:rPr>
          <w:u w:val="none"/>
          <w:lang w:val="en-US"/>
        </w:rPr>
      </w:pPr>
    </w:p>
    <w:p w:rsidR="00FA2A0B" w:rsidRDefault="00FA2A0B" w:rsidP="004512C4">
      <w:pPr>
        <w:rPr>
          <w:u w:val="none"/>
          <w:lang w:val="en-US"/>
        </w:rPr>
      </w:pPr>
    </w:p>
    <w:p w:rsidR="00FA2A0B" w:rsidRDefault="00FA2A0B" w:rsidP="004512C4">
      <w:pPr>
        <w:rPr>
          <w:u w:val="none"/>
          <w:lang w:val="en-US"/>
        </w:rPr>
      </w:pPr>
    </w:p>
    <w:p w:rsidR="00FA2A0B" w:rsidRDefault="00FA2A0B" w:rsidP="004512C4">
      <w:pPr>
        <w:rPr>
          <w:u w:val="none"/>
          <w:lang w:val="en-US"/>
        </w:rPr>
      </w:pPr>
    </w:p>
    <w:p w:rsidR="00FA2A0B" w:rsidRDefault="00FA2A0B" w:rsidP="00E74016">
      <w:pPr>
        <w:jc w:val="right"/>
        <w:rPr>
          <w:u w:val="none"/>
          <w:lang w:val="en-US"/>
        </w:rPr>
      </w:pPr>
    </w:p>
    <w:p w:rsidR="00FA2A0B" w:rsidRPr="00E74016" w:rsidRDefault="00E74016" w:rsidP="004512C4">
      <w:pPr>
        <w:rPr>
          <w:u w:val="none"/>
        </w:rPr>
      </w:pPr>
      <w:r>
        <w:rPr>
          <w:u w:val="none"/>
        </w:rPr>
        <w:tab/>
      </w:r>
      <w:r>
        <w:rPr>
          <w:u w:val="none"/>
        </w:rPr>
        <w:tab/>
      </w:r>
      <w:r>
        <w:rPr>
          <w:u w:val="none"/>
        </w:rPr>
        <w:tab/>
      </w:r>
      <w:r>
        <w:rPr>
          <w:u w:val="none"/>
        </w:rPr>
        <w:tab/>
      </w:r>
      <w:r>
        <w:rPr>
          <w:u w:val="none"/>
        </w:rPr>
        <w:tab/>
      </w:r>
      <w:r>
        <w:rPr>
          <w:u w:val="none"/>
        </w:rPr>
        <w:tab/>
      </w:r>
      <w:r>
        <w:rPr>
          <w:u w:val="none"/>
        </w:rPr>
        <w:tab/>
      </w:r>
      <w:r>
        <w:rPr>
          <w:u w:val="none"/>
        </w:rPr>
        <w:tab/>
      </w:r>
      <w:r>
        <w:rPr>
          <w:u w:val="none"/>
        </w:rPr>
        <w:tab/>
      </w:r>
      <w:r>
        <w:rPr>
          <w:u w:val="none"/>
        </w:rPr>
        <w:tab/>
      </w:r>
      <w:r>
        <w:rPr>
          <w:u w:val="none"/>
        </w:rPr>
        <w:tab/>
      </w:r>
    </w:p>
    <w:p w:rsidR="00FA2A0B" w:rsidRPr="006E4672" w:rsidRDefault="00E74016" w:rsidP="00FA2A0B">
      <w:pPr>
        <w:jc w:val="right"/>
        <w:rPr>
          <w:u w:val="none"/>
          <w:lang w:val="en-US"/>
        </w:rPr>
      </w:pPr>
      <w:r w:rsidRPr="00E74016">
        <w:rPr>
          <w:noProof/>
          <w:u w:val="none"/>
        </w:rPr>
        <w:drawing>
          <wp:inline distT="0" distB="0" distL="0" distR="0">
            <wp:extent cx="2819400" cy="533400"/>
            <wp:effectExtent l="19050" t="0" r="0" b="0"/>
            <wp:docPr id="8" name="Εικόνα 2" descr="ESP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SPA"/>
                    <pic:cNvPicPr>
                      <a:picLocks noChangeAspect="1" noChangeArrowheads="1"/>
                    </pic:cNvPicPr>
                  </pic:nvPicPr>
                  <pic:blipFill>
                    <a:blip r:embed="rId9" cstate="print"/>
                    <a:srcRect/>
                    <a:stretch>
                      <a:fillRect/>
                    </a:stretch>
                  </pic:blipFill>
                  <pic:spPr bwMode="auto">
                    <a:xfrm>
                      <a:off x="0" y="0"/>
                      <a:ext cx="2819400" cy="533400"/>
                    </a:xfrm>
                    <a:prstGeom prst="rect">
                      <a:avLst/>
                    </a:prstGeom>
                    <a:noFill/>
                    <a:ln w="9525">
                      <a:noFill/>
                      <a:miter lim="800000"/>
                      <a:headEnd/>
                      <a:tailEnd/>
                    </a:ln>
                  </pic:spPr>
                </pic:pic>
              </a:graphicData>
            </a:graphic>
          </wp:inline>
        </w:drawing>
      </w:r>
    </w:p>
    <w:sectPr w:rsidR="00FA2A0B" w:rsidRPr="006E4672" w:rsidSect="00B4756D">
      <w:footerReference w:type="even" r:id="rId15"/>
      <w:footerReference w:type="default" r:id="rId16"/>
      <w:pgSz w:w="11906" w:h="16838"/>
      <w:pgMar w:top="568" w:right="1106" w:bottom="1440" w:left="9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5378" w:rsidRDefault="00715378">
      <w:r>
        <w:separator/>
      </w:r>
    </w:p>
  </w:endnote>
  <w:endnote w:type="continuationSeparator" w:id="0">
    <w:p w:rsidR="00715378" w:rsidRDefault="007153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20002A87" w:usb1="00000000" w:usb2="00000000"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A1"/>
    <w:family w:val="script"/>
    <w:pitch w:val="variable"/>
    <w:sig w:usb0="00000287" w:usb1="00000013" w:usb2="00000000" w:usb3="00000000" w:csb0="0000009F" w:csb1="00000000"/>
  </w:font>
  <w:font w:name="Arial">
    <w:panose1 w:val="020B0604020202020204"/>
    <w:charset w:val="A1"/>
    <w:family w:val="swiss"/>
    <w:pitch w:val="variable"/>
    <w:sig w:usb0="20002A87" w:usb1="00000000" w:usb2="00000000"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4002EFF" w:usb1="C000247B" w:usb2="00000009" w:usb3="00000000" w:csb0="000001FF" w:csb1="00000000"/>
  </w:font>
  <w:font w:name="MinionPro-Medium">
    <w:altName w:val="MS Mincho"/>
    <w:panose1 w:val="00000000000000000000"/>
    <w:charset w:val="80"/>
    <w:family w:val="auto"/>
    <w:notTrueType/>
    <w:pitch w:val="default"/>
    <w:sig w:usb0="00000001" w:usb1="08070000" w:usb2="00000010" w:usb3="00000000" w:csb0="00020000" w:csb1="00000000"/>
  </w:font>
  <w:font w:name="Book Antiqua">
    <w:panose1 w:val="02040602050305030304"/>
    <w:charset w:val="A1"/>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574E" w:rsidRDefault="00410FA4">
    <w:pPr>
      <w:pStyle w:val="a4"/>
      <w:framePr w:wrap="around" w:vAnchor="text" w:hAnchor="margin" w:xAlign="center" w:y="1"/>
      <w:rPr>
        <w:rStyle w:val="a5"/>
      </w:rPr>
    </w:pPr>
    <w:r>
      <w:rPr>
        <w:rStyle w:val="a5"/>
      </w:rPr>
      <w:fldChar w:fldCharType="begin"/>
    </w:r>
    <w:r w:rsidR="006C574E">
      <w:rPr>
        <w:rStyle w:val="a5"/>
      </w:rPr>
      <w:instrText xml:space="preserve">PAGE  </w:instrText>
    </w:r>
    <w:r>
      <w:rPr>
        <w:rStyle w:val="a5"/>
      </w:rPr>
      <w:fldChar w:fldCharType="end"/>
    </w:r>
  </w:p>
  <w:p w:rsidR="006C574E" w:rsidRDefault="006C574E">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574E" w:rsidRDefault="00715378">
    <w:pPr>
      <w:pStyle w:val="a4"/>
      <w:jc w:val="center"/>
    </w:pPr>
    <w:r>
      <w:fldChar w:fldCharType="begin"/>
    </w:r>
    <w:r>
      <w:instrText>PAGE   \* MERGEFORMAT</w:instrText>
    </w:r>
    <w:r>
      <w:fldChar w:fldCharType="separate"/>
    </w:r>
    <w:r w:rsidR="007A2E47">
      <w:rPr>
        <w:noProof/>
      </w:rPr>
      <w:t>1</w:t>
    </w:r>
    <w:r>
      <w:rPr>
        <w:noProof/>
      </w:rPr>
      <w:fldChar w:fldCharType="end"/>
    </w:r>
  </w:p>
  <w:p w:rsidR="006C574E" w:rsidRPr="003B3EF9" w:rsidRDefault="006C574E" w:rsidP="005F5F35">
    <w:pPr>
      <w:pStyle w:val="a4"/>
      <w:ind w:right="360"/>
      <w:rPr>
        <w:b/>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5378" w:rsidRDefault="00715378">
      <w:r>
        <w:separator/>
      </w:r>
    </w:p>
  </w:footnote>
  <w:footnote w:type="continuationSeparator" w:id="0">
    <w:p w:rsidR="00715378" w:rsidRDefault="00715378">
      <w:r>
        <w:continuationSeparator/>
      </w:r>
    </w:p>
  </w:footnote>
  <w:footnote w:id="1">
    <w:p w:rsidR="00E74016" w:rsidRPr="00F22FED" w:rsidRDefault="00E74016">
      <w:pPr>
        <w:pStyle w:val="aa"/>
        <w:rPr>
          <w:u w:val="none"/>
        </w:rPr>
      </w:pPr>
      <w:r w:rsidRPr="0034317B">
        <w:rPr>
          <w:rStyle w:val="ab"/>
          <w:u w:val="none"/>
        </w:rPr>
        <w:t>*</w:t>
      </w:r>
      <w:r w:rsidRPr="0034317B">
        <w:rPr>
          <w:u w:val="none"/>
        </w:rPr>
        <w:t xml:space="preserve"> Τα π</w:t>
      </w:r>
      <w:r>
        <w:rPr>
          <w:u w:val="none"/>
        </w:rPr>
        <w:t>εδία συμπληρώνονται από την ΕΣΔΔΑ</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69F9"/>
      </v:shape>
    </w:pict>
  </w:numPicBullet>
  <w:abstractNum w:abstractNumId="0">
    <w:nsid w:val="03F218EC"/>
    <w:multiLevelType w:val="hybridMultilevel"/>
    <w:tmpl w:val="A15E0C0A"/>
    <w:lvl w:ilvl="0" w:tplc="0408000B">
      <w:start w:val="1"/>
      <w:numFmt w:val="bullet"/>
      <w:lvlText w:val=""/>
      <w:lvlJc w:val="left"/>
      <w:pPr>
        <w:ind w:left="1440" w:hanging="360"/>
      </w:pPr>
      <w:rPr>
        <w:rFonts w:ascii="Wingdings" w:hAnsi="Wingdings"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
    <w:nsid w:val="04ED18A2"/>
    <w:multiLevelType w:val="hybridMultilevel"/>
    <w:tmpl w:val="4300A7D6"/>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09077DB6"/>
    <w:multiLevelType w:val="hybridMultilevel"/>
    <w:tmpl w:val="F3CA249C"/>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0AF75553"/>
    <w:multiLevelType w:val="hybridMultilevel"/>
    <w:tmpl w:val="45148C16"/>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0BC2544C"/>
    <w:multiLevelType w:val="hybridMultilevel"/>
    <w:tmpl w:val="794AAD0E"/>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0E4A6311"/>
    <w:multiLevelType w:val="hybridMultilevel"/>
    <w:tmpl w:val="7C8EBC1C"/>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14291FEF"/>
    <w:multiLevelType w:val="hybridMultilevel"/>
    <w:tmpl w:val="83BE9C8E"/>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nsid w:val="170434DC"/>
    <w:multiLevelType w:val="hybridMultilevel"/>
    <w:tmpl w:val="2EC4651E"/>
    <w:lvl w:ilvl="0" w:tplc="0408000B">
      <w:start w:val="1"/>
      <w:numFmt w:val="bullet"/>
      <w:lvlText w:val=""/>
      <w:lvlJc w:val="left"/>
      <w:pPr>
        <w:ind w:left="1440" w:hanging="360"/>
      </w:pPr>
      <w:rPr>
        <w:rFonts w:ascii="Wingdings" w:hAnsi="Wingdings"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8">
    <w:nsid w:val="1B3A44D0"/>
    <w:multiLevelType w:val="hybridMultilevel"/>
    <w:tmpl w:val="4FA288A4"/>
    <w:lvl w:ilvl="0" w:tplc="0409000F">
      <w:start w:val="1"/>
      <w:numFmt w:val="decimal"/>
      <w:lvlText w:val="%1."/>
      <w:lvlJc w:val="left"/>
      <w:pPr>
        <w:tabs>
          <w:tab w:val="num" w:pos="720"/>
        </w:tabs>
        <w:ind w:left="720" w:hanging="360"/>
      </w:pPr>
    </w:lvl>
    <w:lvl w:ilvl="1" w:tplc="42ECEAE8">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BFB2514"/>
    <w:multiLevelType w:val="hybridMultilevel"/>
    <w:tmpl w:val="6140539E"/>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nsid w:val="1C92487B"/>
    <w:multiLevelType w:val="hybridMultilevel"/>
    <w:tmpl w:val="CC24FBF0"/>
    <w:lvl w:ilvl="0" w:tplc="0408000B">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1">
    <w:nsid w:val="1E5C66F3"/>
    <w:multiLevelType w:val="hybridMultilevel"/>
    <w:tmpl w:val="7A6AC868"/>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2">
    <w:nsid w:val="2ACC0716"/>
    <w:multiLevelType w:val="hybridMultilevel"/>
    <w:tmpl w:val="554260A0"/>
    <w:lvl w:ilvl="0" w:tplc="0409000F">
      <w:start w:val="1"/>
      <w:numFmt w:val="decimal"/>
      <w:lvlText w:val="%1."/>
      <w:lvlJc w:val="left"/>
      <w:pPr>
        <w:tabs>
          <w:tab w:val="num" w:pos="720"/>
        </w:tabs>
        <w:ind w:left="720" w:hanging="360"/>
      </w:pPr>
      <w:rPr>
        <w:rFonts w:hint="default"/>
      </w:rPr>
    </w:lvl>
    <w:lvl w:ilvl="1" w:tplc="04090005">
      <w:start w:val="1"/>
      <w:numFmt w:val="bullet"/>
      <w:lvlText w:val=""/>
      <w:lvlJc w:val="left"/>
      <w:pPr>
        <w:tabs>
          <w:tab w:val="num" w:pos="1440"/>
        </w:tabs>
        <w:ind w:left="1440" w:hanging="360"/>
      </w:pPr>
      <w:rPr>
        <w:rFonts w:ascii="Wingdings" w:hAnsi="Wingdings" w:hint="default"/>
      </w:rPr>
    </w:lvl>
    <w:lvl w:ilvl="2" w:tplc="0409000F">
      <w:start w:val="1"/>
      <w:numFmt w:val="decimal"/>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BE123BA"/>
    <w:multiLevelType w:val="hybridMultilevel"/>
    <w:tmpl w:val="B1D4A5C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nsid w:val="3C4C7616"/>
    <w:multiLevelType w:val="hybridMultilevel"/>
    <w:tmpl w:val="FFC8675E"/>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nsid w:val="4563247E"/>
    <w:multiLevelType w:val="hybridMultilevel"/>
    <w:tmpl w:val="804C646E"/>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nsid w:val="46352ED4"/>
    <w:multiLevelType w:val="hybridMultilevel"/>
    <w:tmpl w:val="94EE01D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nsid w:val="48854C82"/>
    <w:multiLevelType w:val="multilevel"/>
    <w:tmpl w:val="C0842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8AD5B48"/>
    <w:multiLevelType w:val="hybridMultilevel"/>
    <w:tmpl w:val="3560FE9C"/>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nsid w:val="4E1F3BEA"/>
    <w:multiLevelType w:val="hybridMultilevel"/>
    <w:tmpl w:val="9438B9BC"/>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nsid w:val="507605D6"/>
    <w:multiLevelType w:val="hybridMultilevel"/>
    <w:tmpl w:val="A718DAA8"/>
    <w:lvl w:ilvl="0" w:tplc="600875C0">
      <w:start w:val="6"/>
      <w:numFmt w:val="bullet"/>
      <w:lvlText w:val="-"/>
      <w:lvlJc w:val="left"/>
      <w:pPr>
        <w:ind w:left="720" w:hanging="360"/>
      </w:pPr>
      <w:rPr>
        <w:rFonts w:ascii="Times New Roman" w:eastAsia="Times New Roma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nsid w:val="537F63CC"/>
    <w:multiLevelType w:val="hybridMultilevel"/>
    <w:tmpl w:val="99B67D20"/>
    <w:lvl w:ilvl="0" w:tplc="04080007">
      <w:start w:val="1"/>
      <w:numFmt w:val="bullet"/>
      <w:lvlText w:val=""/>
      <w:lvlPicBulletId w:val="0"/>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nsid w:val="56147BDB"/>
    <w:multiLevelType w:val="hybridMultilevel"/>
    <w:tmpl w:val="92788E86"/>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nsid w:val="57052D22"/>
    <w:multiLevelType w:val="hybridMultilevel"/>
    <w:tmpl w:val="6E9AA3D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nsid w:val="59461E1D"/>
    <w:multiLevelType w:val="hybridMultilevel"/>
    <w:tmpl w:val="F3EAE58A"/>
    <w:lvl w:ilvl="0" w:tplc="04080007">
      <w:start w:val="1"/>
      <w:numFmt w:val="bullet"/>
      <w:lvlText w:val=""/>
      <w:lvlPicBulletId w:val="0"/>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nsid w:val="5B342455"/>
    <w:multiLevelType w:val="hybridMultilevel"/>
    <w:tmpl w:val="3530CAE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6">
    <w:nsid w:val="5E5C3BFF"/>
    <w:multiLevelType w:val="hybridMultilevel"/>
    <w:tmpl w:val="B6322908"/>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nsid w:val="63B14B9E"/>
    <w:multiLevelType w:val="hybridMultilevel"/>
    <w:tmpl w:val="489631FC"/>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8">
    <w:nsid w:val="6D4F3061"/>
    <w:multiLevelType w:val="multilevel"/>
    <w:tmpl w:val="6BA4DFAC"/>
    <w:lvl w:ilvl="0">
      <w:start w:val="1"/>
      <w:numFmt w:val="bullet"/>
      <w:lvlText w:val=""/>
      <w:lvlJc w:val="left"/>
      <w:pPr>
        <w:tabs>
          <w:tab w:val="num" w:pos="780"/>
        </w:tabs>
        <w:ind w:left="780" w:hanging="360"/>
      </w:pPr>
      <w:rPr>
        <w:rFonts w:ascii="Symbol" w:hAnsi="Symbol" w:hint="default"/>
      </w:rPr>
    </w:lvl>
    <w:lvl w:ilvl="1" w:tentative="1">
      <w:start w:val="1"/>
      <w:numFmt w:val="bullet"/>
      <w:lvlText w:val="o"/>
      <w:lvlJc w:val="left"/>
      <w:pPr>
        <w:tabs>
          <w:tab w:val="num" w:pos="1500"/>
        </w:tabs>
        <w:ind w:left="1500" w:hanging="360"/>
      </w:pPr>
      <w:rPr>
        <w:rFonts w:ascii="Courier New" w:hAnsi="Courier New" w:hint="default"/>
      </w:rPr>
    </w:lvl>
    <w:lvl w:ilvl="2" w:tentative="1">
      <w:start w:val="1"/>
      <w:numFmt w:val="bullet"/>
      <w:lvlText w:val=""/>
      <w:lvlJc w:val="left"/>
      <w:pPr>
        <w:tabs>
          <w:tab w:val="num" w:pos="2220"/>
        </w:tabs>
        <w:ind w:left="2220" w:hanging="360"/>
      </w:pPr>
      <w:rPr>
        <w:rFonts w:ascii="Wingdings" w:hAnsi="Wingdings" w:hint="default"/>
      </w:rPr>
    </w:lvl>
    <w:lvl w:ilvl="3" w:tentative="1">
      <w:start w:val="1"/>
      <w:numFmt w:val="bullet"/>
      <w:lvlText w:val=""/>
      <w:lvlJc w:val="left"/>
      <w:pPr>
        <w:tabs>
          <w:tab w:val="num" w:pos="2940"/>
        </w:tabs>
        <w:ind w:left="2940" w:hanging="360"/>
      </w:pPr>
      <w:rPr>
        <w:rFonts w:ascii="Symbol" w:hAnsi="Symbol" w:hint="default"/>
      </w:rPr>
    </w:lvl>
    <w:lvl w:ilvl="4" w:tentative="1">
      <w:start w:val="1"/>
      <w:numFmt w:val="bullet"/>
      <w:lvlText w:val="o"/>
      <w:lvlJc w:val="left"/>
      <w:pPr>
        <w:tabs>
          <w:tab w:val="num" w:pos="3660"/>
        </w:tabs>
        <w:ind w:left="3660" w:hanging="360"/>
      </w:pPr>
      <w:rPr>
        <w:rFonts w:ascii="Courier New" w:hAnsi="Courier New" w:hint="default"/>
      </w:rPr>
    </w:lvl>
    <w:lvl w:ilvl="5" w:tentative="1">
      <w:start w:val="1"/>
      <w:numFmt w:val="bullet"/>
      <w:lvlText w:val=""/>
      <w:lvlJc w:val="left"/>
      <w:pPr>
        <w:tabs>
          <w:tab w:val="num" w:pos="4380"/>
        </w:tabs>
        <w:ind w:left="4380" w:hanging="360"/>
      </w:pPr>
      <w:rPr>
        <w:rFonts w:ascii="Wingdings" w:hAnsi="Wingdings" w:hint="default"/>
      </w:rPr>
    </w:lvl>
    <w:lvl w:ilvl="6" w:tentative="1">
      <w:start w:val="1"/>
      <w:numFmt w:val="bullet"/>
      <w:lvlText w:val=""/>
      <w:lvlJc w:val="left"/>
      <w:pPr>
        <w:tabs>
          <w:tab w:val="num" w:pos="5100"/>
        </w:tabs>
        <w:ind w:left="5100" w:hanging="360"/>
      </w:pPr>
      <w:rPr>
        <w:rFonts w:ascii="Symbol" w:hAnsi="Symbol" w:hint="default"/>
      </w:rPr>
    </w:lvl>
    <w:lvl w:ilvl="7" w:tentative="1">
      <w:start w:val="1"/>
      <w:numFmt w:val="bullet"/>
      <w:lvlText w:val="o"/>
      <w:lvlJc w:val="left"/>
      <w:pPr>
        <w:tabs>
          <w:tab w:val="num" w:pos="5820"/>
        </w:tabs>
        <w:ind w:left="5820" w:hanging="360"/>
      </w:pPr>
      <w:rPr>
        <w:rFonts w:ascii="Courier New" w:hAnsi="Courier New" w:hint="default"/>
      </w:rPr>
    </w:lvl>
    <w:lvl w:ilvl="8" w:tentative="1">
      <w:start w:val="1"/>
      <w:numFmt w:val="bullet"/>
      <w:lvlText w:val=""/>
      <w:lvlJc w:val="left"/>
      <w:pPr>
        <w:tabs>
          <w:tab w:val="num" w:pos="6540"/>
        </w:tabs>
        <w:ind w:left="6540" w:hanging="360"/>
      </w:pPr>
      <w:rPr>
        <w:rFonts w:ascii="Wingdings" w:hAnsi="Wingdings" w:hint="default"/>
      </w:rPr>
    </w:lvl>
  </w:abstractNum>
  <w:abstractNum w:abstractNumId="29">
    <w:nsid w:val="74757FFE"/>
    <w:multiLevelType w:val="hybridMultilevel"/>
    <w:tmpl w:val="175221B8"/>
    <w:lvl w:ilvl="0" w:tplc="0408000D">
      <w:start w:val="1"/>
      <w:numFmt w:val="bullet"/>
      <w:lvlText w:val=""/>
      <w:lvlJc w:val="left"/>
      <w:pPr>
        <w:ind w:left="1440" w:hanging="360"/>
      </w:pPr>
      <w:rPr>
        <w:rFonts w:ascii="Wingdings" w:hAnsi="Wingdings"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30">
    <w:nsid w:val="75D66CAB"/>
    <w:multiLevelType w:val="hybridMultilevel"/>
    <w:tmpl w:val="5BE4C86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1">
    <w:nsid w:val="75E075BB"/>
    <w:multiLevelType w:val="hybridMultilevel"/>
    <w:tmpl w:val="AA52BF7E"/>
    <w:lvl w:ilvl="0" w:tplc="0408000B">
      <w:start w:val="1"/>
      <w:numFmt w:val="bullet"/>
      <w:lvlText w:val=""/>
      <w:lvlJc w:val="left"/>
      <w:pPr>
        <w:ind w:left="1080" w:hanging="360"/>
      </w:pPr>
      <w:rPr>
        <w:rFonts w:ascii="Wingdings" w:hAnsi="Wingdings"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32">
    <w:nsid w:val="76377B00"/>
    <w:multiLevelType w:val="hybridMultilevel"/>
    <w:tmpl w:val="0FFC939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7B38635B"/>
    <w:multiLevelType w:val="hybridMultilevel"/>
    <w:tmpl w:val="C826FF9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4">
    <w:nsid w:val="7C396464"/>
    <w:multiLevelType w:val="hybridMultilevel"/>
    <w:tmpl w:val="ED34A0F4"/>
    <w:lvl w:ilvl="0" w:tplc="4E86EA60">
      <w:start w:val="1"/>
      <w:numFmt w:val="decimal"/>
      <w:lvlText w:val="%1)"/>
      <w:lvlJc w:val="left"/>
      <w:pPr>
        <w:tabs>
          <w:tab w:val="num" w:pos="1080"/>
        </w:tabs>
        <w:ind w:left="1080" w:hanging="360"/>
      </w:pPr>
      <w:rPr>
        <w:rFonts w:ascii="Times New Roman" w:eastAsia="Times New Roman" w:hAnsi="Times New Roman" w:cs="Times New Roman"/>
      </w:rPr>
    </w:lvl>
    <w:lvl w:ilvl="1" w:tplc="04080003" w:tentative="1">
      <w:start w:val="1"/>
      <w:numFmt w:val="bullet"/>
      <w:lvlText w:val="o"/>
      <w:lvlJc w:val="left"/>
      <w:pPr>
        <w:tabs>
          <w:tab w:val="num" w:pos="1800"/>
        </w:tabs>
        <w:ind w:left="1800" w:hanging="360"/>
      </w:pPr>
      <w:rPr>
        <w:rFonts w:ascii="Courier New" w:hAnsi="Courier New" w:cs="Courier New" w:hint="default"/>
      </w:rPr>
    </w:lvl>
    <w:lvl w:ilvl="2" w:tplc="04080005" w:tentative="1">
      <w:start w:val="1"/>
      <w:numFmt w:val="bullet"/>
      <w:lvlText w:val=""/>
      <w:lvlJc w:val="left"/>
      <w:pPr>
        <w:tabs>
          <w:tab w:val="num" w:pos="2520"/>
        </w:tabs>
        <w:ind w:left="2520" w:hanging="360"/>
      </w:pPr>
      <w:rPr>
        <w:rFonts w:ascii="Wingdings" w:hAnsi="Wingdings" w:hint="default"/>
      </w:rPr>
    </w:lvl>
    <w:lvl w:ilvl="3" w:tplc="04080001" w:tentative="1">
      <w:start w:val="1"/>
      <w:numFmt w:val="bullet"/>
      <w:lvlText w:val=""/>
      <w:lvlJc w:val="left"/>
      <w:pPr>
        <w:tabs>
          <w:tab w:val="num" w:pos="3240"/>
        </w:tabs>
        <w:ind w:left="3240" w:hanging="360"/>
      </w:pPr>
      <w:rPr>
        <w:rFonts w:ascii="Symbol" w:hAnsi="Symbol" w:hint="default"/>
      </w:rPr>
    </w:lvl>
    <w:lvl w:ilvl="4" w:tplc="04080003" w:tentative="1">
      <w:start w:val="1"/>
      <w:numFmt w:val="bullet"/>
      <w:lvlText w:val="o"/>
      <w:lvlJc w:val="left"/>
      <w:pPr>
        <w:tabs>
          <w:tab w:val="num" w:pos="3960"/>
        </w:tabs>
        <w:ind w:left="3960" w:hanging="360"/>
      </w:pPr>
      <w:rPr>
        <w:rFonts w:ascii="Courier New" w:hAnsi="Courier New" w:cs="Courier New" w:hint="default"/>
      </w:rPr>
    </w:lvl>
    <w:lvl w:ilvl="5" w:tplc="04080005" w:tentative="1">
      <w:start w:val="1"/>
      <w:numFmt w:val="bullet"/>
      <w:lvlText w:val=""/>
      <w:lvlJc w:val="left"/>
      <w:pPr>
        <w:tabs>
          <w:tab w:val="num" w:pos="4680"/>
        </w:tabs>
        <w:ind w:left="4680" w:hanging="360"/>
      </w:pPr>
      <w:rPr>
        <w:rFonts w:ascii="Wingdings" w:hAnsi="Wingdings" w:hint="default"/>
      </w:rPr>
    </w:lvl>
    <w:lvl w:ilvl="6" w:tplc="04080001" w:tentative="1">
      <w:start w:val="1"/>
      <w:numFmt w:val="bullet"/>
      <w:lvlText w:val=""/>
      <w:lvlJc w:val="left"/>
      <w:pPr>
        <w:tabs>
          <w:tab w:val="num" w:pos="5400"/>
        </w:tabs>
        <w:ind w:left="5400" w:hanging="360"/>
      </w:pPr>
      <w:rPr>
        <w:rFonts w:ascii="Symbol" w:hAnsi="Symbol" w:hint="default"/>
      </w:rPr>
    </w:lvl>
    <w:lvl w:ilvl="7" w:tplc="04080003" w:tentative="1">
      <w:start w:val="1"/>
      <w:numFmt w:val="bullet"/>
      <w:lvlText w:val="o"/>
      <w:lvlJc w:val="left"/>
      <w:pPr>
        <w:tabs>
          <w:tab w:val="num" w:pos="6120"/>
        </w:tabs>
        <w:ind w:left="6120" w:hanging="360"/>
      </w:pPr>
      <w:rPr>
        <w:rFonts w:ascii="Courier New" w:hAnsi="Courier New" w:cs="Courier New" w:hint="default"/>
      </w:rPr>
    </w:lvl>
    <w:lvl w:ilvl="8" w:tplc="04080005" w:tentative="1">
      <w:start w:val="1"/>
      <w:numFmt w:val="bullet"/>
      <w:lvlText w:val=""/>
      <w:lvlJc w:val="left"/>
      <w:pPr>
        <w:tabs>
          <w:tab w:val="num" w:pos="6840"/>
        </w:tabs>
        <w:ind w:left="6840" w:hanging="360"/>
      </w:pPr>
      <w:rPr>
        <w:rFonts w:ascii="Wingdings" w:hAnsi="Wingdings" w:hint="default"/>
      </w:rPr>
    </w:lvl>
  </w:abstractNum>
  <w:abstractNum w:abstractNumId="35">
    <w:nsid w:val="7CD964B0"/>
    <w:multiLevelType w:val="hybridMultilevel"/>
    <w:tmpl w:val="E8A4A23A"/>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32"/>
  </w:num>
  <w:num w:numId="2">
    <w:abstractNumId w:val="28"/>
  </w:num>
  <w:num w:numId="3">
    <w:abstractNumId w:val="12"/>
  </w:num>
  <w:num w:numId="4">
    <w:abstractNumId w:val="8"/>
  </w:num>
  <w:num w:numId="5">
    <w:abstractNumId w:val="34"/>
  </w:num>
  <w:num w:numId="6">
    <w:abstractNumId w:val="16"/>
  </w:num>
  <w:num w:numId="7">
    <w:abstractNumId w:val="30"/>
  </w:num>
  <w:num w:numId="8">
    <w:abstractNumId w:val="33"/>
  </w:num>
  <w:num w:numId="9">
    <w:abstractNumId w:val="17"/>
  </w:num>
  <w:num w:numId="10">
    <w:abstractNumId w:val="13"/>
  </w:num>
  <w:num w:numId="11">
    <w:abstractNumId w:val="6"/>
  </w:num>
  <w:num w:numId="12">
    <w:abstractNumId w:val="4"/>
  </w:num>
  <w:num w:numId="13">
    <w:abstractNumId w:val="29"/>
  </w:num>
  <w:num w:numId="14">
    <w:abstractNumId w:val="9"/>
  </w:num>
  <w:num w:numId="15">
    <w:abstractNumId w:val="22"/>
  </w:num>
  <w:num w:numId="16">
    <w:abstractNumId w:val="11"/>
  </w:num>
  <w:num w:numId="17">
    <w:abstractNumId w:val="5"/>
  </w:num>
  <w:num w:numId="18">
    <w:abstractNumId w:val="27"/>
  </w:num>
  <w:num w:numId="19">
    <w:abstractNumId w:val="15"/>
  </w:num>
  <w:num w:numId="20">
    <w:abstractNumId w:val="14"/>
  </w:num>
  <w:num w:numId="21">
    <w:abstractNumId w:val="1"/>
  </w:num>
  <w:num w:numId="22">
    <w:abstractNumId w:val="7"/>
  </w:num>
  <w:num w:numId="23">
    <w:abstractNumId w:val="20"/>
  </w:num>
  <w:num w:numId="24">
    <w:abstractNumId w:val="31"/>
  </w:num>
  <w:num w:numId="25">
    <w:abstractNumId w:val="3"/>
  </w:num>
  <w:num w:numId="26">
    <w:abstractNumId w:val="35"/>
  </w:num>
  <w:num w:numId="27">
    <w:abstractNumId w:val="23"/>
  </w:num>
  <w:num w:numId="28">
    <w:abstractNumId w:val="18"/>
  </w:num>
  <w:num w:numId="29">
    <w:abstractNumId w:val="24"/>
  </w:num>
  <w:num w:numId="30">
    <w:abstractNumId w:val="21"/>
  </w:num>
  <w:num w:numId="31">
    <w:abstractNumId w:val="26"/>
  </w:num>
  <w:num w:numId="32">
    <w:abstractNumId w:val="25"/>
  </w:num>
  <w:num w:numId="33">
    <w:abstractNumId w:val="10"/>
  </w:num>
  <w:num w:numId="34">
    <w:abstractNumId w:val="0"/>
  </w:num>
  <w:num w:numId="35">
    <w:abstractNumId w:val="19"/>
  </w:num>
  <w:num w:numId="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44CD"/>
    <w:rsid w:val="00002416"/>
    <w:rsid w:val="00003E3D"/>
    <w:rsid w:val="000044C0"/>
    <w:rsid w:val="00004ACB"/>
    <w:rsid w:val="00011F91"/>
    <w:rsid w:val="00013C6E"/>
    <w:rsid w:val="00021F4E"/>
    <w:rsid w:val="00022340"/>
    <w:rsid w:val="00030908"/>
    <w:rsid w:val="0003222F"/>
    <w:rsid w:val="00057E21"/>
    <w:rsid w:val="00062502"/>
    <w:rsid w:val="00066017"/>
    <w:rsid w:val="0007369F"/>
    <w:rsid w:val="000804F5"/>
    <w:rsid w:val="00084212"/>
    <w:rsid w:val="0009370B"/>
    <w:rsid w:val="000E360D"/>
    <w:rsid w:val="000E77B6"/>
    <w:rsid w:val="000F036D"/>
    <w:rsid w:val="00123EC7"/>
    <w:rsid w:val="00151075"/>
    <w:rsid w:val="00155B95"/>
    <w:rsid w:val="00165320"/>
    <w:rsid w:val="001771B7"/>
    <w:rsid w:val="001951AC"/>
    <w:rsid w:val="0019785C"/>
    <w:rsid w:val="001A079F"/>
    <w:rsid w:val="001A7BE3"/>
    <w:rsid w:val="001B63AB"/>
    <w:rsid w:val="001B7357"/>
    <w:rsid w:val="001C4B19"/>
    <w:rsid w:val="001C682E"/>
    <w:rsid w:val="001D5934"/>
    <w:rsid w:val="001E32D7"/>
    <w:rsid w:val="00245B7B"/>
    <w:rsid w:val="002520BE"/>
    <w:rsid w:val="00260667"/>
    <w:rsid w:val="00260B33"/>
    <w:rsid w:val="002757CE"/>
    <w:rsid w:val="00282BF8"/>
    <w:rsid w:val="00282E93"/>
    <w:rsid w:val="002859B9"/>
    <w:rsid w:val="002902AA"/>
    <w:rsid w:val="00294227"/>
    <w:rsid w:val="002C02E9"/>
    <w:rsid w:val="002C22A5"/>
    <w:rsid w:val="002C6848"/>
    <w:rsid w:val="002C702E"/>
    <w:rsid w:val="002E7447"/>
    <w:rsid w:val="002F6BD8"/>
    <w:rsid w:val="00302501"/>
    <w:rsid w:val="003026FE"/>
    <w:rsid w:val="00302934"/>
    <w:rsid w:val="0030423E"/>
    <w:rsid w:val="00332DA3"/>
    <w:rsid w:val="0033706C"/>
    <w:rsid w:val="0034317B"/>
    <w:rsid w:val="003443C6"/>
    <w:rsid w:val="0034484E"/>
    <w:rsid w:val="003508A8"/>
    <w:rsid w:val="00352733"/>
    <w:rsid w:val="00362E3B"/>
    <w:rsid w:val="003632BE"/>
    <w:rsid w:val="00364132"/>
    <w:rsid w:val="00372278"/>
    <w:rsid w:val="00375E1B"/>
    <w:rsid w:val="00376644"/>
    <w:rsid w:val="00376C0A"/>
    <w:rsid w:val="003A6F9C"/>
    <w:rsid w:val="003B3EF9"/>
    <w:rsid w:val="003B4514"/>
    <w:rsid w:val="003B7EB8"/>
    <w:rsid w:val="003D5660"/>
    <w:rsid w:val="003D60B6"/>
    <w:rsid w:val="003E39D2"/>
    <w:rsid w:val="003E78AE"/>
    <w:rsid w:val="003F172E"/>
    <w:rsid w:val="003F4C81"/>
    <w:rsid w:val="003F6663"/>
    <w:rsid w:val="00410FA4"/>
    <w:rsid w:val="0041147A"/>
    <w:rsid w:val="004156F6"/>
    <w:rsid w:val="00415C6C"/>
    <w:rsid w:val="00416DB1"/>
    <w:rsid w:val="004211A5"/>
    <w:rsid w:val="00421295"/>
    <w:rsid w:val="00422385"/>
    <w:rsid w:val="00430BDB"/>
    <w:rsid w:val="00440A7E"/>
    <w:rsid w:val="004512C4"/>
    <w:rsid w:val="0045157E"/>
    <w:rsid w:val="00460CDE"/>
    <w:rsid w:val="00482349"/>
    <w:rsid w:val="00490CC3"/>
    <w:rsid w:val="004940D8"/>
    <w:rsid w:val="004C0F9B"/>
    <w:rsid w:val="004C349F"/>
    <w:rsid w:val="004C5343"/>
    <w:rsid w:val="004D5582"/>
    <w:rsid w:val="004E0CAF"/>
    <w:rsid w:val="004F312E"/>
    <w:rsid w:val="004F62FA"/>
    <w:rsid w:val="004F6FF7"/>
    <w:rsid w:val="005048E5"/>
    <w:rsid w:val="00505A85"/>
    <w:rsid w:val="00510987"/>
    <w:rsid w:val="00523D09"/>
    <w:rsid w:val="005265D6"/>
    <w:rsid w:val="00530622"/>
    <w:rsid w:val="005407DD"/>
    <w:rsid w:val="005447EA"/>
    <w:rsid w:val="00547597"/>
    <w:rsid w:val="0056149B"/>
    <w:rsid w:val="00564AB8"/>
    <w:rsid w:val="00566BB0"/>
    <w:rsid w:val="005723CB"/>
    <w:rsid w:val="00583810"/>
    <w:rsid w:val="0058678B"/>
    <w:rsid w:val="00590C7D"/>
    <w:rsid w:val="005939A9"/>
    <w:rsid w:val="005A63C9"/>
    <w:rsid w:val="005B4F5C"/>
    <w:rsid w:val="005C54F7"/>
    <w:rsid w:val="005D1DF2"/>
    <w:rsid w:val="005D20FA"/>
    <w:rsid w:val="005E1D1F"/>
    <w:rsid w:val="005E58AF"/>
    <w:rsid w:val="005F01B3"/>
    <w:rsid w:val="005F3194"/>
    <w:rsid w:val="005F5F35"/>
    <w:rsid w:val="0062630F"/>
    <w:rsid w:val="00626947"/>
    <w:rsid w:val="006323B0"/>
    <w:rsid w:val="00634D02"/>
    <w:rsid w:val="0064135B"/>
    <w:rsid w:val="00644FD3"/>
    <w:rsid w:val="00645E0F"/>
    <w:rsid w:val="0064604B"/>
    <w:rsid w:val="006502CF"/>
    <w:rsid w:val="006732B6"/>
    <w:rsid w:val="00684D23"/>
    <w:rsid w:val="00684FFA"/>
    <w:rsid w:val="00693330"/>
    <w:rsid w:val="00694D4F"/>
    <w:rsid w:val="006A613F"/>
    <w:rsid w:val="006B249A"/>
    <w:rsid w:val="006C1FDA"/>
    <w:rsid w:val="006C289E"/>
    <w:rsid w:val="006C574E"/>
    <w:rsid w:val="006D2014"/>
    <w:rsid w:val="006E4672"/>
    <w:rsid w:val="006F1F8C"/>
    <w:rsid w:val="0070668B"/>
    <w:rsid w:val="00710C23"/>
    <w:rsid w:val="00715378"/>
    <w:rsid w:val="00716FB2"/>
    <w:rsid w:val="00726EBA"/>
    <w:rsid w:val="00747A78"/>
    <w:rsid w:val="00750935"/>
    <w:rsid w:val="00757B96"/>
    <w:rsid w:val="0076022D"/>
    <w:rsid w:val="0076165B"/>
    <w:rsid w:val="00773E35"/>
    <w:rsid w:val="00776A51"/>
    <w:rsid w:val="007947E1"/>
    <w:rsid w:val="007A0791"/>
    <w:rsid w:val="007A2E47"/>
    <w:rsid w:val="007B012B"/>
    <w:rsid w:val="007C553E"/>
    <w:rsid w:val="007E1847"/>
    <w:rsid w:val="00812700"/>
    <w:rsid w:val="008200B8"/>
    <w:rsid w:val="00827B0F"/>
    <w:rsid w:val="008367C0"/>
    <w:rsid w:val="00841B14"/>
    <w:rsid w:val="00842048"/>
    <w:rsid w:val="00871C20"/>
    <w:rsid w:val="00883065"/>
    <w:rsid w:val="00887C9E"/>
    <w:rsid w:val="00890C0F"/>
    <w:rsid w:val="00892D4A"/>
    <w:rsid w:val="008944B5"/>
    <w:rsid w:val="008A25AB"/>
    <w:rsid w:val="008A3AD9"/>
    <w:rsid w:val="008A6B29"/>
    <w:rsid w:val="008B59B4"/>
    <w:rsid w:val="008D5859"/>
    <w:rsid w:val="008F250D"/>
    <w:rsid w:val="008F29C8"/>
    <w:rsid w:val="009017BA"/>
    <w:rsid w:val="00907D1B"/>
    <w:rsid w:val="00910EAE"/>
    <w:rsid w:val="009126A3"/>
    <w:rsid w:val="00927BAA"/>
    <w:rsid w:val="00930FAC"/>
    <w:rsid w:val="00932566"/>
    <w:rsid w:val="00933291"/>
    <w:rsid w:val="00943A35"/>
    <w:rsid w:val="00943CC3"/>
    <w:rsid w:val="00945350"/>
    <w:rsid w:val="0095501D"/>
    <w:rsid w:val="00960E49"/>
    <w:rsid w:val="009628D8"/>
    <w:rsid w:val="00980890"/>
    <w:rsid w:val="009905B3"/>
    <w:rsid w:val="00990AC2"/>
    <w:rsid w:val="00991903"/>
    <w:rsid w:val="009949B4"/>
    <w:rsid w:val="009A298B"/>
    <w:rsid w:val="009B3AC0"/>
    <w:rsid w:val="009B6EA9"/>
    <w:rsid w:val="009C3A71"/>
    <w:rsid w:val="009C3F80"/>
    <w:rsid w:val="009C4292"/>
    <w:rsid w:val="009E26F5"/>
    <w:rsid w:val="009E7A4B"/>
    <w:rsid w:val="009E7AC0"/>
    <w:rsid w:val="009F0197"/>
    <w:rsid w:val="009F2E17"/>
    <w:rsid w:val="009F5510"/>
    <w:rsid w:val="00A21EC3"/>
    <w:rsid w:val="00A3234C"/>
    <w:rsid w:val="00A33810"/>
    <w:rsid w:val="00A45200"/>
    <w:rsid w:val="00A47691"/>
    <w:rsid w:val="00A507D5"/>
    <w:rsid w:val="00A57A67"/>
    <w:rsid w:val="00A85B4C"/>
    <w:rsid w:val="00AA0CD3"/>
    <w:rsid w:val="00AA1C3D"/>
    <w:rsid w:val="00AA37FF"/>
    <w:rsid w:val="00AB37AE"/>
    <w:rsid w:val="00AB4BCD"/>
    <w:rsid w:val="00AB5974"/>
    <w:rsid w:val="00AC1A4B"/>
    <w:rsid w:val="00AD3982"/>
    <w:rsid w:val="00AE5501"/>
    <w:rsid w:val="00B05643"/>
    <w:rsid w:val="00B21789"/>
    <w:rsid w:val="00B3691C"/>
    <w:rsid w:val="00B40B7F"/>
    <w:rsid w:val="00B4274A"/>
    <w:rsid w:val="00B4756D"/>
    <w:rsid w:val="00B55D5D"/>
    <w:rsid w:val="00B646E2"/>
    <w:rsid w:val="00B648B7"/>
    <w:rsid w:val="00B73671"/>
    <w:rsid w:val="00BA30D5"/>
    <w:rsid w:val="00BC393D"/>
    <w:rsid w:val="00BC3B08"/>
    <w:rsid w:val="00BC4BCE"/>
    <w:rsid w:val="00BD0117"/>
    <w:rsid w:val="00BD613E"/>
    <w:rsid w:val="00BE7D44"/>
    <w:rsid w:val="00BF103A"/>
    <w:rsid w:val="00BF3A02"/>
    <w:rsid w:val="00C279DB"/>
    <w:rsid w:val="00C404C9"/>
    <w:rsid w:val="00C408A0"/>
    <w:rsid w:val="00C459AE"/>
    <w:rsid w:val="00C66C53"/>
    <w:rsid w:val="00C71B13"/>
    <w:rsid w:val="00C838D2"/>
    <w:rsid w:val="00C8759B"/>
    <w:rsid w:val="00C96AB9"/>
    <w:rsid w:val="00CA0926"/>
    <w:rsid w:val="00CA538D"/>
    <w:rsid w:val="00CA61C7"/>
    <w:rsid w:val="00CC77A2"/>
    <w:rsid w:val="00CD0719"/>
    <w:rsid w:val="00CD7E89"/>
    <w:rsid w:val="00CF3144"/>
    <w:rsid w:val="00CF63AB"/>
    <w:rsid w:val="00D028A8"/>
    <w:rsid w:val="00D13C5A"/>
    <w:rsid w:val="00D2767B"/>
    <w:rsid w:val="00D51BB7"/>
    <w:rsid w:val="00D60E70"/>
    <w:rsid w:val="00D66671"/>
    <w:rsid w:val="00D71D2D"/>
    <w:rsid w:val="00D76511"/>
    <w:rsid w:val="00D77DE8"/>
    <w:rsid w:val="00D859D9"/>
    <w:rsid w:val="00DF1EFE"/>
    <w:rsid w:val="00DF5D5B"/>
    <w:rsid w:val="00E20A6D"/>
    <w:rsid w:val="00E23254"/>
    <w:rsid w:val="00E239E9"/>
    <w:rsid w:val="00E24D93"/>
    <w:rsid w:val="00E40105"/>
    <w:rsid w:val="00E519E5"/>
    <w:rsid w:val="00E600F0"/>
    <w:rsid w:val="00E65452"/>
    <w:rsid w:val="00E74016"/>
    <w:rsid w:val="00E744CD"/>
    <w:rsid w:val="00E8113A"/>
    <w:rsid w:val="00E95224"/>
    <w:rsid w:val="00EA377D"/>
    <w:rsid w:val="00EB0630"/>
    <w:rsid w:val="00EC5A48"/>
    <w:rsid w:val="00EE37DD"/>
    <w:rsid w:val="00EE6DE1"/>
    <w:rsid w:val="00EF13DD"/>
    <w:rsid w:val="00F15B53"/>
    <w:rsid w:val="00F20DA6"/>
    <w:rsid w:val="00F22FED"/>
    <w:rsid w:val="00F23452"/>
    <w:rsid w:val="00F240F3"/>
    <w:rsid w:val="00F27A0A"/>
    <w:rsid w:val="00F3274F"/>
    <w:rsid w:val="00F36345"/>
    <w:rsid w:val="00F41731"/>
    <w:rsid w:val="00F44E1C"/>
    <w:rsid w:val="00F53F9A"/>
    <w:rsid w:val="00F630B0"/>
    <w:rsid w:val="00F73AD5"/>
    <w:rsid w:val="00F75E80"/>
    <w:rsid w:val="00F77455"/>
    <w:rsid w:val="00FA2A0B"/>
    <w:rsid w:val="00FA2EE5"/>
    <w:rsid w:val="00FC1637"/>
    <w:rsid w:val="00FC490A"/>
    <w:rsid w:val="00FD301A"/>
    <w:rsid w:val="00FE3B61"/>
    <w:rsid w:val="00FF3FC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744CD"/>
    <w:rPr>
      <w:sz w:val="24"/>
      <w:szCs w:val="24"/>
      <w:u w:val="single"/>
    </w:rPr>
  </w:style>
  <w:style w:type="paragraph" w:styleId="1">
    <w:name w:val="heading 1"/>
    <w:basedOn w:val="a"/>
    <w:next w:val="a"/>
    <w:qFormat/>
    <w:rsid w:val="00E744CD"/>
    <w:pPr>
      <w:keepNext/>
      <w:ind w:right="-57"/>
      <w:jc w:val="both"/>
      <w:outlineLvl w:val="0"/>
    </w:pPr>
    <w:rPr>
      <w:rFonts w:ascii="Comic Sans MS" w:hAnsi="Comic Sans MS" w:cs="Arial"/>
      <w:b/>
      <w:noProof/>
      <w:sz w:val="20"/>
      <w:u w:val="none"/>
      <w:lang w:eastAsia="en-US"/>
    </w:rPr>
  </w:style>
  <w:style w:type="paragraph" w:styleId="3">
    <w:name w:val="heading 3"/>
    <w:basedOn w:val="a"/>
    <w:next w:val="a"/>
    <w:link w:val="3Char"/>
    <w:qFormat/>
    <w:rsid w:val="00F27A0A"/>
    <w:pPr>
      <w:keepNext/>
      <w:spacing w:before="240" w:after="60"/>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E744CD"/>
    <w:pPr>
      <w:tabs>
        <w:tab w:val="center" w:pos="4153"/>
        <w:tab w:val="right" w:pos="8306"/>
      </w:tabs>
    </w:pPr>
    <w:rPr>
      <w:u w:val="none"/>
    </w:rPr>
  </w:style>
  <w:style w:type="paragraph" w:styleId="a4">
    <w:name w:val="footer"/>
    <w:basedOn w:val="a"/>
    <w:link w:val="Char"/>
    <w:uiPriority w:val="99"/>
    <w:rsid w:val="00E744CD"/>
    <w:pPr>
      <w:tabs>
        <w:tab w:val="center" w:pos="4153"/>
        <w:tab w:val="right" w:pos="8306"/>
      </w:tabs>
    </w:pPr>
    <w:rPr>
      <w:u w:val="none"/>
    </w:rPr>
  </w:style>
  <w:style w:type="character" w:styleId="a5">
    <w:name w:val="page number"/>
    <w:basedOn w:val="a0"/>
    <w:rsid w:val="00E744CD"/>
  </w:style>
  <w:style w:type="paragraph" w:styleId="a6">
    <w:name w:val="Body Text"/>
    <w:basedOn w:val="a"/>
    <w:rsid w:val="00E744CD"/>
    <w:pPr>
      <w:spacing w:line="360" w:lineRule="auto"/>
      <w:jc w:val="both"/>
    </w:pPr>
    <w:rPr>
      <w:u w:val="none"/>
      <w:lang w:eastAsia="en-US"/>
    </w:rPr>
  </w:style>
  <w:style w:type="table" w:styleId="a7">
    <w:name w:val="Table Grid"/>
    <w:basedOn w:val="a1"/>
    <w:uiPriority w:val="59"/>
    <w:rsid w:val="0062630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
    <w:name w:val="Υποσέλιδο Char"/>
    <w:link w:val="a4"/>
    <w:uiPriority w:val="99"/>
    <w:rsid w:val="001B7357"/>
    <w:rPr>
      <w:sz w:val="24"/>
      <w:szCs w:val="24"/>
    </w:rPr>
  </w:style>
  <w:style w:type="paragraph" w:styleId="a8">
    <w:name w:val="endnote text"/>
    <w:basedOn w:val="a"/>
    <w:link w:val="Char0"/>
    <w:rsid w:val="0034317B"/>
    <w:rPr>
      <w:sz w:val="20"/>
      <w:szCs w:val="20"/>
    </w:rPr>
  </w:style>
  <w:style w:type="character" w:customStyle="1" w:styleId="Char0">
    <w:name w:val="Κείμενο σημείωσης τέλους Char"/>
    <w:link w:val="a8"/>
    <w:rsid w:val="0034317B"/>
    <w:rPr>
      <w:u w:val="single"/>
    </w:rPr>
  </w:style>
  <w:style w:type="character" w:styleId="a9">
    <w:name w:val="endnote reference"/>
    <w:rsid w:val="0034317B"/>
    <w:rPr>
      <w:vertAlign w:val="superscript"/>
    </w:rPr>
  </w:style>
  <w:style w:type="paragraph" w:styleId="aa">
    <w:name w:val="footnote text"/>
    <w:basedOn w:val="a"/>
    <w:link w:val="Char1"/>
    <w:rsid w:val="0034317B"/>
    <w:rPr>
      <w:sz w:val="20"/>
      <w:szCs w:val="20"/>
    </w:rPr>
  </w:style>
  <w:style w:type="character" w:customStyle="1" w:styleId="Char1">
    <w:name w:val="Κείμενο υποσημείωσης Char"/>
    <w:link w:val="aa"/>
    <w:rsid w:val="0034317B"/>
    <w:rPr>
      <w:u w:val="single"/>
    </w:rPr>
  </w:style>
  <w:style w:type="character" w:styleId="ab">
    <w:name w:val="footnote reference"/>
    <w:rsid w:val="0034317B"/>
    <w:rPr>
      <w:vertAlign w:val="superscript"/>
    </w:rPr>
  </w:style>
  <w:style w:type="paragraph" w:styleId="ac">
    <w:name w:val="Balloon Text"/>
    <w:basedOn w:val="a"/>
    <w:link w:val="Char2"/>
    <w:rsid w:val="001D5934"/>
    <w:rPr>
      <w:rFonts w:ascii="Tahoma" w:hAnsi="Tahoma" w:cs="Tahoma"/>
      <w:sz w:val="16"/>
      <w:szCs w:val="16"/>
    </w:rPr>
  </w:style>
  <w:style w:type="character" w:customStyle="1" w:styleId="Char2">
    <w:name w:val="Κείμενο πλαισίου Char"/>
    <w:link w:val="ac"/>
    <w:rsid w:val="001D5934"/>
    <w:rPr>
      <w:rFonts w:ascii="Tahoma" w:hAnsi="Tahoma" w:cs="Tahoma"/>
      <w:sz w:val="16"/>
      <w:szCs w:val="16"/>
      <w:u w:val="single"/>
    </w:rPr>
  </w:style>
  <w:style w:type="paragraph" w:customStyle="1" w:styleId="10">
    <w:name w:val="Παράγραφος λίστας1"/>
    <w:basedOn w:val="a"/>
    <w:uiPriority w:val="34"/>
    <w:qFormat/>
    <w:rsid w:val="00980890"/>
    <w:pPr>
      <w:ind w:left="720"/>
      <w:contextualSpacing/>
      <w:jc w:val="both"/>
    </w:pPr>
    <w:rPr>
      <w:u w:val="none"/>
    </w:rPr>
  </w:style>
  <w:style w:type="paragraph" w:styleId="Web">
    <w:name w:val="Normal (Web)"/>
    <w:basedOn w:val="a"/>
    <w:rsid w:val="00F22FED"/>
    <w:pPr>
      <w:spacing w:before="100" w:beforeAutospacing="1" w:after="100" w:afterAutospacing="1"/>
      <w:jc w:val="both"/>
    </w:pPr>
    <w:rPr>
      <w:rFonts w:ascii="Arial" w:hAnsi="Arial" w:cs="Arial"/>
      <w:color w:val="000066"/>
      <w:sz w:val="20"/>
      <w:szCs w:val="20"/>
      <w:u w:val="none"/>
    </w:rPr>
  </w:style>
  <w:style w:type="character" w:styleId="-">
    <w:name w:val="Hyperlink"/>
    <w:uiPriority w:val="99"/>
    <w:rsid w:val="00F22FED"/>
    <w:rPr>
      <w:color w:val="0000FF"/>
      <w:u w:val="single"/>
    </w:rPr>
  </w:style>
  <w:style w:type="character" w:customStyle="1" w:styleId="3Char">
    <w:name w:val="Επικεφαλίδα 3 Char"/>
    <w:link w:val="3"/>
    <w:rsid w:val="00F27A0A"/>
    <w:rPr>
      <w:rFonts w:ascii="Cambria" w:eastAsia="Times New Roman" w:hAnsi="Cambria" w:cs="Times New Roman"/>
      <w:b/>
      <w:bCs/>
      <w:sz w:val="26"/>
      <w:szCs w:val="26"/>
      <w:u w:val="single"/>
    </w:rPr>
  </w:style>
  <w:style w:type="character" w:styleId="ad">
    <w:name w:val="Strong"/>
    <w:uiPriority w:val="22"/>
    <w:qFormat/>
    <w:rsid w:val="00F27A0A"/>
    <w:rPr>
      <w:b/>
      <w:bCs/>
    </w:rPr>
  </w:style>
  <w:style w:type="paragraph" w:styleId="30">
    <w:name w:val="toc 3"/>
    <w:basedOn w:val="a"/>
    <w:uiPriority w:val="39"/>
    <w:rsid w:val="009C3F80"/>
    <w:pPr>
      <w:widowControl w:val="0"/>
      <w:ind w:left="1238" w:hanging="600"/>
    </w:pPr>
    <w:rPr>
      <w:rFonts w:eastAsia="Calibri"/>
      <w:u w:val="none"/>
      <w:lang w:val="en-US" w:eastAsia="en-US"/>
    </w:rPr>
  </w:style>
  <w:style w:type="paragraph" w:styleId="ae">
    <w:name w:val="List Paragraph"/>
    <w:basedOn w:val="a"/>
    <w:uiPriority w:val="34"/>
    <w:qFormat/>
    <w:rsid w:val="00773E35"/>
    <w:pPr>
      <w:ind w:left="720"/>
      <w:contextualSpacing/>
    </w:pPr>
  </w:style>
  <w:style w:type="paragraph" w:customStyle="1" w:styleId="Default">
    <w:name w:val="Default"/>
    <w:rsid w:val="009B3AC0"/>
    <w:pPr>
      <w:autoSpaceDE w:val="0"/>
      <w:autoSpaceDN w:val="0"/>
      <w:adjustRightInd w:val="0"/>
    </w:pPr>
    <w:rPr>
      <w:rFonts w:eastAsiaTheme="minorHAnsi"/>
      <w:color w:val="000000"/>
      <w:sz w:val="24"/>
      <w:szCs w:val="24"/>
      <w:lang w:eastAsia="en-US"/>
    </w:rPr>
  </w:style>
  <w:style w:type="character" w:customStyle="1" w:styleId="st">
    <w:name w:val="st"/>
    <w:basedOn w:val="a0"/>
    <w:rsid w:val="009B3AC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744CD"/>
    <w:rPr>
      <w:sz w:val="24"/>
      <w:szCs w:val="24"/>
      <w:u w:val="single"/>
    </w:rPr>
  </w:style>
  <w:style w:type="paragraph" w:styleId="1">
    <w:name w:val="heading 1"/>
    <w:basedOn w:val="a"/>
    <w:next w:val="a"/>
    <w:qFormat/>
    <w:rsid w:val="00E744CD"/>
    <w:pPr>
      <w:keepNext/>
      <w:ind w:right="-57"/>
      <w:jc w:val="both"/>
      <w:outlineLvl w:val="0"/>
    </w:pPr>
    <w:rPr>
      <w:rFonts w:ascii="Comic Sans MS" w:hAnsi="Comic Sans MS" w:cs="Arial"/>
      <w:b/>
      <w:noProof/>
      <w:sz w:val="20"/>
      <w:u w:val="none"/>
      <w:lang w:eastAsia="en-US"/>
    </w:rPr>
  </w:style>
  <w:style w:type="paragraph" w:styleId="3">
    <w:name w:val="heading 3"/>
    <w:basedOn w:val="a"/>
    <w:next w:val="a"/>
    <w:link w:val="3Char"/>
    <w:qFormat/>
    <w:rsid w:val="00F27A0A"/>
    <w:pPr>
      <w:keepNext/>
      <w:spacing w:before="240" w:after="60"/>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E744CD"/>
    <w:pPr>
      <w:tabs>
        <w:tab w:val="center" w:pos="4153"/>
        <w:tab w:val="right" w:pos="8306"/>
      </w:tabs>
    </w:pPr>
    <w:rPr>
      <w:u w:val="none"/>
    </w:rPr>
  </w:style>
  <w:style w:type="paragraph" w:styleId="a4">
    <w:name w:val="footer"/>
    <w:basedOn w:val="a"/>
    <w:link w:val="Char"/>
    <w:uiPriority w:val="99"/>
    <w:rsid w:val="00E744CD"/>
    <w:pPr>
      <w:tabs>
        <w:tab w:val="center" w:pos="4153"/>
        <w:tab w:val="right" w:pos="8306"/>
      </w:tabs>
    </w:pPr>
    <w:rPr>
      <w:u w:val="none"/>
    </w:rPr>
  </w:style>
  <w:style w:type="character" w:styleId="a5">
    <w:name w:val="page number"/>
    <w:basedOn w:val="a0"/>
    <w:rsid w:val="00E744CD"/>
  </w:style>
  <w:style w:type="paragraph" w:styleId="a6">
    <w:name w:val="Body Text"/>
    <w:basedOn w:val="a"/>
    <w:rsid w:val="00E744CD"/>
    <w:pPr>
      <w:spacing w:line="360" w:lineRule="auto"/>
      <w:jc w:val="both"/>
    </w:pPr>
    <w:rPr>
      <w:u w:val="none"/>
      <w:lang w:eastAsia="en-US"/>
    </w:rPr>
  </w:style>
  <w:style w:type="table" w:styleId="a7">
    <w:name w:val="Table Grid"/>
    <w:basedOn w:val="a1"/>
    <w:uiPriority w:val="59"/>
    <w:rsid w:val="0062630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
    <w:name w:val="Υποσέλιδο Char"/>
    <w:link w:val="a4"/>
    <w:uiPriority w:val="99"/>
    <w:rsid w:val="001B7357"/>
    <w:rPr>
      <w:sz w:val="24"/>
      <w:szCs w:val="24"/>
    </w:rPr>
  </w:style>
  <w:style w:type="paragraph" w:styleId="a8">
    <w:name w:val="endnote text"/>
    <w:basedOn w:val="a"/>
    <w:link w:val="Char0"/>
    <w:rsid w:val="0034317B"/>
    <w:rPr>
      <w:sz w:val="20"/>
      <w:szCs w:val="20"/>
    </w:rPr>
  </w:style>
  <w:style w:type="character" w:customStyle="1" w:styleId="Char0">
    <w:name w:val="Κείμενο σημείωσης τέλους Char"/>
    <w:link w:val="a8"/>
    <w:rsid w:val="0034317B"/>
    <w:rPr>
      <w:u w:val="single"/>
    </w:rPr>
  </w:style>
  <w:style w:type="character" w:styleId="a9">
    <w:name w:val="endnote reference"/>
    <w:rsid w:val="0034317B"/>
    <w:rPr>
      <w:vertAlign w:val="superscript"/>
    </w:rPr>
  </w:style>
  <w:style w:type="paragraph" w:styleId="aa">
    <w:name w:val="footnote text"/>
    <w:basedOn w:val="a"/>
    <w:link w:val="Char1"/>
    <w:rsid w:val="0034317B"/>
    <w:rPr>
      <w:sz w:val="20"/>
      <w:szCs w:val="20"/>
    </w:rPr>
  </w:style>
  <w:style w:type="character" w:customStyle="1" w:styleId="Char1">
    <w:name w:val="Κείμενο υποσημείωσης Char"/>
    <w:link w:val="aa"/>
    <w:rsid w:val="0034317B"/>
    <w:rPr>
      <w:u w:val="single"/>
    </w:rPr>
  </w:style>
  <w:style w:type="character" w:styleId="ab">
    <w:name w:val="footnote reference"/>
    <w:rsid w:val="0034317B"/>
    <w:rPr>
      <w:vertAlign w:val="superscript"/>
    </w:rPr>
  </w:style>
  <w:style w:type="paragraph" w:styleId="ac">
    <w:name w:val="Balloon Text"/>
    <w:basedOn w:val="a"/>
    <w:link w:val="Char2"/>
    <w:rsid w:val="001D5934"/>
    <w:rPr>
      <w:rFonts w:ascii="Tahoma" w:hAnsi="Tahoma" w:cs="Tahoma"/>
      <w:sz w:val="16"/>
      <w:szCs w:val="16"/>
    </w:rPr>
  </w:style>
  <w:style w:type="character" w:customStyle="1" w:styleId="Char2">
    <w:name w:val="Κείμενο πλαισίου Char"/>
    <w:link w:val="ac"/>
    <w:rsid w:val="001D5934"/>
    <w:rPr>
      <w:rFonts w:ascii="Tahoma" w:hAnsi="Tahoma" w:cs="Tahoma"/>
      <w:sz w:val="16"/>
      <w:szCs w:val="16"/>
      <w:u w:val="single"/>
    </w:rPr>
  </w:style>
  <w:style w:type="paragraph" w:customStyle="1" w:styleId="10">
    <w:name w:val="Παράγραφος λίστας1"/>
    <w:basedOn w:val="a"/>
    <w:uiPriority w:val="34"/>
    <w:qFormat/>
    <w:rsid w:val="00980890"/>
    <w:pPr>
      <w:ind w:left="720"/>
      <w:contextualSpacing/>
      <w:jc w:val="both"/>
    </w:pPr>
    <w:rPr>
      <w:u w:val="none"/>
    </w:rPr>
  </w:style>
  <w:style w:type="paragraph" w:styleId="Web">
    <w:name w:val="Normal (Web)"/>
    <w:basedOn w:val="a"/>
    <w:rsid w:val="00F22FED"/>
    <w:pPr>
      <w:spacing w:before="100" w:beforeAutospacing="1" w:after="100" w:afterAutospacing="1"/>
      <w:jc w:val="both"/>
    </w:pPr>
    <w:rPr>
      <w:rFonts w:ascii="Arial" w:hAnsi="Arial" w:cs="Arial"/>
      <w:color w:val="000066"/>
      <w:sz w:val="20"/>
      <w:szCs w:val="20"/>
      <w:u w:val="none"/>
    </w:rPr>
  </w:style>
  <w:style w:type="character" w:styleId="-">
    <w:name w:val="Hyperlink"/>
    <w:uiPriority w:val="99"/>
    <w:rsid w:val="00F22FED"/>
    <w:rPr>
      <w:color w:val="0000FF"/>
      <w:u w:val="single"/>
    </w:rPr>
  </w:style>
  <w:style w:type="character" w:customStyle="1" w:styleId="3Char">
    <w:name w:val="Επικεφαλίδα 3 Char"/>
    <w:link w:val="3"/>
    <w:rsid w:val="00F27A0A"/>
    <w:rPr>
      <w:rFonts w:ascii="Cambria" w:eastAsia="Times New Roman" w:hAnsi="Cambria" w:cs="Times New Roman"/>
      <w:b/>
      <w:bCs/>
      <w:sz w:val="26"/>
      <w:szCs w:val="26"/>
      <w:u w:val="single"/>
    </w:rPr>
  </w:style>
  <w:style w:type="character" w:styleId="ad">
    <w:name w:val="Strong"/>
    <w:uiPriority w:val="22"/>
    <w:qFormat/>
    <w:rsid w:val="00F27A0A"/>
    <w:rPr>
      <w:b/>
      <w:bCs/>
    </w:rPr>
  </w:style>
  <w:style w:type="paragraph" w:styleId="30">
    <w:name w:val="toc 3"/>
    <w:basedOn w:val="a"/>
    <w:uiPriority w:val="39"/>
    <w:rsid w:val="009C3F80"/>
    <w:pPr>
      <w:widowControl w:val="0"/>
      <w:ind w:left="1238" w:hanging="600"/>
    </w:pPr>
    <w:rPr>
      <w:rFonts w:eastAsia="Calibri"/>
      <w:u w:val="none"/>
      <w:lang w:val="en-US" w:eastAsia="en-US"/>
    </w:rPr>
  </w:style>
  <w:style w:type="paragraph" w:styleId="ae">
    <w:name w:val="List Paragraph"/>
    <w:basedOn w:val="a"/>
    <w:uiPriority w:val="34"/>
    <w:qFormat/>
    <w:rsid w:val="00773E35"/>
    <w:pPr>
      <w:ind w:left="720"/>
      <w:contextualSpacing/>
    </w:pPr>
  </w:style>
  <w:style w:type="paragraph" w:customStyle="1" w:styleId="Default">
    <w:name w:val="Default"/>
    <w:rsid w:val="009B3AC0"/>
    <w:pPr>
      <w:autoSpaceDE w:val="0"/>
      <w:autoSpaceDN w:val="0"/>
      <w:adjustRightInd w:val="0"/>
    </w:pPr>
    <w:rPr>
      <w:rFonts w:eastAsiaTheme="minorHAnsi"/>
      <w:color w:val="000000"/>
      <w:sz w:val="24"/>
      <w:szCs w:val="24"/>
      <w:lang w:eastAsia="en-US"/>
    </w:rPr>
  </w:style>
  <w:style w:type="character" w:customStyle="1" w:styleId="st">
    <w:name w:val="st"/>
    <w:basedOn w:val="a0"/>
    <w:rsid w:val="009B3A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950978">
      <w:bodyDiv w:val="1"/>
      <w:marLeft w:val="0"/>
      <w:marRight w:val="0"/>
      <w:marTop w:val="0"/>
      <w:marBottom w:val="0"/>
      <w:divBdr>
        <w:top w:val="none" w:sz="0" w:space="0" w:color="auto"/>
        <w:left w:val="none" w:sz="0" w:space="0" w:color="auto"/>
        <w:bottom w:val="none" w:sz="0" w:space="0" w:color="auto"/>
        <w:right w:val="none" w:sz="0" w:space="0" w:color="auto"/>
      </w:divBdr>
    </w:div>
    <w:div w:id="1255284018">
      <w:bodyDiv w:val="1"/>
      <w:marLeft w:val="0"/>
      <w:marRight w:val="0"/>
      <w:marTop w:val="0"/>
      <w:marBottom w:val="0"/>
      <w:divBdr>
        <w:top w:val="none" w:sz="0" w:space="0" w:color="auto"/>
        <w:left w:val="none" w:sz="0" w:space="0" w:color="auto"/>
        <w:bottom w:val="none" w:sz="0" w:space="0" w:color="auto"/>
        <w:right w:val="none" w:sz="0" w:space="0" w:color="auto"/>
      </w:divBdr>
    </w:div>
    <w:div w:id="1346177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geography.aegean.gr/files/labs/Book__Kanaroglou.pdf"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www.google.com/search?rlz=1C1AOHY_enGR823GR823&amp;sxsrf=ACYBGNTqy"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fastcompany.com/1570793/seven-keys-"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file:///C:\Users\Documents%20and%20Settings\User\Desktop\Focal.Press.Management.And.The.Arts.4th.Edition.Oct.2008.ISBN.024081004X.pdf" TargetMode="Externa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hyperlink" Target="http://www.upthereeverywhere.com/place-branding/"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2274</Words>
  <Characters>12282</Characters>
  <Application>Microsoft Office Word</Application>
  <DocSecurity>0</DocSecurity>
  <Lines>102</Lines>
  <Paragraphs>29</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14527</CharactersWithSpaces>
  <SharedDoc>false</SharedDoc>
  <HLinks>
    <vt:vector size="24" baseType="variant">
      <vt:variant>
        <vt:i4>7471156</vt:i4>
      </vt:variant>
      <vt:variant>
        <vt:i4>9</vt:i4>
      </vt:variant>
      <vt:variant>
        <vt:i4>0</vt:i4>
      </vt:variant>
      <vt:variant>
        <vt:i4>5</vt:i4>
      </vt:variant>
      <vt:variant>
        <vt:lpwstr>http://en.unesco.org/creativity/global-report-2018</vt:lpwstr>
      </vt:variant>
      <vt:variant>
        <vt:lpwstr/>
      </vt:variant>
      <vt:variant>
        <vt:i4>4784217</vt:i4>
      </vt:variant>
      <vt:variant>
        <vt:i4>6</vt:i4>
      </vt:variant>
      <vt:variant>
        <vt:i4>0</vt:i4>
      </vt:variant>
      <vt:variant>
        <vt:i4>5</vt:i4>
      </vt:variant>
      <vt:variant>
        <vt:lpwstr>http://www.culturalpolicies.net/web/index.php</vt:lpwstr>
      </vt:variant>
      <vt:variant>
        <vt:lpwstr/>
      </vt:variant>
      <vt:variant>
        <vt:i4>5308489</vt:i4>
      </vt:variant>
      <vt:variant>
        <vt:i4>3</vt:i4>
      </vt:variant>
      <vt:variant>
        <vt:i4>0</vt:i4>
      </vt:variant>
      <vt:variant>
        <vt:i4>5</vt:i4>
      </vt:variant>
      <vt:variant>
        <vt:lpwstr>https://ec.europa.eu/culture/</vt:lpwstr>
      </vt:variant>
      <vt:variant>
        <vt:lpwstr/>
      </vt:variant>
      <vt:variant>
        <vt:i4>4653066</vt:i4>
      </vt:variant>
      <vt:variant>
        <vt:i4>0</vt:i4>
      </vt:variant>
      <vt:variant>
        <vt:i4>0</vt:i4>
      </vt:variant>
      <vt:variant>
        <vt:i4>5</vt:i4>
      </vt:variant>
      <vt:variant>
        <vt:lpwstr>https://www.culture.gr/el/SitePages/default.aspx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marilia</dc:creator>
  <cp:lastModifiedBy>Αναστάσιος Χονδρογιάννης</cp:lastModifiedBy>
  <cp:revision>2</cp:revision>
  <cp:lastPrinted>2020-04-10T07:16:00Z</cp:lastPrinted>
  <dcterms:created xsi:type="dcterms:W3CDTF">2021-05-12T05:03:00Z</dcterms:created>
  <dcterms:modified xsi:type="dcterms:W3CDTF">2021-05-12T05:03:00Z</dcterms:modified>
</cp:coreProperties>
</file>