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9" w:type="dxa"/>
        <w:tblLook w:val="00A0" w:firstRow="1" w:lastRow="0" w:firstColumn="1" w:lastColumn="0" w:noHBand="0" w:noVBand="0"/>
      </w:tblPr>
      <w:tblGrid>
        <w:gridCol w:w="4748"/>
        <w:gridCol w:w="4271"/>
      </w:tblGrid>
      <w:tr w:rsidR="006A1BAF" w:rsidRPr="0052700C" w14:paraId="207C7DA0" w14:textId="77777777" w:rsidTr="006A1BAF">
        <w:trPr>
          <w:trHeight w:val="1163"/>
        </w:trPr>
        <w:tc>
          <w:tcPr>
            <w:tcW w:w="4748" w:type="dxa"/>
          </w:tcPr>
          <w:p w14:paraId="0D7AE811" w14:textId="1BFD8392" w:rsidR="006A1BAF" w:rsidRPr="0052700C" w:rsidRDefault="006A1BAF" w:rsidP="006A1BAF">
            <w:pPr>
              <w:spacing w:after="200" w:line="240" w:lineRule="auto"/>
              <w:rPr>
                <w:rFonts w:ascii="Times New Roman" w:eastAsia="Times New Roman" w:hAnsi="Times New Roman" w:cs="Times New Roman"/>
                <w:color w:val="000000" w:themeColor="text1"/>
                <w:sz w:val="24"/>
                <w:szCs w:val="24"/>
                <w:lang w:eastAsia="el-GR"/>
              </w:rPr>
            </w:pPr>
            <w:bookmarkStart w:id="0" w:name="_Hlk73388629"/>
            <w:r>
              <w:rPr>
                <w:rFonts w:ascii="Times New Roman" w:hAnsi="Times New Roman" w:cs="Times New Roman"/>
                <w:b/>
                <w:bCs/>
                <w:i/>
                <w:iCs/>
                <w:sz w:val="28"/>
                <w:szCs w:val="28"/>
              </w:rPr>
              <w:br w:type="page"/>
            </w:r>
            <w:r w:rsidRPr="0052700C">
              <w:rPr>
                <w:rFonts w:ascii="Times New Roman" w:eastAsia="Times New Roman" w:hAnsi="Times New Roman" w:cs="Times New Roman"/>
                <w:noProof/>
                <w:color w:val="000000" w:themeColor="text1"/>
                <w:sz w:val="24"/>
                <w:szCs w:val="24"/>
                <w:lang w:eastAsia="el-GR"/>
              </w:rPr>
              <w:drawing>
                <wp:inline distT="0" distB="0" distL="0" distR="0" wp14:anchorId="40444D32" wp14:editId="1752550D">
                  <wp:extent cx="2301240" cy="678180"/>
                  <wp:effectExtent l="0" t="0" r="3810" b="7620"/>
                  <wp:docPr id="3" name="Εικόνα 3" descr="Περιγραφή: C:\Users\vrettakou\Desktop\TMHMA ΕΠΙΚΟΙΝΩΝΙΑΣ, ΔΙΕΘΝΩΝ Κ ΔΗΜΟΣΙΩΝ ΣΧΕΣΕΩΝ\ΠΡΟΤΥΠΑ ΕΝΤΥΠΑ\logo_ekdda_up_dow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vrettakou\Desktop\TMHMA ΕΠΙΚΟΙΝΩΝΙΑΣ, ΔΙΕΘΝΩΝ Κ ΔΗΜΟΣΙΩΝ ΣΧΕΣΕΩΝ\ΠΡΟΤΥΠΑ ΕΝΤΥΠΑ\logo_ekdda_up_down (2).jpg"/>
                          <pic:cNvPicPr>
                            <a:picLocks noChangeAspect="1" noChangeArrowheads="1"/>
                          </pic:cNvPicPr>
                        </pic:nvPicPr>
                        <pic:blipFill>
                          <a:blip r:embed="rId9">
                            <a:extLst>
                              <a:ext uri="{28A0092B-C50C-407E-A947-70E740481C1C}">
                                <a14:useLocalDpi xmlns:a14="http://schemas.microsoft.com/office/drawing/2010/main" val="0"/>
                              </a:ext>
                            </a:extLst>
                          </a:blip>
                          <a:srcRect t="36749"/>
                          <a:stretch>
                            <a:fillRect/>
                          </a:stretch>
                        </pic:blipFill>
                        <pic:spPr bwMode="auto">
                          <a:xfrm>
                            <a:off x="0" y="0"/>
                            <a:ext cx="2301240" cy="678180"/>
                          </a:xfrm>
                          <a:prstGeom prst="rect">
                            <a:avLst/>
                          </a:prstGeom>
                          <a:noFill/>
                          <a:ln>
                            <a:noFill/>
                          </a:ln>
                        </pic:spPr>
                      </pic:pic>
                    </a:graphicData>
                  </a:graphic>
                </wp:inline>
              </w:drawing>
            </w:r>
          </w:p>
        </w:tc>
        <w:tc>
          <w:tcPr>
            <w:tcW w:w="4271" w:type="dxa"/>
          </w:tcPr>
          <w:p w14:paraId="3F259972" w14:textId="77777777" w:rsidR="006A1BAF" w:rsidRPr="0052700C" w:rsidRDefault="006A1BAF" w:rsidP="006A1BAF">
            <w:pPr>
              <w:spacing w:after="200" w:line="240" w:lineRule="auto"/>
              <w:rPr>
                <w:rFonts w:ascii="Times New Roman" w:eastAsia="Times New Roman" w:hAnsi="Times New Roman" w:cs="Times New Roman"/>
                <w:color w:val="000000" w:themeColor="text1"/>
                <w:sz w:val="24"/>
                <w:szCs w:val="24"/>
                <w:lang w:eastAsia="el-GR"/>
              </w:rPr>
            </w:pPr>
            <w:r w:rsidRPr="0052700C">
              <w:rPr>
                <w:rFonts w:ascii="Times New Roman" w:eastAsia="Times New Roman" w:hAnsi="Times New Roman" w:cs="Times New Roman"/>
                <w:noProof/>
                <w:color w:val="000000" w:themeColor="text1"/>
                <w:sz w:val="24"/>
                <w:szCs w:val="24"/>
                <w:lang w:eastAsia="el-GR"/>
              </w:rPr>
              <w:drawing>
                <wp:inline distT="0" distB="0" distL="0" distR="0" wp14:anchorId="4C959E0D" wp14:editId="22DD39C2">
                  <wp:extent cx="2529840" cy="92202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922020"/>
                          </a:xfrm>
                          <a:prstGeom prst="rect">
                            <a:avLst/>
                          </a:prstGeom>
                          <a:noFill/>
                          <a:ln>
                            <a:noFill/>
                          </a:ln>
                        </pic:spPr>
                      </pic:pic>
                    </a:graphicData>
                  </a:graphic>
                </wp:inline>
              </w:drawing>
            </w:r>
          </w:p>
        </w:tc>
      </w:tr>
      <w:tr w:rsidR="006A1BAF" w:rsidRPr="002D3E3F" w14:paraId="17653586" w14:textId="77777777" w:rsidTr="006A1BAF">
        <w:trPr>
          <w:trHeight w:val="332"/>
        </w:trPr>
        <w:tc>
          <w:tcPr>
            <w:tcW w:w="9019" w:type="dxa"/>
            <w:gridSpan w:val="2"/>
          </w:tcPr>
          <w:p w14:paraId="62EC1EC4" w14:textId="77777777" w:rsidR="006A1BAF" w:rsidRPr="0052700C" w:rsidRDefault="006A1BAF" w:rsidP="006A1BAF">
            <w:pPr>
              <w:spacing w:after="200" w:line="240" w:lineRule="auto"/>
              <w:jc w:val="center"/>
              <w:rPr>
                <w:rFonts w:ascii="Times New Roman" w:eastAsia="Times New Roman" w:hAnsi="Times New Roman" w:cs="Times New Roman"/>
                <w:color w:val="000000" w:themeColor="text1"/>
                <w:sz w:val="24"/>
                <w:szCs w:val="24"/>
                <w:lang w:eastAsia="el-GR"/>
              </w:rPr>
            </w:pPr>
            <w:r w:rsidRPr="0052700C">
              <w:rPr>
                <w:rFonts w:ascii="Times New Roman" w:eastAsia="Times New Roman" w:hAnsi="Times New Roman" w:cs="Times New Roman"/>
                <w:b/>
                <w:color w:val="000000" w:themeColor="text1"/>
                <w:sz w:val="24"/>
                <w:szCs w:val="24"/>
                <w:lang w:eastAsia="el-GR"/>
              </w:rPr>
              <w:t>ΕΘΝΙΚΗ ΣΧΟΛΗ ΔΗΜΟΣΙΑΣ ΔΙΟΙΚΗΣΗΣ &amp; ΑΥΤΟΔΙΟΙΚΗΣΗΣ</w:t>
            </w:r>
          </w:p>
        </w:tc>
      </w:tr>
    </w:tbl>
    <w:p w14:paraId="20C313DF" w14:textId="77777777" w:rsidR="006A1BAF" w:rsidRPr="0052700C" w:rsidRDefault="006A1BAF" w:rsidP="006A1BAF">
      <w:pPr>
        <w:rPr>
          <w:rFonts w:ascii="Times New Roman" w:hAnsi="Times New Roman" w:cs="Times New Roman"/>
          <w:b/>
          <w:color w:val="000000" w:themeColor="text1"/>
          <w:sz w:val="24"/>
          <w:szCs w:val="24"/>
        </w:rPr>
      </w:pPr>
    </w:p>
    <w:p w14:paraId="76DE22B5" w14:textId="77777777" w:rsidR="006A1BAF" w:rsidRPr="0052700C" w:rsidRDefault="006A1BAF" w:rsidP="006A1BAF">
      <w:pPr>
        <w:jc w:val="center"/>
        <w:rPr>
          <w:rFonts w:ascii="Times New Roman" w:hAnsi="Times New Roman" w:cs="Times New Roman"/>
          <w:b/>
          <w:color w:val="000000" w:themeColor="text1"/>
          <w:sz w:val="24"/>
          <w:szCs w:val="24"/>
        </w:rPr>
      </w:pPr>
    </w:p>
    <w:p w14:paraId="42E66BA5" w14:textId="77777777" w:rsidR="006A1BAF" w:rsidRPr="0052700C" w:rsidRDefault="006A1BAF" w:rsidP="006A1BAF">
      <w:pPr>
        <w:spacing w:before="360" w:after="360" w:line="240" w:lineRule="auto"/>
        <w:jc w:val="center"/>
        <w:rPr>
          <w:rFonts w:ascii="Times New Roman" w:eastAsia="Times New Roman" w:hAnsi="Times New Roman" w:cs="Times New Roman"/>
          <w:b/>
          <w:color w:val="000000" w:themeColor="text1"/>
          <w:sz w:val="24"/>
          <w:szCs w:val="24"/>
          <w:lang w:eastAsia="el-GR"/>
        </w:rPr>
      </w:pPr>
      <w:r w:rsidRPr="0052700C">
        <w:rPr>
          <w:rFonts w:ascii="Times New Roman" w:eastAsia="Times New Roman" w:hAnsi="Times New Roman" w:cs="Times New Roman"/>
          <w:b/>
          <w:color w:val="000000" w:themeColor="text1"/>
          <w:sz w:val="24"/>
          <w:szCs w:val="24"/>
          <w:lang w:eastAsia="el-GR"/>
        </w:rPr>
        <w:t xml:space="preserve">ΕΚΠΑΙΔΕΥΤΙΚΟ ΥΛΙΚΟ </w:t>
      </w:r>
      <w:bookmarkStart w:id="1" w:name="_GoBack"/>
      <w:bookmarkEnd w:id="1"/>
    </w:p>
    <w:p w14:paraId="1CBC7661" w14:textId="03781743" w:rsidR="006A1BAF" w:rsidRPr="0052700C" w:rsidRDefault="006A1BAF" w:rsidP="006A1BA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«ΠΕΡΙΒΑΛΛΟΝΤΙΚΕΣ ΠΟΛΙΤΙΚΕΣ – ΔΙΑΧΕΙΡΙΣΗ ΦΥΣΙΚΟΥ ΚΑΙ ΠΟΛΙΤΙΣΤΙΚΟΥ ΠΕΡΙΒΑΛΛΟΝΤΟΣ. ΔΙΑΧΕΙΡΙΣΗ ΥΔΑΤΩΝ</w:t>
      </w:r>
      <w:r w:rsidRPr="0052700C">
        <w:rPr>
          <w:rFonts w:ascii="Times New Roman" w:hAnsi="Times New Roman" w:cs="Times New Roman"/>
          <w:b/>
          <w:color w:val="000000" w:themeColor="text1"/>
          <w:sz w:val="24"/>
          <w:szCs w:val="24"/>
        </w:rPr>
        <w:t>»</w:t>
      </w:r>
    </w:p>
    <w:p w14:paraId="05162E20" w14:textId="77777777" w:rsidR="006A1BAF" w:rsidRPr="0052700C" w:rsidRDefault="006A1BAF" w:rsidP="006A1BAF">
      <w:pPr>
        <w:rPr>
          <w:rFonts w:ascii="Times New Roman" w:hAnsi="Times New Roman" w:cs="Times New Roman"/>
          <w:b/>
          <w:color w:val="000000" w:themeColor="text1"/>
          <w:sz w:val="24"/>
          <w:szCs w:val="24"/>
        </w:rPr>
      </w:pPr>
    </w:p>
    <w:tbl>
      <w:tblPr>
        <w:tblW w:w="0" w:type="auto"/>
        <w:jc w:val="center"/>
        <w:tblLook w:val="00A0" w:firstRow="1" w:lastRow="0" w:firstColumn="1" w:lastColumn="0" w:noHBand="0" w:noVBand="0"/>
      </w:tblPr>
      <w:tblGrid>
        <w:gridCol w:w="8522"/>
      </w:tblGrid>
      <w:tr w:rsidR="006A1BAF" w:rsidRPr="0052700C" w14:paraId="3B39A3AC" w14:textId="77777777" w:rsidTr="006A1BAF">
        <w:trPr>
          <w:jc w:val="center"/>
        </w:trPr>
        <w:tc>
          <w:tcPr>
            <w:tcW w:w="8773" w:type="dxa"/>
            <w:tcBorders>
              <w:bottom w:val="single" w:sz="4" w:space="0" w:color="auto"/>
            </w:tcBorders>
          </w:tcPr>
          <w:p w14:paraId="3EF42EA8" w14:textId="77777777"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p>
          <w:p w14:paraId="38AEC33D" w14:textId="013F7D91"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ΕΚΠΑΙΔΕΥΤΙΚΟ ΥΛΙΚΟ</w:t>
            </w:r>
          </w:p>
          <w:p w14:paraId="2384DDB1" w14:textId="77777777"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p>
        </w:tc>
      </w:tr>
      <w:tr w:rsidR="006A1BAF" w:rsidRPr="002D3E3F" w14:paraId="7F42E729" w14:textId="77777777" w:rsidTr="006A1BAF">
        <w:trPr>
          <w:trHeight w:val="550"/>
          <w:jc w:val="center"/>
        </w:trPr>
        <w:tc>
          <w:tcPr>
            <w:tcW w:w="8773" w:type="dxa"/>
            <w:tcBorders>
              <w:top w:val="single" w:sz="4" w:space="0" w:color="auto"/>
              <w:left w:val="single" w:sz="4" w:space="0" w:color="auto"/>
              <w:bottom w:val="single" w:sz="4" w:space="0" w:color="auto"/>
              <w:right w:val="single" w:sz="4" w:space="0" w:color="auto"/>
            </w:tcBorders>
          </w:tcPr>
          <w:p w14:paraId="7BC0CD55" w14:textId="77777777" w:rsidR="006A1BAF" w:rsidRDefault="006A1BAF" w:rsidP="006A1BAF">
            <w:pPr>
              <w:jc w:val="center"/>
              <w:rPr>
                <w:rFonts w:ascii="Times New Roman" w:hAnsi="Times New Roman" w:cs="Times New Roman"/>
                <w:b/>
                <w:color w:val="000000" w:themeColor="text1"/>
                <w:sz w:val="24"/>
                <w:szCs w:val="24"/>
              </w:rPr>
            </w:pPr>
          </w:p>
          <w:p w14:paraId="2D48C531" w14:textId="15E82D52" w:rsidR="006A1BAF" w:rsidRPr="0052700C" w:rsidRDefault="006A1BAF" w:rsidP="006A1BA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ΦΩΤΕΙΝΗ ΣΤΕΦΑΝΗ</w:t>
            </w:r>
            <w:r w:rsidRPr="0052700C">
              <w:rPr>
                <w:rFonts w:ascii="Times New Roman" w:hAnsi="Times New Roman" w:cs="Times New Roman"/>
                <w:b/>
                <w:color w:val="000000" w:themeColor="text1"/>
                <w:sz w:val="24"/>
                <w:szCs w:val="24"/>
              </w:rPr>
              <w:t xml:space="preserve"> </w:t>
            </w:r>
          </w:p>
          <w:p w14:paraId="61E92C18" w14:textId="77777777" w:rsidR="00E208C4" w:rsidRPr="00E208C4" w:rsidRDefault="00E208C4" w:rsidP="00E208C4">
            <w:pPr>
              <w:spacing w:after="0" w:line="360" w:lineRule="auto"/>
              <w:jc w:val="center"/>
              <w:rPr>
                <w:rFonts w:ascii="Times New Roman" w:hAnsi="Times New Roman" w:cs="Times New Roman"/>
                <w:sz w:val="24"/>
                <w:szCs w:val="24"/>
              </w:rPr>
            </w:pPr>
            <w:r w:rsidRPr="00E208C4">
              <w:rPr>
                <w:rFonts w:ascii="Times New Roman" w:hAnsi="Times New Roman" w:cs="Times New Roman"/>
                <w:color w:val="000000"/>
                <w:sz w:val="24"/>
                <w:szCs w:val="24"/>
              </w:rPr>
              <w:t>Δρ. Μηχανικός Χωροταξίας, Πολεοδομίας και Περιφερειακής Ανάπτυξης</w:t>
            </w:r>
          </w:p>
          <w:p w14:paraId="494D766D" w14:textId="4EF1C302" w:rsidR="00E208C4" w:rsidRPr="00E208C4" w:rsidRDefault="00E208C4" w:rsidP="00E208C4">
            <w:pPr>
              <w:spacing w:after="0" w:line="360" w:lineRule="auto"/>
              <w:jc w:val="center"/>
              <w:rPr>
                <w:rFonts w:ascii="Times New Roman" w:hAnsi="Times New Roman" w:cs="Times New Roman"/>
                <w:sz w:val="24"/>
                <w:szCs w:val="24"/>
              </w:rPr>
            </w:pPr>
            <w:r w:rsidRPr="00E208C4">
              <w:rPr>
                <w:rFonts w:ascii="Times New Roman" w:hAnsi="Times New Roman" w:cs="Times New Roman"/>
                <w:color w:val="000000"/>
                <w:sz w:val="24"/>
                <w:szCs w:val="24"/>
              </w:rPr>
              <w:t>Προϊσταμένη Τμήματος Παρακολούθησης Χωρικού Σχεδιασμού</w:t>
            </w:r>
          </w:p>
          <w:p w14:paraId="3BC5080B" w14:textId="2BD2F94C" w:rsidR="00E208C4" w:rsidRPr="00E208C4" w:rsidRDefault="00E208C4" w:rsidP="00E208C4">
            <w:pPr>
              <w:spacing w:after="0" w:line="360" w:lineRule="auto"/>
              <w:jc w:val="center"/>
              <w:rPr>
                <w:rFonts w:ascii="Times New Roman" w:hAnsi="Times New Roman" w:cs="Times New Roman"/>
                <w:sz w:val="24"/>
                <w:szCs w:val="24"/>
              </w:rPr>
            </w:pPr>
            <w:r w:rsidRPr="00E208C4">
              <w:rPr>
                <w:rFonts w:ascii="Times New Roman" w:hAnsi="Times New Roman" w:cs="Times New Roman"/>
                <w:color w:val="000000"/>
                <w:sz w:val="24"/>
                <w:szCs w:val="24"/>
              </w:rPr>
              <w:t>Διεύθυνση Εφαρμογής Σχεδιασμού και Ελέγχου Δομημένου Περιβάλλοντος</w:t>
            </w:r>
          </w:p>
          <w:p w14:paraId="10D25CAD" w14:textId="77777777" w:rsidR="00E208C4" w:rsidRPr="00E208C4" w:rsidRDefault="00E208C4" w:rsidP="00E208C4">
            <w:pPr>
              <w:spacing w:after="0" w:line="360" w:lineRule="auto"/>
              <w:jc w:val="center"/>
              <w:rPr>
                <w:rFonts w:ascii="Times New Roman" w:hAnsi="Times New Roman" w:cs="Times New Roman"/>
                <w:sz w:val="24"/>
                <w:szCs w:val="24"/>
              </w:rPr>
            </w:pPr>
            <w:r w:rsidRPr="00E208C4">
              <w:rPr>
                <w:rFonts w:ascii="Times New Roman" w:hAnsi="Times New Roman" w:cs="Times New Roman"/>
                <w:color w:val="000000"/>
                <w:sz w:val="24"/>
                <w:szCs w:val="24"/>
              </w:rPr>
              <w:t>Υπουργείο Περιβάλλοντος και Ενέργειας</w:t>
            </w:r>
          </w:p>
          <w:p w14:paraId="60177726" w14:textId="77777777" w:rsidR="006A1BAF" w:rsidRPr="0052700C" w:rsidRDefault="006A1BAF" w:rsidP="00E208C4">
            <w:pPr>
              <w:jc w:val="center"/>
              <w:rPr>
                <w:rFonts w:ascii="Times New Roman" w:eastAsia="Times New Roman" w:hAnsi="Times New Roman" w:cs="Times New Roman"/>
                <w:b/>
                <w:bCs/>
                <w:color w:val="000000" w:themeColor="text1"/>
                <w:sz w:val="24"/>
                <w:szCs w:val="24"/>
              </w:rPr>
            </w:pPr>
          </w:p>
        </w:tc>
      </w:tr>
    </w:tbl>
    <w:p w14:paraId="44AB017C" w14:textId="77777777" w:rsidR="006A1BAF" w:rsidRPr="0052700C" w:rsidRDefault="006A1BAF" w:rsidP="006A1BAF">
      <w:pPr>
        <w:rPr>
          <w:rFonts w:ascii="Times New Roman" w:hAnsi="Times New Roman" w:cs="Times New Roman"/>
          <w:b/>
          <w:color w:val="000000" w:themeColor="text1"/>
          <w:sz w:val="24"/>
          <w:szCs w:val="24"/>
        </w:rPr>
      </w:pPr>
    </w:p>
    <w:tbl>
      <w:tblPr>
        <w:tblW w:w="0" w:type="auto"/>
        <w:jc w:val="center"/>
        <w:tblLook w:val="00A0" w:firstRow="1" w:lastRow="0" w:firstColumn="1" w:lastColumn="0" w:noHBand="0" w:noVBand="0"/>
      </w:tblPr>
      <w:tblGrid>
        <w:gridCol w:w="4196"/>
        <w:gridCol w:w="4326"/>
      </w:tblGrid>
      <w:tr w:rsidR="006A1BAF" w:rsidRPr="002D3E3F" w14:paraId="33C12D31" w14:textId="77777777" w:rsidTr="006A1BAF">
        <w:trPr>
          <w:jc w:val="center"/>
        </w:trPr>
        <w:tc>
          <w:tcPr>
            <w:tcW w:w="8773" w:type="dxa"/>
            <w:gridSpan w:val="2"/>
          </w:tcPr>
          <w:p w14:paraId="6F64D9F8" w14:textId="77777777"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p>
          <w:p w14:paraId="0B0AFCD4" w14:textId="77777777"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p>
          <w:p w14:paraId="3F91FCB3" w14:textId="77777777"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p>
          <w:p w14:paraId="5E9834E5" w14:textId="77777777" w:rsidR="006A1BAF" w:rsidRPr="0052700C" w:rsidRDefault="006A1BAF" w:rsidP="006A1BAF">
            <w:pPr>
              <w:spacing w:after="0" w:line="240" w:lineRule="auto"/>
              <w:jc w:val="center"/>
              <w:rPr>
                <w:rFonts w:ascii="Times New Roman" w:eastAsia="Times New Roman" w:hAnsi="Times New Roman" w:cs="Times New Roman"/>
                <w:b/>
                <w:bCs/>
                <w:color w:val="000000" w:themeColor="text1"/>
                <w:sz w:val="24"/>
                <w:szCs w:val="24"/>
              </w:rPr>
            </w:pPr>
          </w:p>
          <w:p w14:paraId="1032152E" w14:textId="77777777" w:rsidR="006A1BAF" w:rsidRPr="0052700C" w:rsidRDefault="006A1BAF" w:rsidP="006A1BAF">
            <w:pPr>
              <w:spacing w:after="0" w:line="240" w:lineRule="auto"/>
              <w:rPr>
                <w:rFonts w:ascii="Times New Roman" w:eastAsia="Times New Roman" w:hAnsi="Times New Roman" w:cs="Times New Roman"/>
                <w:b/>
                <w:bCs/>
                <w:color w:val="000000" w:themeColor="text1"/>
                <w:sz w:val="24"/>
                <w:szCs w:val="24"/>
              </w:rPr>
            </w:pPr>
          </w:p>
          <w:p w14:paraId="6C632CF9" w14:textId="77777777" w:rsidR="006A1BAF" w:rsidRPr="0052700C" w:rsidRDefault="006A1BAF" w:rsidP="006A1BAF">
            <w:pPr>
              <w:spacing w:after="0" w:line="240" w:lineRule="auto"/>
              <w:rPr>
                <w:rFonts w:ascii="Times New Roman" w:eastAsia="Times New Roman" w:hAnsi="Times New Roman" w:cs="Times New Roman"/>
                <w:b/>
                <w:bCs/>
                <w:color w:val="000000" w:themeColor="text1"/>
                <w:sz w:val="24"/>
                <w:szCs w:val="24"/>
              </w:rPr>
            </w:pPr>
          </w:p>
        </w:tc>
      </w:tr>
      <w:tr w:rsidR="006A1BAF" w:rsidRPr="002D3E3F" w14:paraId="41C6A85C" w14:textId="77777777" w:rsidTr="006A1BAF">
        <w:trPr>
          <w:trHeight w:val="550"/>
          <w:jc w:val="center"/>
        </w:trPr>
        <w:tc>
          <w:tcPr>
            <w:tcW w:w="8773" w:type="dxa"/>
            <w:gridSpan w:val="2"/>
          </w:tcPr>
          <w:p w14:paraId="14EF7776" w14:textId="77777777" w:rsidR="006A1BAF" w:rsidRPr="0052700C" w:rsidRDefault="006A1BAF" w:rsidP="006A1BAF">
            <w:pPr>
              <w:spacing w:after="0" w:line="480" w:lineRule="auto"/>
              <w:rPr>
                <w:rFonts w:ascii="Times New Roman" w:eastAsia="Times New Roman" w:hAnsi="Times New Roman" w:cs="Times New Roman"/>
                <w:b/>
                <w:bCs/>
                <w:color w:val="000000" w:themeColor="text1"/>
                <w:sz w:val="24"/>
                <w:szCs w:val="24"/>
              </w:rPr>
            </w:pPr>
          </w:p>
        </w:tc>
      </w:tr>
      <w:tr w:rsidR="006A1BAF" w:rsidRPr="002D3E3F" w14:paraId="7E551C1F" w14:textId="77777777" w:rsidTr="006A1BAF">
        <w:trPr>
          <w:jc w:val="center"/>
        </w:trPr>
        <w:tc>
          <w:tcPr>
            <w:tcW w:w="4319" w:type="dxa"/>
            <w:tcBorders>
              <w:top w:val="single" w:sz="4" w:space="0" w:color="auto"/>
            </w:tcBorders>
          </w:tcPr>
          <w:p w14:paraId="7D3597A0" w14:textId="77777777" w:rsidR="006A1BAF" w:rsidRPr="0052700C" w:rsidRDefault="006A1BAF" w:rsidP="006A1BAF">
            <w:pPr>
              <w:spacing w:after="0" w:line="240" w:lineRule="auto"/>
              <w:rPr>
                <w:rFonts w:ascii="Times New Roman" w:eastAsia="Times New Roman" w:hAnsi="Times New Roman" w:cs="Times New Roman"/>
                <w:b/>
                <w:bCs/>
                <w:color w:val="000000" w:themeColor="text1"/>
                <w:sz w:val="24"/>
                <w:szCs w:val="24"/>
              </w:rPr>
            </w:pPr>
          </w:p>
        </w:tc>
        <w:tc>
          <w:tcPr>
            <w:tcW w:w="4454" w:type="dxa"/>
            <w:tcBorders>
              <w:top w:val="single" w:sz="4" w:space="0" w:color="auto"/>
            </w:tcBorders>
          </w:tcPr>
          <w:p w14:paraId="0C06DCE6" w14:textId="77777777" w:rsidR="006A1BAF" w:rsidRPr="0052700C" w:rsidRDefault="006A1BAF" w:rsidP="006A1BAF">
            <w:pPr>
              <w:spacing w:after="0" w:line="240" w:lineRule="auto"/>
              <w:rPr>
                <w:rFonts w:ascii="Times New Roman" w:eastAsia="Times New Roman" w:hAnsi="Times New Roman" w:cs="Times New Roman"/>
                <w:b/>
                <w:bCs/>
                <w:color w:val="000000" w:themeColor="text1"/>
                <w:sz w:val="24"/>
                <w:szCs w:val="24"/>
              </w:rPr>
            </w:pPr>
          </w:p>
        </w:tc>
      </w:tr>
    </w:tbl>
    <w:p w14:paraId="2224D6C9" w14:textId="77777777" w:rsidR="006A1BAF" w:rsidRPr="0052700C" w:rsidRDefault="006A1BAF" w:rsidP="006A1BAF">
      <w:pPr>
        <w:pBdr>
          <w:bottom w:val="single" w:sz="4" w:space="1" w:color="auto"/>
        </w:pBdr>
        <w:spacing w:after="200" w:line="240" w:lineRule="auto"/>
        <w:jc w:val="center"/>
        <w:rPr>
          <w:rFonts w:ascii="Times New Roman" w:eastAsia="Times New Roman" w:hAnsi="Times New Roman" w:cs="Times New Roman"/>
          <w:b/>
          <w:bCs/>
          <w:color w:val="000000" w:themeColor="text1"/>
          <w:sz w:val="24"/>
          <w:szCs w:val="24"/>
        </w:rPr>
      </w:pPr>
      <w:r w:rsidRPr="0052700C">
        <w:rPr>
          <w:rFonts w:ascii="Times New Roman" w:eastAsia="Times New Roman" w:hAnsi="Times New Roman" w:cs="Times New Roman"/>
          <w:b/>
          <w:bCs/>
          <w:color w:val="000000" w:themeColor="text1"/>
          <w:sz w:val="24"/>
          <w:szCs w:val="24"/>
        </w:rPr>
        <w:t>ΚΖ΄ ΕΚΠΑΙΔΕΥΤΙΚΗ ΣΕΙΡΑ</w:t>
      </w:r>
    </w:p>
    <w:p w14:paraId="7A50AADE" w14:textId="77777777" w:rsidR="006A1BAF" w:rsidRPr="0052700C" w:rsidRDefault="006A1BAF" w:rsidP="006A1BAF">
      <w:pPr>
        <w:spacing w:after="200" w:line="240" w:lineRule="auto"/>
        <w:jc w:val="center"/>
        <w:rPr>
          <w:rFonts w:ascii="Times New Roman" w:eastAsia="Times New Roman" w:hAnsi="Times New Roman" w:cs="Times New Roman"/>
          <w:b/>
          <w:bCs/>
          <w:color w:val="000000" w:themeColor="text1"/>
          <w:sz w:val="24"/>
          <w:szCs w:val="24"/>
        </w:rPr>
      </w:pPr>
      <w:r w:rsidRPr="0052700C">
        <w:rPr>
          <w:rFonts w:ascii="Times New Roman" w:eastAsia="Times New Roman" w:hAnsi="Times New Roman" w:cs="Times New Roman"/>
          <w:b/>
          <w:bCs/>
          <w:color w:val="000000" w:themeColor="text1"/>
          <w:sz w:val="24"/>
          <w:szCs w:val="24"/>
        </w:rPr>
        <w:t>ΑΘΗΝΑ 2021</w:t>
      </w:r>
    </w:p>
    <w:p w14:paraId="03B7FC4A" w14:textId="77777777" w:rsidR="006A1BAF" w:rsidRPr="0052700C" w:rsidRDefault="006A1BAF" w:rsidP="006A1BAF">
      <w:pPr>
        <w:spacing w:after="200" w:line="240" w:lineRule="auto"/>
        <w:jc w:val="center"/>
        <w:rPr>
          <w:rFonts w:ascii="Times New Roman" w:eastAsia="Times New Roman" w:hAnsi="Times New Roman" w:cs="Times New Roman"/>
          <w:b/>
          <w:bCs/>
          <w:color w:val="000000" w:themeColor="text1"/>
          <w:sz w:val="24"/>
          <w:szCs w:val="24"/>
        </w:rPr>
      </w:pPr>
    </w:p>
    <w:p w14:paraId="44565D41" w14:textId="77777777" w:rsidR="006A1BAF" w:rsidRDefault="006A1BAF" w:rsidP="006A1BAF">
      <w:pPr>
        <w:spacing w:after="200" w:line="240" w:lineRule="auto"/>
        <w:rPr>
          <w:rFonts w:ascii="Times New Roman" w:hAnsi="Times New Roman" w:cs="Times New Roman"/>
          <w:b/>
          <w:color w:val="000000" w:themeColor="text1"/>
          <w:sz w:val="24"/>
          <w:szCs w:val="24"/>
        </w:rPr>
      </w:pPr>
      <w:r w:rsidRPr="0052700C">
        <w:rPr>
          <w:rFonts w:ascii="Times New Roman" w:hAnsi="Times New Roman" w:cs="Times New Roman"/>
          <w:b/>
          <w:color w:val="000000" w:themeColor="text1"/>
          <w:sz w:val="24"/>
          <w:szCs w:val="24"/>
        </w:rPr>
        <w:br w:type="page"/>
      </w:r>
    </w:p>
    <w:p w14:paraId="4036630B" w14:textId="01826B13" w:rsidR="006A1BAF" w:rsidRDefault="006A1BAF">
      <w:pPr>
        <w:rPr>
          <w:rFonts w:ascii="Times New Roman" w:hAnsi="Times New Roman" w:cs="Times New Roman"/>
          <w:b/>
          <w:bCs/>
          <w:i/>
          <w:iCs/>
          <w:sz w:val="28"/>
          <w:szCs w:val="28"/>
        </w:rPr>
      </w:pPr>
    </w:p>
    <w:p w14:paraId="39D0F347" w14:textId="470905F5" w:rsidR="002E0B65" w:rsidRPr="000B7059" w:rsidRDefault="002E0B65" w:rsidP="002E0B65">
      <w:pPr>
        <w:shd w:val="clear" w:color="auto" w:fill="FFFFFF"/>
        <w:spacing w:after="0" w:line="360" w:lineRule="auto"/>
        <w:jc w:val="both"/>
        <w:rPr>
          <w:rFonts w:ascii="Times New Roman" w:hAnsi="Times New Roman" w:cs="Times New Roman"/>
          <w:b/>
          <w:bCs/>
          <w:i/>
          <w:iCs/>
          <w:sz w:val="28"/>
          <w:szCs w:val="28"/>
        </w:rPr>
      </w:pPr>
      <w:r w:rsidRPr="000B7059">
        <w:rPr>
          <w:rFonts w:ascii="Times New Roman" w:hAnsi="Times New Roman" w:cs="Times New Roman"/>
          <w:b/>
          <w:bCs/>
          <w:i/>
          <w:iCs/>
          <w:sz w:val="28"/>
          <w:szCs w:val="28"/>
        </w:rPr>
        <w:t>ΠΕΡΙΒΑΛΛΟΝΤΙΚΟΣ ΣΧΕΔΙΑΣΜΟΣ</w:t>
      </w:r>
      <w:r w:rsidRPr="000B7059">
        <w:rPr>
          <w:rFonts w:ascii="Times New Roman" w:hAnsi="Times New Roman" w:cs="Times New Roman"/>
          <w:b/>
          <w:bCs/>
          <w:i/>
          <w:iCs/>
          <w:sz w:val="28"/>
          <w:szCs w:val="28"/>
        </w:rPr>
        <w:tab/>
      </w:r>
    </w:p>
    <w:p w14:paraId="45D94AB4" w14:textId="7D5556B8" w:rsidR="000B7059" w:rsidRPr="000B7059" w:rsidRDefault="000B7059" w:rsidP="000B7059">
      <w:pPr>
        <w:shd w:val="clear" w:color="auto" w:fill="FFFFFF"/>
        <w:spacing w:after="0" w:line="360" w:lineRule="auto"/>
        <w:jc w:val="both"/>
        <w:rPr>
          <w:rFonts w:ascii="Times New Roman" w:hAnsi="Times New Roman" w:cs="Times New Roman"/>
          <w:b/>
          <w:bCs/>
          <w:sz w:val="28"/>
          <w:szCs w:val="28"/>
        </w:rPr>
      </w:pPr>
      <w:r w:rsidRPr="000B7059">
        <w:rPr>
          <w:rFonts w:ascii="Times New Roman" w:hAnsi="Times New Roman" w:cs="Times New Roman"/>
          <w:b/>
          <w:bCs/>
          <w:sz w:val="28"/>
          <w:szCs w:val="28"/>
        </w:rPr>
        <w:t>1.</w:t>
      </w:r>
      <w:r w:rsidR="007C035D">
        <w:rPr>
          <w:rFonts w:ascii="Times New Roman" w:hAnsi="Times New Roman" w:cs="Times New Roman"/>
          <w:b/>
          <w:bCs/>
          <w:sz w:val="28"/>
          <w:szCs w:val="28"/>
        </w:rPr>
        <w:t xml:space="preserve"> </w:t>
      </w:r>
      <w:r w:rsidRPr="000B7059">
        <w:rPr>
          <w:rFonts w:ascii="Times New Roman" w:hAnsi="Times New Roman" w:cs="Times New Roman"/>
          <w:b/>
          <w:bCs/>
          <w:sz w:val="28"/>
          <w:szCs w:val="28"/>
        </w:rPr>
        <w:t>ΔΙΕΘΝΕΙΣ ΚΑΙ ΕΥΡΩΠΑΙΚΕΣ ΠΕΡΙΒΑΛΛΟΝΤΙΚΕΣ ΠΟΛΙΤΙΚΕΣ</w:t>
      </w:r>
    </w:p>
    <w:p w14:paraId="75040085" w14:textId="2E5B4F82" w:rsidR="002E0B65" w:rsidRPr="002E0B65" w:rsidRDefault="002E0B65" w:rsidP="002E0B65">
      <w:pPr>
        <w:shd w:val="clear" w:color="auto" w:fill="FFFFFF"/>
        <w:spacing w:after="0" w:line="360" w:lineRule="auto"/>
        <w:jc w:val="both"/>
        <w:rPr>
          <w:rFonts w:ascii="Times New Roman" w:hAnsi="Times New Roman" w:cs="Times New Roman"/>
          <w:b/>
          <w:bCs/>
        </w:rPr>
      </w:pPr>
      <w:r w:rsidRPr="002E0B65">
        <w:rPr>
          <w:rFonts w:ascii="Times New Roman" w:hAnsi="Times New Roman" w:cs="Times New Roman"/>
          <w:b/>
          <w:bCs/>
        </w:rPr>
        <w:t xml:space="preserve">1.1 ΧΡΟΝΙΚΑ ΟΡΟΣΗΜΑ ΤΗΣ ΔΙΕΘΝΟΥΣ ΠΕΡΙΒΑΛΛΟΝΤΙΚΗΣ ΠΟΛΙΤΙΚΗΣ </w:t>
      </w:r>
    </w:p>
    <w:p w14:paraId="2140E998" w14:textId="77777777" w:rsidR="002E0B65" w:rsidRPr="002E0B65" w:rsidRDefault="002E0B65" w:rsidP="002E0B65">
      <w:pPr>
        <w:shd w:val="clear" w:color="auto" w:fill="FFFFFF"/>
        <w:spacing w:after="0" w:line="360" w:lineRule="auto"/>
        <w:jc w:val="both"/>
        <w:rPr>
          <w:rFonts w:ascii="Times New Roman" w:hAnsi="Times New Roman" w:cs="Times New Roman"/>
        </w:rPr>
      </w:pPr>
    </w:p>
    <w:p w14:paraId="6587D3FE" w14:textId="500A4A5F" w:rsidR="00861891" w:rsidRPr="00861891" w:rsidRDefault="00861891" w:rsidP="00A251AA">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 xml:space="preserve">1.1.1 </w:t>
      </w:r>
      <w:r w:rsidRPr="00861891">
        <w:rPr>
          <w:rFonts w:ascii="Times New Roman" w:hAnsi="Times New Roman" w:cs="Times New Roman"/>
          <w:b/>
          <w:bCs/>
        </w:rPr>
        <w:t xml:space="preserve">Η έναρξη της ευαισθητοποίησης για την υποβάθμιση του περιβάλλοντος </w:t>
      </w:r>
    </w:p>
    <w:bookmarkEnd w:id="0"/>
    <w:p w14:paraId="75BF93C6" w14:textId="1CC5A641" w:rsidR="00C52601" w:rsidRDefault="002E0B65" w:rsidP="00A251AA">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Ο</w:t>
      </w:r>
      <w:r w:rsidR="00C52601" w:rsidRPr="00A251AA">
        <w:rPr>
          <w:rFonts w:ascii="Times New Roman" w:hAnsi="Times New Roman" w:cs="Times New Roman"/>
        </w:rPr>
        <w:t xml:space="preserve"> παγκόσμιος</w:t>
      </w:r>
      <w:r w:rsidR="00A251AA" w:rsidRPr="00A251AA">
        <w:rPr>
          <w:rFonts w:ascii="Times New Roman" w:hAnsi="Times New Roman" w:cs="Times New Roman"/>
        </w:rPr>
        <w:t xml:space="preserve"> </w:t>
      </w:r>
      <w:r w:rsidR="00C52601" w:rsidRPr="00A251AA">
        <w:rPr>
          <w:rFonts w:ascii="Times New Roman" w:hAnsi="Times New Roman" w:cs="Times New Roman"/>
        </w:rPr>
        <w:t xml:space="preserve">πληθυσμός </w:t>
      </w:r>
      <w:r>
        <w:rPr>
          <w:rFonts w:ascii="Times New Roman" w:hAnsi="Times New Roman" w:cs="Times New Roman"/>
        </w:rPr>
        <w:t xml:space="preserve">από τα μέσα του περασμένου αιώνα </w:t>
      </w:r>
      <w:r w:rsidRPr="00A251AA">
        <w:rPr>
          <w:rFonts w:ascii="Times New Roman" w:hAnsi="Times New Roman" w:cs="Times New Roman"/>
        </w:rPr>
        <w:t xml:space="preserve"> </w:t>
      </w:r>
      <w:r w:rsidR="00C52601" w:rsidRPr="00A251AA">
        <w:rPr>
          <w:rFonts w:ascii="Times New Roman" w:hAnsi="Times New Roman" w:cs="Times New Roman"/>
        </w:rPr>
        <w:t xml:space="preserve">έχει τριπλασιαστεί φτάνοντας τα 7,5 </w:t>
      </w:r>
      <w:r w:rsidR="00A251AA" w:rsidRPr="00A251AA">
        <w:rPr>
          <w:rFonts w:ascii="Times New Roman" w:hAnsi="Times New Roman" w:cs="Times New Roman"/>
        </w:rPr>
        <w:t>δισεκατομμύρια</w:t>
      </w:r>
      <w:r w:rsidR="00A251AA">
        <w:rPr>
          <w:rFonts w:ascii="Times New Roman" w:hAnsi="Times New Roman" w:cs="Times New Roman"/>
        </w:rPr>
        <w:t>. Ο</w:t>
      </w:r>
      <w:r w:rsidR="00C52601" w:rsidRPr="00A251AA">
        <w:rPr>
          <w:rFonts w:ascii="Times New Roman" w:hAnsi="Times New Roman" w:cs="Times New Roman"/>
        </w:rPr>
        <w:t xml:space="preserve"> αριθμός των κατοίκων στις πόλεις έχει τετραπλασιαστεί</w:t>
      </w:r>
      <w:r w:rsidR="00A251AA">
        <w:rPr>
          <w:rFonts w:ascii="Times New Roman" w:hAnsi="Times New Roman" w:cs="Times New Roman"/>
        </w:rPr>
        <w:t xml:space="preserve">, </w:t>
      </w:r>
      <w:r w:rsidR="00C52601" w:rsidRPr="00A251AA">
        <w:rPr>
          <w:rFonts w:ascii="Times New Roman" w:hAnsi="Times New Roman" w:cs="Times New Roman"/>
        </w:rPr>
        <w:t>υπερβαίνοντας τα 4 δισεκατομμύρια</w:t>
      </w:r>
      <w:r w:rsidR="00A251AA">
        <w:rPr>
          <w:rFonts w:ascii="Times New Roman" w:hAnsi="Times New Roman" w:cs="Times New Roman"/>
        </w:rPr>
        <w:t xml:space="preserve">, </w:t>
      </w:r>
      <w:r w:rsidR="00C52601" w:rsidRPr="00A251AA">
        <w:rPr>
          <w:rFonts w:ascii="Times New Roman" w:hAnsi="Times New Roman" w:cs="Times New Roman"/>
        </w:rPr>
        <w:t xml:space="preserve"> η οικονομική παραγωγή έχει</w:t>
      </w:r>
      <w:r w:rsidR="00A251AA" w:rsidRPr="00A251AA">
        <w:rPr>
          <w:rFonts w:ascii="Times New Roman" w:hAnsi="Times New Roman" w:cs="Times New Roman"/>
        </w:rPr>
        <w:t xml:space="preserve"> </w:t>
      </w:r>
      <w:r w:rsidR="00C52601" w:rsidRPr="00A251AA">
        <w:rPr>
          <w:rFonts w:ascii="Times New Roman" w:hAnsi="Times New Roman" w:cs="Times New Roman"/>
        </w:rPr>
        <w:t>αυξηθεί κατά 12 φορές, ενώ στο ίδιο ποσοστό έχει αυξηθεί και</w:t>
      </w:r>
      <w:r w:rsidR="00A251AA" w:rsidRPr="00A251AA">
        <w:rPr>
          <w:rFonts w:ascii="Times New Roman" w:hAnsi="Times New Roman" w:cs="Times New Roman"/>
        </w:rPr>
        <w:t xml:space="preserve"> </w:t>
      </w:r>
      <w:r w:rsidR="00C52601" w:rsidRPr="00A251AA">
        <w:rPr>
          <w:rFonts w:ascii="Times New Roman" w:hAnsi="Times New Roman" w:cs="Times New Roman"/>
        </w:rPr>
        <w:t>η χρήση αζωτούχων, φωσφορικών και καλιούχων λιπασμάτων, ενώ</w:t>
      </w:r>
      <w:r w:rsidR="00A251AA" w:rsidRPr="00A251AA">
        <w:rPr>
          <w:rFonts w:ascii="Times New Roman" w:hAnsi="Times New Roman" w:cs="Times New Roman"/>
        </w:rPr>
        <w:t xml:space="preserve"> </w:t>
      </w:r>
      <w:r w:rsidR="00C52601" w:rsidRPr="00A251AA">
        <w:rPr>
          <w:rFonts w:ascii="Times New Roman" w:hAnsi="Times New Roman" w:cs="Times New Roman"/>
        </w:rPr>
        <w:t>η χρήση πρωτογενούς ενέργειας έχει αυξηθεί κατά πέντε φορές.</w:t>
      </w:r>
      <w:r w:rsidR="00A251AA" w:rsidRPr="00A251AA">
        <w:rPr>
          <w:rFonts w:ascii="Times New Roman" w:hAnsi="Times New Roman" w:cs="Times New Roman"/>
        </w:rPr>
        <w:t xml:space="preserve">  </w:t>
      </w:r>
      <w:r w:rsidR="00C52601" w:rsidRPr="00A251AA">
        <w:rPr>
          <w:rFonts w:ascii="Times New Roman" w:hAnsi="Times New Roman" w:cs="Times New Roman"/>
        </w:rPr>
        <w:t>Σε παγκόσμιο</w:t>
      </w:r>
      <w:r w:rsidR="00A251AA" w:rsidRPr="00A251AA">
        <w:rPr>
          <w:rFonts w:ascii="Times New Roman" w:hAnsi="Times New Roman" w:cs="Times New Roman"/>
        </w:rPr>
        <w:t xml:space="preserve"> </w:t>
      </w:r>
      <w:r w:rsidR="00C52601" w:rsidRPr="00A251AA">
        <w:rPr>
          <w:rFonts w:ascii="Times New Roman" w:hAnsi="Times New Roman" w:cs="Times New Roman"/>
        </w:rPr>
        <w:t>επίπεδο, το 75 % περίπου του χερσαίου περιβάλλοντος</w:t>
      </w:r>
      <w:r w:rsidR="00A251AA">
        <w:rPr>
          <w:rFonts w:ascii="Times New Roman" w:hAnsi="Times New Roman" w:cs="Times New Roman"/>
        </w:rPr>
        <w:t xml:space="preserve"> </w:t>
      </w:r>
      <w:r w:rsidR="00C52601" w:rsidRPr="00A251AA">
        <w:rPr>
          <w:rFonts w:ascii="Times New Roman" w:hAnsi="Times New Roman" w:cs="Times New Roman"/>
        </w:rPr>
        <w:t>και το 40 % του θαλάσσιου έχουν πλέον υποστεί σοβαρές</w:t>
      </w:r>
      <w:r w:rsidR="00A251AA" w:rsidRPr="00A251AA">
        <w:rPr>
          <w:rFonts w:ascii="Times New Roman" w:hAnsi="Times New Roman" w:cs="Times New Roman"/>
        </w:rPr>
        <w:t xml:space="preserve"> </w:t>
      </w:r>
      <w:r w:rsidR="00C52601" w:rsidRPr="00A251AA">
        <w:rPr>
          <w:rFonts w:ascii="Times New Roman" w:hAnsi="Times New Roman" w:cs="Times New Roman"/>
        </w:rPr>
        <w:t>αλλοιώσεις.</w:t>
      </w:r>
      <w:r w:rsidR="00A251AA" w:rsidRPr="00A251AA">
        <w:rPr>
          <w:rFonts w:ascii="Times New Roman" w:hAnsi="Times New Roman" w:cs="Times New Roman"/>
        </w:rPr>
        <w:t xml:space="preserve"> Π</w:t>
      </w:r>
      <w:r w:rsidR="00C52601" w:rsidRPr="00A251AA">
        <w:rPr>
          <w:rFonts w:ascii="Times New Roman" w:hAnsi="Times New Roman" w:cs="Times New Roman"/>
        </w:rPr>
        <w:t>ολλές από τις αλλαγές στο παγκόσμιο σύστημα του</w:t>
      </w:r>
      <w:r w:rsidR="00A251AA" w:rsidRPr="00A251AA">
        <w:rPr>
          <w:rFonts w:ascii="Times New Roman" w:hAnsi="Times New Roman" w:cs="Times New Roman"/>
        </w:rPr>
        <w:t xml:space="preserve"> </w:t>
      </w:r>
      <w:r w:rsidR="00C52601" w:rsidRPr="00A251AA">
        <w:rPr>
          <w:rFonts w:ascii="Times New Roman" w:hAnsi="Times New Roman" w:cs="Times New Roman"/>
        </w:rPr>
        <w:t>κλίματος που έχουν παρατηρηθεί από τη δεκαετία του 1950</w:t>
      </w:r>
      <w:r w:rsidR="00A251AA" w:rsidRPr="00A251AA">
        <w:rPr>
          <w:rFonts w:ascii="Times New Roman" w:hAnsi="Times New Roman" w:cs="Times New Roman"/>
        </w:rPr>
        <w:t xml:space="preserve"> </w:t>
      </w:r>
      <w:r w:rsidR="00C52601" w:rsidRPr="00A251AA">
        <w:rPr>
          <w:rFonts w:ascii="Times New Roman" w:hAnsi="Times New Roman" w:cs="Times New Roman"/>
        </w:rPr>
        <w:t>και μετά δεν έχουν προηγούμενο σε βάθος δεκαετιών έως και</w:t>
      </w:r>
      <w:r w:rsidR="00A251AA" w:rsidRPr="00A251AA">
        <w:rPr>
          <w:rFonts w:ascii="Times New Roman" w:hAnsi="Times New Roman" w:cs="Times New Roman"/>
        </w:rPr>
        <w:t xml:space="preserve"> </w:t>
      </w:r>
      <w:r w:rsidR="00C52601" w:rsidRPr="00A251AA">
        <w:rPr>
          <w:rFonts w:ascii="Times New Roman" w:hAnsi="Times New Roman" w:cs="Times New Roman"/>
        </w:rPr>
        <w:t>χιλιετηρίδων</w:t>
      </w:r>
      <w:r w:rsidR="00A251AA">
        <w:rPr>
          <w:rFonts w:ascii="Times New Roman" w:hAnsi="Times New Roman" w:cs="Times New Roman"/>
        </w:rPr>
        <w:t xml:space="preserve">. </w:t>
      </w:r>
      <w:r w:rsidR="00C52601" w:rsidRPr="00A251AA">
        <w:rPr>
          <w:rFonts w:ascii="Times New Roman" w:hAnsi="Times New Roman" w:cs="Times New Roman"/>
        </w:rPr>
        <w:t>Αυτές είναι σε μεγάλο βαθμό αποτέλεσμα των</w:t>
      </w:r>
      <w:r w:rsidR="00A251AA" w:rsidRPr="00A251AA">
        <w:rPr>
          <w:rFonts w:ascii="Times New Roman" w:hAnsi="Times New Roman" w:cs="Times New Roman"/>
        </w:rPr>
        <w:t xml:space="preserve"> </w:t>
      </w:r>
      <w:r w:rsidR="00C52601" w:rsidRPr="00A251AA">
        <w:rPr>
          <w:rFonts w:ascii="Times New Roman" w:hAnsi="Times New Roman" w:cs="Times New Roman"/>
        </w:rPr>
        <w:t>εκπομπών αερίων υπεύθυνων για το φαινόμενο του θερμοκηπίου</w:t>
      </w:r>
      <w:r w:rsidR="00A251AA" w:rsidRPr="00A251AA">
        <w:rPr>
          <w:rFonts w:ascii="Times New Roman" w:hAnsi="Times New Roman" w:cs="Times New Roman"/>
        </w:rPr>
        <w:t xml:space="preserve"> </w:t>
      </w:r>
      <w:r w:rsidR="00C52601" w:rsidRPr="00A251AA">
        <w:rPr>
          <w:rFonts w:ascii="Times New Roman" w:hAnsi="Times New Roman" w:cs="Times New Roman"/>
        </w:rPr>
        <w:t>λόγω ανθρώπινων δραστηριοτήτων, όπως η καύση ορυκτών</w:t>
      </w:r>
      <w:r w:rsidR="00A251AA" w:rsidRPr="00A251AA">
        <w:rPr>
          <w:rFonts w:ascii="Times New Roman" w:hAnsi="Times New Roman" w:cs="Times New Roman"/>
        </w:rPr>
        <w:t xml:space="preserve"> </w:t>
      </w:r>
      <w:r w:rsidR="00C52601" w:rsidRPr="00A251AA">
        <w:rPr>
          <w:rFonts w:ascii="Times New Roman" w:hAnsi="Times New Roman" w:cs="Times New Roman"/>
        </w:rPr>
        <w:t>καυσίμων, η γεωργία και η αποδάσωση</w:t>
      </w:r>
      <w:r w:rsidR="00A251AA">
        <w:rPr>
          <w:rFonts w:ascii="Times New Roman" w:hAnsi="Times New Roman" w:cs="Times New Roman"/>
        </w:rPr>
        <w:t xml:space="preserve"> (</w:t>
      </w:r>
      <w:r w:rsidR="00A251AA" w:rsidRPr="00A251AA">
        <w:rPr>
          <w:rFonts w:ascii="Times New Roman" w:hAnsi="Times New Roman" w:cs="Times New Roman"/>
        </w:rPr>
        <w:t xml:space="preserve">Ευρωπαϊκός </w:t>
      </w:r>
      <w:r w:rsidR="00A251AA">
        <w:rPr>
          <w:rFonts w:ascii="Times New Roman" w:hAnsi="Times New Roman" w:cs="Times New Roman"/>
        </w:rPr>
        <w:t>Ο</w:t>
      </w:r>
      <w:r w:rsidR="00A251AA" w:rsidRPr="00A251AA">
        <w:rPr>
          <w:rFonts w:ascii="Times New Roman" w:hAnsi="Times New Roman" w:cs="Times New Roman"/>
        </w:rPr>
        <w:t>ργανισμός Περιβάλλοντος ,2019</w:t>
      </w:r>
      <w:r w:rsidR="00A251AA">
        <w:rPr>
          <w:rFonts w:ascii="Times New Roman" w:hAnsi="Times New Roman" w:cs="Times New Roman"/>
        </w:rPr>
        <w:t>).</w:t>
      </w:r>
    </w:p>
    <w:p w14:paraId="4D384C35" w14:textId="77777777" w:rsidR="00A251AA" w:rsidRDefault="00A251AA" w:rsidP="00A251AA">
      <w:pPr>
        <w:autoSpaceDE w:val="0"/>
        <w:autoSpaceDN w:val="0"/>
        <w:adjustRightInd w:val="0"/>
        <w:spacing w:after="0" w:line="360" w:lineRule="auto"/>
        <w:jc w:val="both"/>
        <w:rPr>
          <w:rFonts w:ascii="Times New Roman" w:hAnsi="Times New Roman" w:cs="Times New Roman"/>
        </w:rPr>
      </w:pPr>
    </w:p>
    <w:p w14:paraId="354D865B" w14:textId="4D8BD42F" w:rsidR="00E5205E" w:rsidRPr="00C5377C" w:rsidRDefault="004862CA" w:rsidP="003737D8">
      <w:pPr>
        <w:shd w:val="clear" w:color="auto" w:fill="FFFFFF"/>
        <w:spacing w:after="0" w:line="360" w:lineRule="auto"/>
        <w:jc w:val="both"/>
        <w:rPr>
          <w:rFonts w:ascii="Times New Roman" w:hAnsi="Times New Roman" w:cs="Times New Roman"/>
        </w:rPr>
      </w:pPr>
      <w:r w:rsidRPr="003737D8">
        <w:rPr>
          <w:rFonts w:ascii="Times New Roman" w:hAnsi="Times New Roman" w:cs="Times New Roman"/>
        </w:rPr>
        <w:t xml:space="preserve">Από τα τέλη της δεκαετίας του 1960 αυξήθηκε  σε παγκόσμιο επίπεδο η ευαισθητοποίηση των επιστημόνων αλλά και των πολιτών για τα ζητήματα </w:t>
      </w:r>
      <w:r w:rsidR="00E5205E">
        <w:rPr>
          <w:rFonts w:ascii="Times New Roman" w:hAnsi="Times New Roman" w:cs="Times New Roman"/>
        </w:rPr>
        <w:t xml:space="preserve">της ραγδαίας υποβάθμισης του περιβάλλοντος </w:t>
      </w:r>
      <w:r w:rsidR="006B0E33">
        <w:rPr>
          <w:rFonts w:ascii="Times New Roman" w:hAnsi="Times New Roman" w:cs="Times New Roman"/>
        </w:rPr>
        <w:t xml:space="preserve"> (ρύπανση, μείωση των φυσικών πόρων) </w:t>
      </w:r>
      <w:r w:rsidR="00E5205E">
        <w:rPr>
          <w:rFonts w:ascii="Times New Roman" w:hAnsi="Times New Roman" w:cs="Times New Roman"/>
        </w:rPr>
        <w:t xml:space="preserve">και την αναγκαία </w:t>
      </w:r>
      <w:r w:rsidR="000D756E" w:rsidRPr="003737D8">
        <w:rPr>
          <w:rFonts w:ascii="Times New Roman" w:hAnsi="Times New Roman" w:cs="Times New Roman"/>
        </w:rPr>
        <w:t>π</w:t>
      </w:r>
      <w:r w:rsidRPr="003737D8">
        <w:rPr>
          <w:rFonts w:ascii="Times New Roman" w:hAnsi="Times New Roman" w:cs="Times New Roman"/>
        </w:rPr>
        <w:t>ροστασία του</w:t>
      </w:r>
      <w:r w:rsidR="00E5205E">
        <w:rPr>
          <w:rFonts w:ascii="Times New Roman" w:hAnsi="Times New Roman" w:cs="Times New Roman"/>
        </w:rPr>
        <w:t>.</w:t>
      </w:r>
      <w:r w:rsidRPr="003737D8">
        <w:rPr>
          <w:rFonts w:ascii="Times New Roman" w:hAnsi="Times New Roman" w:cs="Times New Roman"/>
          <w:color w:val="000000" w:themeColor="text1"/>
        </w:rPr>
        <w:t xml:space="preserve"> </w:t>
      </w:r>
      <w:r w:rsidR="00E5205E">
        <w:rPr>
          <w:rFonts w:ascii="Times New Roman" w:hAnsi="Times New Roman" w:cs="Times New Roman"/>
          <w:color w:val="000000" w:themeColor="text1"/>
        </w:rPr>
        <w:t xml:space="preserve"> </w:t>
      </w:r>
      <w:r w:rsidR="00E5205E" w:rsidRPr="00E5205E">
        <w:rPr>
          <w:rFonts w:ascii="Times New Roman" w:hAnsi="Times New Roman" w:cs="Times New Roman"/>
        </w:rPr>
        <w:t xml:space="preserve">Η ίδρυση του ΟΗΕ το 1945 κατοχύρωσε την  παγκόσμια διαχείριση των θεμάτων αλλά δεν συμπεριέλαβε από την αρχή θέματα περιβάλλοντος. </w:t>
      </w:r>
      <w:r w:rsidR="00E5205E">
        <w:rPr>
          <w:rFonts w:ascii="Times New Roman" w:hAnsi="Times New Roman" w:cs="Times New Roman"/>
        </w:rPr>
        <w:t>Τ</w:t>
      </w:r>
      <w:r w:rsidR="00E5205E" w:rsidRPr="00E5205E">
        <w:rPr>
          <w:rFonts w:ascii="Times New Roman" w:hAnsi="Times New Roman" w:cs="Times New Roman"/>
        </w:rPr>
        <w:t xml:space="preserve">ην περίοδο αυτή (1945-1970) , η προσοχή ήταν περιορισμένη ή αποσπασματική καθώς η προσοχή εστιαζόταν στην διασφάλιση της επάρκειας των φυσικών πόρων και της επισιτιστικής </w:t>
      </w:r>
      <w:r w:rsidR="00E5205E" w:rsidRPr="00C5377C">
        <w:rPr>
          <w:rFonts w:ascii="Times New Roman" w:hAnsi="Times New Roman" w:cs="Times New Roman"/>
        </w:rPr>
        <w:t>αυτάρκεια (</w:t>
      </w:r>
      <w:r w:rsidR="00E5205E" w:rsidRPr="00C5377C">
        <w:rPr>
          <w:rFonts w:ascii="Times New Roman" w:hAnsi="Times New Roman" w:cs="Times New Roman"/>
          <w:color w:val="212529"/>
        </w:rPr>
        <w:t>Δούση, 2019)</w:t>
      </w:r>
      <w:r w:rsidR="00E5205E" w:rsidRPr="00C5377C">
        <w:rPr>
          <w:rFonts w:ascii="Times New Roman" w:hAnsi="Times New Roman" w:cs="Times New Roman"/>
        </w:rPr>
        <w:t xml:space="preserve">.  </w:t>
      </w:r>
    </w:p>
    <w:p w14:paraId="5169304E" w14:textId="47C31F33" w:rsidR="00045653" w:rsidRPr="008B550B" w:rsidRDefault="000D756E" w:rsidP="00E5205E">
      <w:pPr>
        <w:shd w:val="clear" w:color="auto" w:fill="FFFFFF"/>
        <w:spacing w:after="0" w:line="360" w:lineRule="auto"/>
        <w:jc w:val="both"/>
        <w:rPr>
          <w:rFonts w:ascii="Times New Roman" w:hAnsi="Times New Roman" w:cs="Times New Roman"/>
        </w:rPr>
      </w:pPr>
      <w:r w:rsidRPr="003737D8">
        <w:rPr>
          <w:rFonts w:ascii="Times New Roman" w:hAnsi="Times New Roman" w:cs="Times New Roman"/>
          <w:color w:val="000000" w:themeColor="text1"/>
        </w:rPr>
        <w:t xml:space="preserve">Σύντομα </w:t>
      </w:r>
      <w:r w:rsidRPr="003737D8">
        <w:rPr>
          <w:rFonts w:ascii="Times New Roman" w:hAnsi="Times New Roman" w:cs="Times New Roman"/>
          <w:color w:val="212529"/>
        </w:rPr>
        <w:t>όμως έγινε αντιληπτό ότι οι μεμονωμένες προσπάθειες δεν αρκούσαν για να προστατευθεί αποτελεσματικά το περιβάλλον. Η ρύπανση δεν γνωρίζει σύνορα και μια οικολογική καταστροφή που συμβαίνει σε ένα κράτος μπορεί να έχει επιπτώσεις στο περιβάλλον άλλων κρατών ή σε περιοχές εκτός εθνικής  δικαιοδοσίας, όπως είναι η ανοικτή θάλασσα και η Ανταρκτική</w:t>
      </w:r>
      <w:r w:rsidR="00A251AA">
        <w:rPr>
          <w:rFonts w:ascii="Times New Roman" w:hAnsi="Times New Roman" w:cs="Times New Roman"/>
          <w:color w:val="212529"/>
        </w:rPr>
        <w:t xml:space="preserve"> </w:t>
      </w:r>
      <w:r w:rsidRPr="00C5377C">
        <w:rPr>
          <w:rFonts w:ascii="Times New Roman" w:hAnsi="Times New Roman" w:cs="Times New Roman"/>
          <w:color w:val="212529"/>
        </w:rPr>
        <w:t>(Δούση, 2019)</w:t>
      </w:r>
      <w:r w:rsidRPr="00C5377C">
        <w:rPr>
          <w:rFonts w:ascii="Times New Roman" w:hAnsi="Times New Roman" w:cs="Times New Roman"/>
        </w:rPr>
        <w:t>.</w:t>
      </w:r>
      <w:r w:rsidRPr="003737D8">
        <w:rPr>
          <w:rFonts w:ascii="Times New Roman" w:hAnsi="Times New Roman" w:cs="Times New Roman"/>
        </w:rPr>
        <w:t xml:space="preserve"> </w:t>
      </w:r>
      <w:r w:rsidR="00E5205E">
        <w:rPr>
          <w:rFonts w:ascii="Times New Roman" w:hAnsi="Times New Roman" w:cs="Times New Roman"/>
        </w:rPr>
        <w:t>Τ</w:t>
      </w:r>
      <w:r w:rsidR="00E5205E" w:rsidRPr="00E5205E">
        <w:rPr>
          <w:rFonts w:ascii="Times New Roman" w:hAnsi="Times New Roman" w:cs="Times New Roman"/>
        </w:rPr>
        <w:t>ο 1968 στο Παρίσι, υπό την αιγίδα της UNESCO πραγματοποι</w:t>
      </w:r>
      <w:r w:rsidR="00E5205E">
        <w:rPr>
          <w:rFonts w:ascii="Times New Roman" w:hAnsi="Times New Roman" w:cs="Times New Roman"/>
        </w:rPr>
        <w:t xml:space="preserve">ήθηκε η </w:t>
      </w:r>
      <w:r w:rsidR="00E5205E" w:rsidRPr="00E5205E">
        <w:rPr>
          <w:rFonts w:ascii="Times New Roman" w:hAnsi="Times New Roman" w:cs="Times New Roman"/>
        </w:rPr>
        <w:t xml:space="preserve">  Διάσκεψη εμπειρογνωμόνων για τη Βιόσφαιρα</w:t>
      </w:r>
      <w:r w:rsidR="00E5205E">
        <w:rPr>
          <w:rFonts w:ascii="Times New Roman" w:hAnsi="Times New Roman" w:cs="Times New Roman"/>
        </w:rPr>
        <w:t xml:space="preserve"> με θέματα τις </w:t>
      </w:r>
      <w:r w:rsidR="00E5205E" w:rsidRPr="00E5205E">
        <w:rPr>
          <w:rFonts w:ascii="Times New Roman" w:hAnsi="Times New Roman" w:cs="Times New Roman"/>
        </w:rPr>
        <w:t xml:space="preserve"> αιτίες της περιβαλλοντικής υποβάθμισης</w:t>
      </w:r>
      <w:r w:rsidR="00E5205E">
        <w:rPr>
          <w:rFonts w:ascii="Times New Roman" w:hAnsi="Times New Roman" w:cs="Times New Roman"/>
        </w:rPr>
        <w:t xml:space="preserve"> και </w:t>
      </w:r>
      <w:r w:rsidR="00E5205E" w:rsidRPr="00E5205E">
        <w:rPr>
          <w:rFonts w:ascii="Times New Roman" w:hAnsi="Times New Roman" w:cs="Times New Roman"/>
        </w:rPr>
        <w:t xml:space="preserve">τα φαινόμενα εκβιομηχάνισης και </w:t>
      </w:r>
      <w:r w:rsidR="00E5205E" w:rsidRPr="00E5205E">
        <w:rPr>
          <w:rFonts w:ascii="Times New Roman" w:hAnsi="Times New Roman" w:cs="Times New Roman"/>
        </w:rPr>
        <w:lastRenderedPageBreak/>
        <w:t xml:space="preserve">αστικοποίησης </w:t>
      </w:r>
      <w:r w:rsidR="00C5377C" w:rsidRPr="00C5377C">
        <w:rPr>
          <w:rFonts w:ascii="Times New Roman" w:hAnsi="Times New Roman" w:cs="Times New Roman"/>
          <w:color w:val="212529"/>
        </w:rPr>
        <w:t>(Δούση, 2019</w:t>
      </w:r>
      <w:r w:rsidR="00E5205E">
        <w:rPr>
          <w:rFonts w:ascii="T3Font_1" w:hAnsi="T3Font_1" w:cs="T3Font_1"/>
          <w:color w:val="212529"/>
          <w:sz w:val="20"/>
          <w:szCs w:val="20"/>
        </w:rPr>
        <w:t xml:space="preserve">). </w:t>
      </w:r>
      <w:r w:rsidRPr="003737D8">
        <w:rPr>
          <w:rFonts w:ascii="Times New Roman" w:hAnsi="Times New Roman" w:cs="Times New Roman"/>
        </w:rPr>
        <w:t xml:space="preserve">Το πρώτο </w:t>
      </w:r>
      <w:r w:rsidR="00E5205E">
        <w:rPr>
          <w:rFonts w:ascii="Times New Roman" w:hAnsi="Times New Roman" w:cs="Times New Roman"/>
        </w:rPr>
        <w:t xml:space="preserve">όμως ουσιαστικό </w:t>
      </w:r>
      <w:r w:rsidRPr="003737D8">
        <w:rPr>
          <w:rFonts w:ascii="Times New Roman" w:hAnsi="Times New Roman" w:cs="Times New Roman"/>
        </w:rPr>
        <w:t xml:space="preserve">βήμα για την έναρξη της συζήτησης της προστασίας του περιβάλλοντος σε παγκόσμιο επίπεδο έγινε όταν η  </w:t>
      </w:r>
      <w:r w:rsidRPr="000D756E">
        <w:rPr>
          <w:rFonts w:ascii="Times New Roman" w:hAnsi="Times New Roman" w:cs="Times New Roman"/>
        </w:rPr>
        <w:t xml:space="preserve">Σουηδία </w:t>
      </w:r>
      <w:r w:rsidRPr="003737D8">
        <w:rPr>
          <w:rFonts w:ascii="Times New Roman" w:hAnsi="Times New Roman" w:cs="Times New Roman"/>
        </w:rPr>
        <w:t xml:space="preserve">το Δεκέμβριο του </w:t>
      </w:r>
      <w:r w:rsidRPr="000D756E">
        <w:rPr>
          <w:rFonts w:ascii="Times New Roman" w:hAnsi="Times New Roman" w:cs="Times New Roman"/>
        </w:rPr>
        <w:t xml:space="preserve"> 1967</w:t>
      </w:r>
      <w:r w:rsidRPr="003737D8">
        <w:rPr>
          <w:rFonts w:ascii="Times New Roman" w:hAnsi="Times New Roman" w:cs="Times New Roman"/>
        </w:rPr>
        <w:t xml:space="preserve"> </w:t>
      </w:r>
      <w:r w:rsidRPr="000D756E">
        <w:rPr>
          <w:rFonts w:ascii="Times New Roman" w:hAnsi="Times New Roman" w:cs="Times New Roman"/>
        </w:rPr>
        <w:t>κατέθεσε στη Γενική Συνέλευση των Ηνωμένων Εθνών</w:t>
      </w:r>
      <w:r w:rsidRPr="003737D8">
        <w:rPr>
          <w:rFonts w:ascii="Times New Roman" w:hAnsi="Times New Roman" w:cs="Times New Roman"/>
        </w:rPr>
        <w:t xml:space="preserve"> </w:t>
      </w:r>
      <w:r w:rsidRPr="000D756E">
        <w:rPr>
          <w:rFonts w:ascii="Times New Roman" w:hAnsi="Times New Roman" w:cs="Times New Roman"/>
        </w:rPr>
        <w:t xml:space="preserve"> πρόταση </w:t>
      </w:r>
      <w:r w:rsidRPr="003737D8">
        <w:rPr>
          <w:rFonts w:ascii="Times New Roman" w:hAnsi="Times New Roman" w:cs="Times New Roman"/>
        </w:rPr>
        <w:t xml:space="preserve"> για τη </w:t>
      </w:r>
      <w:r w:rsidRPr="000D756E">
        <w:rPr>
          <w:rFonts w:ascii="Times New Roman" w:hAnsi="Times New Roman" w:cs="Times New Roman"/>
        </w:rPr>
        <w:t xml:space="preserve">διοργάνωση μιας παγκόσμιας διάσκεψης </w:t>
      </w:r>
      <w:r w:rsidRPr="003737D8">
        <w:rPr>
          <w:rFonts w:ascii="Times New Roman" w:hAnsi="Times New Roman" w:cs="Times New Roman"/>
        </w:rPr>
        <w:t xml:space="preserve"> </w:t>
      </w:r>
      <w:r w:rsidRPr="000D756E">
        <w:rPr>
          <w:rFonts w:ascii="Times New Roman" w:hAnsi="Times New Roman" w:cs="Times New Roman"/>
        </w:rPr>
        <w:t xml:space="preserve">για το περιβάλλον, ώστε να αναληφθεί άμεση δράση και να διευκολυνθεί ο συντονισμός της κοινής προσπάθειας για την προστασία του. Παρότι το περιβάλλον δεν </w:t>
      </w:r>
      <w:r w:rsidRPr="003737D8">
        <w:rPr>
          <w:rFonts w:ascii="Times New Roman" w:hAnsi="Times New Roman" w:cs="Times New Roman"/>
        </w:rPr>
        <w:t>σ</w:t>
      </w:r>
      <w:r w:rsidRPr="000D756E">
        <w:rPr>
          <w:rFonts w:ascii="Times New Roman" w:hAnsi="Times New Roman" w:cs="Times New Roman"/>
        </w:rPr>
        <w:t>υμπεριλαμβ</w:t>
      </w:r>
      <w:r w:rsidRPr="003737D8">
        <w:rPr>
          <w:rFonts w:ascii="Times New Roman" w:hAnsi="Times New Roman" w:cs="Times New Roman"/>
        </w:rPr>
        <w:t xml:space="preserve">ανόταν </w:t>
      </w:r>
      <w:r w:rsidRPr="000D756E">
        <w:rPr>
          <w:rFonts w:ascii="Times New Roman" w:hAnsi="Times New Roman" w:cs="Times New Roman"/>
        </w:rPr>
        <w:t xml:space="preserve"> ρητά στις αρμοδιότητές της</w:t>
      </w:r>
      <w:r w:rsidRPr="003737D8">
        <w:rPr>
          <w:rFonts w:ascii="Times New Roman" w:hAnsi="Times New Roman" w:cs="Times New Roman"/>
        </w:rPr>
        <w:t xml:space="preserve"> </w:t>
      </w:r>
      <w:r w:rsidRPr="000D756E">
        <w:rPr>
          <w:rFonts w:ascii="Times New Roman" w:hAnsi="Times New Roman" w:cs="Times New Roman"/>
        </w:rPr>
        <w:t>Γενική</w:t>
      </w:r>
      <w:r w:rsidRPr="003737D8">
        <w:rPr>
          <w:rFonts w:ascii="Times New Roman" w:hAnsi="Times New Roman" w:cs="Times New Roman"/>
        </w:rPr>
        <w:t>ς</w:t>
      </w:r>
      <w:r w:rsidRPr="000D756E">
        <w:rPr>
          <w:rFonts w:ascii="Times New Roman" w:hAnsi="Times New Roman" w:cs="Times New Roman"/>
        </w:rPr>
        <w:t xml:space="preserve"> Συνέλευση</w:t>
      </w:r>
      <w:r w:rsidRPr="003737D8">
        <w:rPr>
          <w:rFonts w:ascii="Times New Roman" w:hAnsi="Times New Roman" w:cs="Times New Roman"/>
        </w:rPr>
        <w:t>ς</w:t>
      </w:r>
      <w:r w:rsidRPr="000D756E">
        <w:rPr>
          <w:rFonts w:ascii="Times New Roman" w:hAnsi="Times New Roman" w:cs="Times New Roman"/>
        </w:rPr>
        <w:t>, η ευρεία διατύπωση της αποστολής της επ</w:t>
      </w:r>
      <w:r w:rsidRPr="003737D8">
        <w:rPr>
          <w:rFonts w:ascii="Times New Roman" w:hAnsi="Times New Roman" w:cs="Times New Roman"/>
        </w:rPr>
        <w:t xml:space="preserve">έτρεπε </w:t>
      </w:r>
      <w:r w:rsidRPr="000D756E">
        <w:rPr>
          <w:rFonts w:ascii="Times New Roman" w:hAnsi="Times New Roman" w:cs="Times New Roman"/>
        </w:rPr>
        <w:t xml:space="preserve"> την ενασχόληση με οποιοδήποτε ζήτημα απασχολεί τη διεθνή κοινότητα. </w:t>
      </w:r>
      <w:r w:rsidRPr="003737D8">
        <w:rPr>
          <w:rFonts w:ascii="Times New Roman" w:hAnsi="Times New Roman" w:cs="Times New Roman"/>
        </w:rPr>
        <w:t>Έτσι</w:t>
      </w:r>
      <w:r w:rsidRPr="000D756E">
        <w:rPr>
          <w:rFonts w:ascii="Times New Roman" w:hAnsi="Times New Roman" w:cs="Times New Roman"/>
        </w:rPr>
        <w:t>, ένα</w:t>
      </w:r>
      <w:r w:rsidRPr="003737D8">
        <w:rPr>
          <w:rFonts w:ascii="Times New Roman" w:hAnsi="Times New Roman" w:cs="Times New Roman"/>
        </w:rPr>
        <w:t xml:space="preserve"> </w:t>
      </w:r>
      <w:r w:rsidRPr="000D756E">
        <w:rPr>
          <w:rFonts w:ascii="Times New Roman" w:hAnsi="Times New Roman" w:cs="Times New Roman"/>
        </w:rPr>
        <w:t xml:space="preserve">χρόνο αργότερα, η Γενική Συνέλευση ενέκρινε την πρόταση και συμφώνησε η </w:t>
      </w:r>
      <w:r w:rsidRPr="008B550B">
        <w:rPr>
          <w:rFonts w:ascii="Times New Roman" w:hAnsi="Times New Roman" w:cs="Times New Roman"/>
        </w:rPr>
        <w:t>συνδιάσκεψη για το ανθρώπινο περιβάλλον να πραγματοποιηθεί στη Στοκχόλμη</w:t>
      </w:r>
      <w:r w:rsidR="00045653" w:rsidRPr="008B550B">
        <w:rPr>
          <w:rFonts w:ascii="Times New Roman" w:hAnsi="Times New Roman" w:cs="Times New Roman"/>
        </w:rPr>
        <w:t xml:space="preserve"> το 1972. </w:t>
      </w:r>
      <w:r w:rsidRPr="008B550B">
        <w:rPr>
          <w:rFonts w:ascii="Times New Roman" w:hAnsi="Times New Roman" w:cs="Times New Roman"/>
        </w:rPr>
        <w:t xml:space="preserve">Στο ψήφισμα με το οποίο συγκαλούσε τη διάσκεψη επεσήμανε «τη συνεχιζόμενη και επιταχυνόμενη υποβάθμιση της ποιότητας του περιβάλλοντος και τις δυσμενείς συνέπειες στον άνθρωπο, στη φυσική, πνευματική και κοινωνική του ευεξία, στην αξιοπρέπειά του και στην απόλαυση θεμελιωδών ανθρωπίνων δικαιωμάτων, τόσο στις αναπτυσσόμενες όσο και στις αναπτυγμένες χώρες». </w:t>
      </w:r>
    </w:p>
    <w:p w14:paraId="69B0DF6D" w14:textId="5E6E8821" w:rsidR="00045653" w:rsidRPr="003737D8" w:rsidRDefault="000D756E" w:rsidP="003737D8">
      <w:pPr>
        <w:spacing w:after="0" w:line="360" w:lineRule="auto"/>
        <w:jc w:val="both"/>
        <w:rPr>
          <w:rFonts w:ascii="Times New Roman" w:hAnsi="Times New Roman" w:cs="Times New Roman"/>
        </w:rPr>
      </w:pPr>
      <w:r w:rsidRPr="000D756E">
        <w:rPr>
          <w:rFonts w:ascii="Times New Roman" w:hAnsi="Times New Roman" w:cs="Times New Roman"/>
        </w:rPr>
        <w:t>Οι περισσότερες αναπτυσσόμενες χώρες ήταν αρχικά επιφυλακτικές ως προς τη συμμετοχή τους στη διάσκεψη. Την αντιμετώπισαν ως μια πρωτοβουλία που παρεμπόδιζε την εκμετάλλευση των φυσικών τους πόρων και απειλούσε την οικονομική τους ανάπτυξη. Καθώς το κόστος της προστασίας του περιβάλλοντος δεν συνεισφέρει απαραίτητα απ’ ευθείας στην αύξηση της παραγωγής, υπήρχε η αντίληψη ότι η οικονομική ανάπτυξη και η προστασία του περιβάλλοντος είναι αντικρουόμενες έννοιες</w:t>
      </w:r>
      <w:r w:rsidRPr="003737D8">
        <w:rPr>
          <w:rFonts w:ascii="Times New Roman" w:hAnsi="Times New Roman" w:cs="Times New Roman"/>
        </w:rPr>
        <w:t>.</w:t>
      </w:r>
      <w:r w:rsidRPr="000D756E">
        <w:rPr>
          <w:rFonts w:ascii="Times New Roman" w:hAnsi="Times New Roman" w:cs="Times New Roman"/>
        </w:rPr>
        <w:t xml:space="preserve"> Οι αναπτυσσόμενες κυρίως χώρες αντιμετώπιζαν τα προγράμματα προστασίας του περιβάλλοντος ως προσπάθειες των βιομηχανικών χωρών να επιβάλουν επιβράδυνση της οικονομικής τους ανάπτυξης. Διατείνονταν ότι το κυριότερο πρόβλημά τους ήταν η φτώχεια και γι’ αυτό δεν μπορούσαν παρά να δώσουν προτεραιότητα στην οικονομική ανάπτυξη έναντι της προστασίας του περιβάλλοντο</w:t>
      </w:r>
      <w:r w:rsidRPr="003737D8">
        <w:rPr>
          <w:rFonts w:ascii="Times New Roman" w:hAnsi="Times New Roman" w:cs="Times New Roman"/>
        </w:rPr>
        <w:t xml:space="preserve">ς. </w:t>
      </w:r>
      <w:r w:rsidRPr="000D756E">
        <w:rPr>
          <w:rFonts w:ascii="Times New Roman" w:hAnsi="Times New Roman" w:cs="Times New Roman"/>
        </w:rPr>
        <w:t xml:space="preserve"> </w:t>
      </w:r>
    </w:p>
    <w:p w14:paraId="64042267" w14:textId="77777777" w:rsidR="004F0C27" w:rsidRDefault="004F0C27" w:rsidP="003737D8">
      <w:pPr>
        <w:shd w:val="clear" w:color="auto" w:fill="FFFFFF"/>
        <w:spacing w:after="0" w:line="360" w:lineRule="auto"/>
        <w:jc w:val="both"/>
        <w:rPr>
          <w:rFonts w:ascii="Times New Roman" w:hAnsi="Times New Roman" w:cs="Times New Roman"/>
          <w:color w:val="000000" w:themeColor="text1"/>
        </w:rPr>
      </w:pPr>
    </w:p>
    <w:p w14:paraId="2D5B6AB4" w14:textId="2390C078" w:rsidR="00045653" w:rsidRDefault="00045653" w:rsidP="003737D8">
      <w:pPr>
        <w:shd w:val="clear" w:color="auto" w:fill="FFFFFF"/>
        <w:spacing w:after="0" w:line="360" w:lineRule="auto"/>
        <w:jc w:val="both"/>
        <w:rPr>
          <w:rFonts w:ascii="Times New Roman" w:hAnsi="Times New Roman" w:cs="Times New Roman"/>
          <w:color w:val="000000" w:themeColor="text1"/>
        </w:rPr>
      </w:pPr>
      <w:r w:rsidRPr="003737D8">
        <w:rPr>
          <w:rFonts w:ascii="Times New Roman" w:hAnsi="Times New Roman" w:cs="Times New Roman"/>
          <w:color w:val="000000" w:themeColor="text1"/>
        </w:rPr>
        <w:t>Το 1972 η Έκθεση της Λέσχης της Ρώμης «Limits to Growth»,</w:t>
      </w:r>
      <w:r w:rsidR="00A251AA">
        <w:rPr>
          <w:rFonts w:ascii="Times New Roman" w:hAnsi="Times New Roman" w:cs="Times New Roman"/>
          <w:color w:val="000000" w:themeColor="text1"/>
        </w:rPr>
        <w:t xml:space="preserve"> </w:t>
      </w:r>
      <w:r w:rsidRPr="003737D8">
        <w:rPr>
          <w:rFonts w:ascii="Times New Roman" w:hAnsi="Times New Roman" w:cs="Times New Roman"/>
          <w:color w:val="000000" w:themeColor="text1"/>
        </w:rPr>
        <w:t xml:space="preserve">συνέδεσε για πρώτη φορά την υποβάθμιση του περιβάλλοντος με την παγκόσμια οικονομία και επισήμανε πως </w:t>
      </w:r>
      <w:r w:rsidRPr="003737D8">
        <w:rPr>
          <w:rFonts w:ascii="Times New Roman" w:hAnsi="Times New Roman" w:cs="Times New Roman"/>
          <w:color w:val="000000" w:themeColor="text1"/>
          <w:shd w:val="clear" w:color="auto" w:fill="FFFFFF"/>
        </w:rPr>
        <w:t xml:space="preserve"> το παγκόσμιο σύστημα της φύσης δεν θα μπορέσει  να υποστηρίξει τους ρυθμούς οικονομικής και πληθυσμιακής αύξησης πολύ πέρα από το έτος 2100, ακόμη και με προηγμένη τεχνολογία και μόνο αν οι άνθρωποι επιβάλουν  όρια στον εαυτό τους και στην παραγωγή υλικών αγαθών του θα επιτευχθεί  μια προσεκτικά επιλεγμένη  ισορροπία πληθυσμού και  παραγωγής σε παγκόσμιο επίπεδο που μπορεί να οδηγήσει σε μακροπρόθεσμη βιωσιμότητα (οι πέντε βασικοί παράγοντες που εξετάσθηκαν και οι αλληλεπιδράσεις τους, ήταν η  παγκόσμια αύξηση του πληθυσμού, η γεωργική παραγωγή, οι μη ανανεώσιμοι πόροι , η βιομηχανική παραγωγή και η ρύπανση) </w:t>
      </w:r>
      <w:r w:rsidRPr="003737D8">
        <w:rPr>
          <w:rFonts w:ascii="Times New Roman" w:hAnsi="Times New Roman" w:cs="Times New Roman"/>
          <w:color w:val="000000" w:themeColor="text1"/>
        </w:rPr>
        <w:t>(Μ</w:t>
      </w:r>
      <w:r w:rsidRPr="003737D8">
        <w:rPr>
          <w:rFonts w:ascii="Times New Roman" w:hAnsi="Times New Roman" w:cs="Times New Roman"/>
          <w:color w:val="000000" w:themeColor="text1"/>
          <w:lang w:val="en-US"/>
        </w:rPr>
        <w:t>eadows</w:t>
      </w:r>
      <w:r w:rsidRPr="003737D8">
        <w:rPr>
          <w:rFonts w:ascii="Times New Roman" w:hAnsi="Times New Roman" w:cs="Times New Roman"/>
          <w:color w:val="000000" w:themeColor="text1"/>
        </w:rPr>
        <w:t xml:space="preserve"> κ.α,1972).</w:t>
      </w:r>
    </w:p>
    <w:p w14:paraId="3FBFFB72" w14:textId="3F50DEC2" w:rsidR="00045653" w:rsidRDefault="00861891" w:rsidP="003737D8">
      <w:pPr>
        <w:spacing w:after="0" w:line="360" w:lineRule="auto"/>
        <w:jc w:val="both"/>
        <w:rPr>
          <w:rFonts w:ascii="Times New Roman" w:hAnsi="Times New Roman" w:cs="Times New Roman"/>
          <w:b/>
          <w:bCs/>
        </w:rPr>
      </w:pPr>
      <w:bookmarkStart w:id="2" w:name="_Hlk73389836"/>
      <w:r w:rsidRPr="00861891">
        <w:rPr>
          <w:rFonts w:ascii="Times New Roman" w:hAnsi="Times New Roman" w:cs="Times New Roman"/>
          <w:b/>
          <w:bCs/>
        </w:rPr>
        <w:lastRenderedPageBreak/>
        <w:t xml:space="preserve">1.1.2 Η Διάσκεψη της Στοκχόλμης </w:t>
      </w:r>
    </w:p>
    <w:bookmarkEnd w:id="2"/>
    <w:p w14:paraId="77353926" w14:textId="0ED17AF4" w:rsidR="00E84E90" w:rsidRPr="00212B76" w:rsidRDefault="000D756E" w:rsidP="00212B76">
      <w:pPr>
        <w:spacing w:after="0" w:line="360" w:lineRule="auto"/>
        <w:jc w:val="both"/>
        <w:rPr>
          <w:rFonts w:ascii="Times New Roman" w:hAnsi="Times New Roman" w:cs="Times New Roman"/>
        </w:rPr>
      </w:pPr>
      <w:r w:rsidRPr="000D756E">
        <w:rPr>
          <w:rFonts w:ascii="Times New Roman" w:hAnsi="Times New Roman" w:cs="Times New Roman"/>
        </w:rPr>
        <w:t xml:space="preserve">Ωστόσο η πρώτη </w:t>
      </w:r>
      <w:r w:rsidRPr="008B550B">
        <w:rPr>
          <w:rFonts w:ascii="Times New Roman" w:hAnsi="Times New Roman" w:cs="Times New Roman"/>
        </w:rPr>
        <w:t>συνάντηση της παγκόσμιας κοινότητας για την από κοινού εξέταση των παγκόσμιων περιβαλλοντικών και αναπτυξιακών αναγκών πραγματοποιήθηκε στη Διάσκεψη των Ηνωμένων Εθνών για το Ανθρώπινο Περιβάλλον στη Στοκχόλμη</w:t>
      </w:r>
      <w:r w:rsidR="00212B76" w:rsidRPr="008B550B">
        <w:rPr>
          <w:rFonts w:ascii="Times New Roman" w:hAnsi="Times New Roman" w:cs="Times New Roman"/>
        </w:rPr>
        <w:t xml:space="preserve"> το 1972</w:t>
      </w:r>
      <w:r w:rsidR="00E84E90" w:rsidRPr="008B550B">
        <w:rPr>
          <w:rFonts w:ascii="Times New Roman" w:hAnsi="Times New Roman" w:cs="Times New Roman"/>
        </w:rPr>
        <w:t xml:space="preserve">. </w:t>
      </w:r>
      <w:r w:rsidRPr="008B550B">
        <w:rPr>
          <w:rFonts w:ascii="Times New Roman" w:hAnsi="Times New Roman" w:cs="Times New Roman"/>
        </w:rPr>
        <w:t>Αντιπροσωπείες</w:t>
      </w:r>
      <w:r w:rsidRPr="000D756E">
        <w:rPr>
          <w:rFonts w:ascii="Times New Roman" w:hAnsi="Times New Roman" w:cs="Times New Roman"/>
        </w:rPr>
        <w:t xml:space="preserve"> από 113 κράτη συζήτησαν για τα πολιτικά, κοινωνικά και οικονομικά προβλήματα του παγκόσμιου περιβάλλοντος όπως </w:t>
      </w:r>
      <w:r w:rsidR="00E84E90">
        <w:rPr>
          <w:rFonts w:ascii="Times New Roman" w:hAnsi="Times New Roman" w:cs="Times New Roman"/>
        </w:rPr>
        <w:t xml:space="preserve">την </w:t>
      </w:r>
      <w:r w:rsidRPr="000D756E">
        <w:rPr>
          <w:rFonts w:ascii="Times New Roman" w:hAnsi="Times New Roman" w:cs="Times New Roman"/>
        </w:rPr>
        <w:t xml:space="preserve">παγκόσμια πληθυσμιακή </w:t>
      </w:r>
      <w:r w:rsidR="00E84E90" w:rsidRPr="000D756E">
        <w:rPr>
          <w:rFonts w:ascii="Times New Roman" w:hAnsi="Times New Roman" w:cs="Times New Roman"/>
        </w:rPr>
        <w:t>αύξηση</w:t>
      </w:r>
      <w:r w:rsidRPr="000D756E">
        <w:rPr>
          <w:rFonts w:ascii="Times New Roman" w:hAnsi="Times New Roman" w:cs="Times New Roman"/>
        </w:rPr>
        <w:t xml:space="preserve">, </w:t>
      </w:r>
      <w:r w:rsidR="00E84E90">
        <w:rPr>
          <w:rFonts w:ascii="Times New Roman" w:hAnsi="Times New Roman" w:cs="Times New Roman"/>
        </w:rPr>
        <w:t>την</w:t>
      </w:r>
      <w:r w:rsidRPr="000D756E">
        <w:rPr>
          <w:rFonts w:ascii="Times New Roman" w:hAnsi="Times New Roman" w:cs="Times New Roman"/>
        </w:rPr>
        <w:t xml:space="preserve"> κοινωνική και οικονομική  </w:t>
      </w:r>
      <w:r w:rsidR="00E84E90" w:rsidRPr="000D756E">
        <w:rPr>
          <w:rFonts w:ascii="Times New Roman" w:hAnsi="Times New Roman" w:cs="Times New Roman"/>
        </w:rPr>
        <w:t>ανάπτυξη</w:t>
      </w:r>
      <w:r w:rsidRPr="000D756E">
        <w:rPr>
          <w:rFonts w:ascii="Times New Roman" w:hAnsi="Times New Roman" w:cs="Times New Roman"/>
        </w:rPr>
        <w:t xml:space="preserve"> και </w:t>
      </w:r>
      <w:r w:rsidR="00E84E90">
        <w:rPr>
          <w:rFonts w:ascii="Times New Roman" w:hAnsi="Times New Roman" w:cs="Times New Roman"/>
        </w:rPr>
        <w:t xml:space="preserve">την </w:t>
      </w:r>
      <w:r w:rsidRPr="000D756E">
        <w:rPr>
          <w:rFonts w:ascii="Times New Roman" w:hAnsi="Times New Roman" w:cs="Times New Roman"/>
        </w:rPr>
        <w:t xml:space="preserve">ανάγκη λήψης διορθωτικών μέτρων. </w:t>
      </w:r>
      <w:r w:rsidR="00045653" w:rsidRPr="003737D8">
        <w:rPr>
          <w:rFonts w:ascii="Times New Roman" w:hAnsi="Times New Roman" w:cs="Times New Roman"/>
        </w:rPr>
        <w:t xml:space="preserve">Πολλές από τις </w:t>
      </w:r>
      <w:r w:rsidR="00045653" w:rsidRPr="000D756E">
        <w:rPr>
          <w:rFonts w:ascii="Times New Roman" w:hAnsi="Times New Roman" w:cs="Times New Roman"/>
        </w:rPr>
        <w:t xml:space="preserve"> </w:t>
      </w:r>
      <w:r w:rsidR="00E84E90" w:rsidRPr="003737D8">
        <w:rPr>
          <w:rFonts w:ascii="Times New Roman" w:hAnsi="Times New Roman" w:cs="Times New Roman"/>
        </w:rPr>
        <w:t>αναπτυσσόμενες</w:t>
      </w:r>
      <w:r w:rsidR="00045653" w:rsidRPr="003737D8">
        <w:rPr>
          <w:rFonts w:ascii="Times New Roman" w:hAnsi="Times New Roman" w:cs="Times New Roman"/>
        </w:rPr>
        <w:t xml:space="preserve"> </w:t>
      </w:r>
      <w:r w:rsidR="00E84E90" w:rsidRPr="003737D8">
        <w:rPr>
          <w:rFonts w:ascii="Times New Roman" w:hAnsi="Times New Roman" w:cs="Times New Roman"/>
        </w:rPr>
        <w:t>χώρες</w:t>
      </w:r>
      <w:r w:rsidR="00045653" w:rsidRPr="003737D8">
        <w:rPr>
          <w:rFonts w:ascii="Times New Roman" w:hAnsi="Times New Roman" w:cs="Times New Roman"/>
        </w:rPr>
        <w:t xml:space="preserve"> </w:t>
      </w:r>
      <w:r w:rsidR="00045653" w:rsidRPr="000D756E">
        <w:rPr>
          <w:rFonts w:ascii="Times New Roman" w:hAnsi="Times New Roman" w:cs="Times New Roman"/>
        </w:rPr>
        <w:t xml:space="preserve">στη Διάσκεψη </w:t>
      </w:r>
      <w:r w:rsidR="00045653" w:rsidRPr="003737D8">
        <w:rPr>
          <w:rFonts w:ascii="Times New Roman" w:hAnsi="Times New Roman" w:cs="Times New Roman"/>
        </w:rPr>
        <w:t>α</w:t>
      </w:r>
      <w:r w:rsidR="00045653" w:rsidRPr="000D756E">
        <w:rPr>
          <w:rFonts w:ascii="Times New Roman" w:hAnsi="Times New Roman" w:cs="Times New Roman"/>
        </w:rPr>
        <w:t xml:space="preserve">μφισβήτησαν </w:t>
      </w:r>
      <w:r w:rsidR="00045653" w:rsidRPr="003737D8">
        <w:rPr>
          <w:rFonts w:ascii="Times New Roman" w:hAnsi="Times New Roman" w:cs="Times New Roman"/>
        </w:rPr>
        <w:t xml:space="preserve">τόσο </w:t>
      </w:r>
      <w:r w:rsidR="00045653" w:rsidRPr="000D756E">
        <w:rPr>
          <w:rFonts w:ascii="Times New Roman" w:hAnsi="Times New Roman" w:cs="Times New Roman"/>
        </w:rPr>
        <w:t>τη σημασία της περιβαλλοντικής υποβάθμισης όσο και την ανάδειξη της</w:t>
      </w:r>
      <w:r w:rsidR="00045653" w:rsidRPr="003737D8">
        <w:rPr>
          <w:rFonts w:ascii="Times New Roman" w:hAnsi="Times New Roman" w:cs="Times New Roman"/>
        </w:rPr>
        <w:t xml:space="preserve"> </w:t>
      </w:r>
      <w:r w:rsidR="00045653" w:rsidRPr="000D756E">
        <w:rPr>
          <w:rFonts w:ascii="Times New Roman" w:hAnsi="Times New Roman" w:cs="Times New Roman"/>
        </w:rPr>
        <w:t>ως παγκόσμιας προτεραιότητας</w:t>
      </w:r>
      <w:r w:rsidR="00E84E90">
        <w:rPr>
          <w:rFonts w:ascii="Times New Roman" w:hAnsi="Times New Roman" w:cs="Times New Roman"/>
        </w:rPr>
        <w:t xml:space="preserve">. </w:t>
      </w:r>
      <w:r w:rsidR="00E84E90" w:rsidRPr="00212B76">
        <w:rPr>
          <w:rFonts w:ascii="Times New Roman" w:hAnsi="Times New Roman" w:cs="Times New Roman"/>
        </w:rPr>
        <w:t>Έπειτα</w:t>
      </w:r>
      <w:r w:rsidRPr="000D756E">
        <w:rPr>
          <w:rFonts w:ascii="Times New Roman" w:hAnsi="Times New Roman" w:cs="Times New Roman"/>
        </w:rPr>
        <w:t xml:space="preserve"> από έντεκα μέρες εντατικών συζητήσεων  και διαπραγματεύσεων, οι συμμετέχοντες υιοθέτησαν  δύο κείμενα</w:t>
      </w:r>
      <w:r w:rsidR="00E84E90" w:rsidRPr="00212B76">
        <w:rPr>
          <w:rFonts w:ascii="Times New Roman" w:hAnsi="Times New Roman" w:cs="Times New Roman"/>
        </w:rPr>
        <w:t>:</w:t>
      </w:r>
    </w:p>
    <w:p w14:paraId="2774BECD" w14:textId="1BD14225" w:rsidR="00EF22AB" w:rsidRPr="008B550B" w:rsidRDefault="000D756E" w:rsidP="00212B76">
      <w:pPr>
        <w:spacing w:after="0" w:line="360" w:lineRule="auto"/>
        <w:jc w:val="both"/>
        <w:rPr>
          <w:rFonts w:ascii="Times New Roman" w:hAnsi="Times New Roman" w:cs="Times New Roman"/>
        </w:rPr>
      </w:pPr>
      <w:r w:rsidRPr="00212B76">
        <w:rPr>
          <w:rFonts w:ascii="Times New Roman" w:hAnsi="Times New Roman" w:cs="Times New Roman"/>
        </w:rPr>
        <w:t xml:space="preserve"> </w:t>
      </w:r>
      <w:r w:rsidR="00CC5721" w:rsidRPr="00212B76">
        <w:rPr>
          <w:rFonts w:ascii="Times New Roman" w:hAnsi="Times New Roman" w:cs="Times New Roman"/>
        </w:rPr>
        <w:t xml:space="preserve">Α. </w:t>
      </w:r>
      <w:r w:rsidRPr="00212B76">
        <w:rPr>
          <w:rFonts w:ascii="Times New Roman" w:hAnsi="Times New Roman" w:cs="Times New Roman"/>
        </w:rPr>
        <w:t xml:space="preserve">το πρώτο </w:t>
      </w:r>
      <w:r w:rsidR="00CC5721" w:rsidRPr="00212B76">
        <w:rPr>
          <w:rFonts w:ascii="Times New Roman" w:hAnsi="Times New Roman" w:cs="Times New Roman"/>
        </w:rPr>
        <w:t xml:space="preserve">κείμενο </w:t>
      </w:r>
      <w:r w:rsidRPr="008B550B">
        <w:rPr>
          <w:rFonts w:ascii="Times New Roman" w:hAnsi="Times New Roman" w:cs="Times New Roman"/>
        </w:rPr>
        <w:t xml:space="preserve">αφορούσε την </w:t>
      </w:r>
      <w:r w:rsidR="00E5205E" w:rsidRPr="008B550B">
        <w:rPr>
          <w:rFonts w:ascii="Times New Roman" w:hAnsi="Times New Roman" w:cs="Times New Roman"/>
          <w:b/>
          <w:bCs/>
        </w:rPr>
        <w:t>Δ</w:t>
      </w:r>
      <w:r w:rsidRPr="008B550B">
        <w:rPr>
          <w:rFonts w:ascii="Times New Roman" w:hAnsi="Times New Roman" w:cs="Times New Roman"/>
          <w:b/>
          <w:bCs/>
        </w:rPr>
        <w:t>ιακήρυξη 26 αρχών για το περιβάλλον</w:t>
      </w:r>
      <w:r w:rsidR="00E84E90" w:rsidRPr="008B550B">
        <w:rPr>
          <w:rFonts w:ascii="Times New Roman" w:hAnsi="Times New Roman" w:cs="Times New Roman"/>
          <w:b/>
          <w:bCs/>
        </w:rPr>
        <w:t xml:space="preserve"> (Stockholm Declaration), </w:t>
      </w:r>
      <w:r w:rsidR="00E84E90" w:rsidRPr="008B550B">
        <w:rPr>
          <w:rFonts w:ascii="Times New Roman" w:hAnsi="Times New Roman" w:cs="Times New Roman"/>
        </w:rPr>
        <w:t>όπου</w:t>
      </w:r>
      <w:r w:rsidRPr="008B550B">
        <w:rPr>
          <w:rFonts w:ascii="Times New Roman" w:hAnsi="Times New Roman" w:cs="Times New Roman"/>
        </w:rPr>
        <w:t xml:space="preserve"> διατυπώθηκαν  οι θεμελιώδεις αρχές του περιβαλλοντικού δικαίου.  Στο κείμενο διαπιστώνεται η σύνδεση της κοινωνικής</w:t>
      </w:r>
      <w:r w:rsidRPr="00212B76">
        <w:rPr>
          <w:rFonts w:ascii="Times New Roman" w:hAnsi="Times New Roman" w:cs="Times New Roman"/>
        </w:rPr>
        <w:t xml:space="preserve"> και οικονομικής ανάπτυξης με την διασφάλιση του υγιούς περιβάλλοντος</w:t>
      </w:r>
      <w:r w:rsidR="00E84E90" w:rsidRPr="00212B76">
        <w:rPr>
          <w:rFonts w:ascii="Times New Roman" w:hAnsi="Times New Roman" w:cs="Times New Roman"/>
        </w:rPr>
        <w:t>,</w:t>
      </w:r>
      <w:r w:rsidRPr="00212B76">
        <w:rPr>
          <w:rFonts w:ascii="Times New Roman" w:hAnsi="Times New Roman" w:cs="Times New Roman"/>
        </w:rPr>
        <w:t xml:space="preserve"> η υποβάθμιση του περιβάλλοντος που συνδέεται άμεσα με την αδυναμία επίλυσης περιβαλλοντικών ζητημάτων και την υπανάπτυξη. Κεντρικές αρχές που διαπνέουν το κείμενο </w:t>
      </w:r>
      <w:r w:rsidR="00E84E90" w:rsidRPr="00212B76">
        <w:rPr>
          <w:rFonts w:ascii="Times New Roman" w:hAnsi="Times New Roman" w:cs="Times New Roman"/>
        </w:rPr>
        <w:t xml:space="preserve">μεταξύ άλλων </w:t>
      </w:r>
      <w:r w:rsidRPr="00212B76">
        <w:rPr>
          <w:rFonts w:ascii="Times New Roman" w:hAnsi="Times New Roman" w:cs="Times New Roman"/>
        </w:rPr>
        <w:t>είναι η οικουμενική διακήρυξη των δικαιωμάτων του ανθρώπου, η προστασία των οικοσυστημάτων</w:t>
      </w:r>
      <w:r w:rsidR="00EF22AB" w:rsidRPr="00212B76">
        <w:rPr>
          <w:rFonts w:ascii="Times New Roman" w:hAnsi="Times New Roman" w:cs="Times New Roman"/>
        </w:rPr>
        <w:t xml:space="preserve"> καθώς και ότι τ</w:t>
      </w:r>
      <w:r w:rsidR="00EF22AB" w:rsidRPr="000D756E">
        <w:rPr>
          <w:rFonts w:ascii="Times New Roman" w:hAnsi="Times New Roman" w:cs="Times New Roman"/>
        </w:rPr>
        <w:t>ο περιβάλλον δεν προσδιορίζει μόνο την ποιότητα της ζωής, αλλά αποτελεί προϋπόθεσή της.</w:t>
      </w:r>
      <w:r w:rsidR="00EF22AB" w:rsidRPr="00212B76">
        <w:rPr>
          <w:rFonts w:ascii="Times New Roman" w:hAnsi="Times New Roman" w:cs="Times New Roman"/>
        </w:rPr>
        <w:t xml:space="preserve"> </w:t>
      </w:r>
      <w:r w:rsidR="00EF22AB" w:rsidRPr="003737D8">
        <w:rPr>
          <w:rFonts w:ascii="Times New Roman" w:hAnsi="Times New Roman" w:cs="Times New Roman"/>
        </w:rPr>
        <w:t>Ορισμένες αρχές στη Διακήρυξη της Στοκχόλμης, εμφανίζονται ιδιαίτερα δεσμευτικές</w:t>
      </w:r>
      <w:r w:rsidR="00EF22AB" w:rsidRPr="00212B76">
        <w:rPr>
          <w:rFonts w:ascii="Times New Roman" w:hAnsi="Times New Roman" w:cs="Times New Roman"/>
        </w:rPr>
        <w:t xml:space="preserve">.  </w:t>
      </w:r>
      <w:r w:rsidR="00EF22AB" w:rsidRPr="003737D8">
        <w:rPr>
          <w:rFonts w:ascii="Times New Roman" w:hAnsi="Times New Roman" w:cs="Times New Roman"/>
        </w:rPr>
        <w:t>όπως είναι οι Αρχές 21, 22, 23 και 24,</w:t>
      </w:r>
      <w:r w:rsidR="00EF22AB" w:rsidRPr="00212B76">
        <w:rPr>
          <w:rFonts w:ascii="Times New Roman" w:hAnsi="Times New Roman" w:cs="Times New Roman"/>
        </w:rPr>
        <w:t xml:space="preserve"> αποκρυσταλλώνοντας </w:t>
      </w:r>
      <w:r w:rsidR="00EF22AB" w:rsidRPr="003737D8">
        <w:rPr>
          <w:rFonts w:ascii="Times New Roman" w:hAnsi="Times New Roman" w:cs="Times New Roman"/>
        </w:rPr>
        <w:t xml:space="preserve"> την προσπάθεια της διεθνούς κοινότητας για καθιέρωση ενός ουσιαστικού δικαιώματος στο περιβάλλον μέσα από αναγνωρισμένες αρχές και κανόνες του διεθνούς δικαίου</w:t>
      </w:r>
      <w:bookmarkStart w:id="3" w:name="_Hlk71235923"/>
      <w:r w:rsidR="00EF22AB" w:rsidRPr="00212B76">
        <w:rPr>
          <w:rFonts w:ascii="Times New Roman" w:hAnsi="Times New Roman" w:cs="Times New Roman"/>
        </w:rPr>
        <w:t xml:space="preserve"> </w:t>
      </w:r>
      <w:bookmarkStart w:id="4" w:name="_Hlk73205006"/>
      <w:r w:rsidR="001C46B7">
        <w:rPr>
          <w:rFonts w:ascii="Times New Roman" w:hAnsi="Times New Roman" w:cs="Times New Roman"/>
        </w:rPr>
        <w:t>(</w:t>
      </w:r>
      <w:r w:rsidR="00EF22AB" w:rsidRPr="003737D8">
        <w:rPr>
          <w:rFonts w:ascii="Times New Roman" w:hAnsi="Times New Roman" w:cs="Times New Roman"/>
        </w:rPr>
        <w:t>Δημητριάδη,2005</w:t>
      </w:r>
      <w:bookmarkEnd w:id="3"/>
      <w:r w:rsidR="00EF22AB" w:rsidRPr="003737D8">
        <w:rPr>
          <w:rFonts w:ascii="Times New Roman" w:hAnsi="Times New Roman" w:cs="Times New Roman"/>
        </w:rPr>
        <w:t>).</w:t>
      </w:r>
      <w:r w:rsidR="00EF22AB" w:rsidRPr="00212B76">
        <w:rPr>
          <w:rFonts w:ascii="Times New Roman" w:hAnsi="Times New Roman" w:cs="Times New Roman"/>
        </w:rPr>
        <w:t xml:space="preserve"> </w:t>
      </w:r>
      <w:bookmarkEnd w:id="4"/>
      <w:r w:rsidR="00EF22AB" w:rsidRPr="003737D8">
        <w:rPr>
          <w:rFonts w:ascii="Times New Roman" w:hAnsi="Times New Roman" w:cs="Times New Roman"/>
        </w:rPr>
        <w:t xml:space="preserve">Το περιεχόμενό τους αφορά </w:t>
      </w:r>
      <w:r w:rsidR="00212B76" w:rsidRPr="00212B76">
        <w:rPr>
          <w:rFonts w:ascii="Times New Roman" w:hAnsi="Times New Roman" w:cs="Times New Roman"/>
        </w:rPr>
        <w:t xml:space="preserve">είτε </w:t>
      </w:r>
      <w:r w:rsidR="00EF22AB" w:rsidRPr="003737D8">
        <w:rPr>
          <w:rFonts w:ascii="Times New Roman" w:hAnsi="Times New Roman" w:cs="Times New Roman"/>
        </w:rPr>
        <w:t>στην πρόληψη για τις πράξεις εντός της δικαιοδοσίας των κρατών, ώστε να μη προκαλέσουν καταστροφή πέραν της εθνικής τους δικαιοδοσίας</w:t>
      </w:r>
      <w:r w:rsidR="00EF22AB" w:rsidRPr="00212B76">
        <w:rPr>
          <w:rFonts w:ascii="Times New Roman" w:hAnsi="Times New Roman" w:cs="Times New Roman"/>
        </w:rPr>
        <w:t xml:space="preserve"> (</w:t>
      </w:r>
      <w:r w:rsidR="00EF22AB" w:rsidRPr="003737D8">
        <w:rPr>
          <w:rFonts w:ascii="Times New Roman" w:hAnsi="Times New Roman" w:cs="Times New Roman"/>
        </w:rPr>
        <w:t>Αρχή 21</w:t>
      </w:r>
      <w:r w:rsidR="00EF22AB" w:rsidRPr="00212B76">
        <w:rPr>
          <w:rFonts w:ascii="Times New Roman" w:hAnsi="Times New Roman" w:cs="Times New Roman"/>
        </w:rPr>
        <w:t xml:space="preserve">: </w:t>
      </w:r>
      <w:r w:rsidR="00EF22AB" w:rsidRPr="003737D8">
        <w:rPr>
          <w:rFonts w:ascii="Times New Roman" w:hAnsi="Times New Roman" w:cs="Times New Roman"/>
        </w:rPr>
        <w:t>τα κράτη έχουν το κυριαρχικό δικαίωμα της εκμετάλλευσης των φυσικών τους πόρων σύμφωνα με τις δικές τους περιβαλλοντικές πολιτικές</w:t>
      </w:r>
      <w:r w:rsidR="00EF22AB" w:rsidRPr="00212B76">
        <w:rPr>
          <w:rFonts w:ascii="Times New Roman" w:hAnsi="Times New Roman" w:cs="Times New Roman"/>
        </w:rPr>
        <w:t>)</w:t>
      </w:r>
      <w:r w:rsidR="00CC5721" w:rsidRPr="00212B76">
        <w:rPr>
          <w:rFonts w:ascii="Times New Roman" w:hAnsi="Times New Roman" w:cs="Times New Roman"/>
        </w:rPr>
        <w:t xml:space="preserve">, </w:t>
      </w:r>
      <w:r w:rsidR="00EF22AB" w:rsidRPr="003737D8">
        <w:rPr>
          <w:rFonts w:ascii="Times New Roman" w:hAnsi="Times New Roman" w:cs="Times New Roman"/>
        </w:rPr>
        <w:t xml:space="preserve"> </w:t>
      </w:r>
      <w:r w:rsidR="00212B76" w:rsidRPr="00212B76">
        <w:rPr>
          <w:rFonts w:ascii="Times New Roman" w:hAnsi="Times New Roman" w:cs="Times New Roman"/>
        </w:rPr>
        <w:t xml:space="preserve">είτε </w:t>
      </w:r>
      <w:r w:rsidR="00EF22AB" w:rsidRPr="00212B76">
        <w:rPr>
          <w:rFonts w:ascii="Times New Roman" w:hAnsi="Times New Roman" w:cs="Times New Roman"/>
        </w:rPr>
        <w:t>σ</w:t>
      </w:r>
      <w:r w:rsidR="00EF22AB" w:rsidRPr="003737D8">
        <w:rPr>
          <w:rFonts w:ascii="Times New Roman" w:hAnsi="Times New Roman" w:cs="Times New Roman"/>
        </w:rPr>
        <w:t>την αναγνώριση ευθυνών και αποζημιώσεων</w:t>
      </w:r>
      <w:r w:rsidR="00CC5721" w:rsidRPr="00212B76">
        <w:rPr>
          <w:rFonts w:ascii="Times New Roman" w:hAnsi="Times New Roman" w:cs="Times New Roman"/>
        </w:rPr>
        <w:t xml:space="preserve"> (Αρχή 22: Αρχή </w:t>
      </w:r>
      <w:r w:rsidR="00EF22AB" w:rsidRPr="003737D8">
        <w:rPr>
          <w:rFonts w:ascii="Times New Roman" w:hAnsi="Times New Roman" w:cs="Times New Roman"/>
        </w:rPr>
        <w:t xml:space="preserve"> </w:t>
      </w:r>
      <w:r w:rsidR="00CC5721" w:rsidRPr="003737D8">
        <w:rPr>
          <w:rFonts w:ascii="Times New Roman" w:hAnsi="Times New Roman" w:cs="Times New Roman"/>
        </w:rPr>
        <w:t>της περιβαλλοντικής ευθύνης</w:t>
      </w:r>
      <w:r w:rsidR="00CC5721" w:rsidRPr="00212B76">
        <w:rPr>
          <w:rFonts w:ascii="Times New Roman" w:hAnsi="Times New Roman" w:cs="Times New Roman"/>
        </w:rPr>
        <w:t xml:space="preserve"> ), </w:t>
      </w:r>
      <w:r w:rsidR="00212B76" w:rsidRPr="00212B76">
        <w:rPr>
          <w:rFonts w:ascii="Times New Roman" w:hAnsi="Times New Roman" w:cs="Times New Roman"/>
        </w:rPr>
        <w:t xml:space="preserve">είτε </w:t>
      </w:r>
      <w:r w:rsidR="00EF22AB" w:rsidRPr="008B550B">
        <w:rPr>
          <w:rFonts w:ascii="Times New Roman" w:hAnsi="Times New Roman" w:cs="Times New Roman"/>
        </w:rPr>
        <w:t>στην καθιέρωση περιβαλλοντικών κριτηρίων καθώς και στη διεθνή συνεργασία για την προστασία και βελτίωση του περιβάλλοντος με πνεύμα ισότητας.</w:t>
      </w:r>
      <w:r w:rsidR="00CC5721" w:rsidRPr="008B550B">
        <w:rPr>
          <w:rFonts w:ascii="Times New Roman" w:hAnsi="Times New Roman" w:cs="Times New Roman"/>
        </w:rPr>
        <w:t xml:space="preserve"> </w:t>
      </w:r>
      <w:r w:rsidR="001C46B7" w:rsidRPr="008B550B">
        <w:rPr>
          <w:rFonts w:ascii="Times New Roman" w:hAnsi="Times New Roman" w:cs="Times New Roman"/>
        </w:rPr>
        <w:t>(</w:t>
      </w:r>
      <w:r w:rsidR="00CC5721" w:rsidRPr="008B550B">
        <w:rPr>
          <w:rFonts w:ascii="Times New Roman" w:hAnsi="Times New Roman" w:cs="Times New Roman"/>
        </w:rPr>
        <w:t>Δημητριάδη,2005).</w:t>
      </w:r>
    </w:p>
    <w:p w14:paraId="30FEF449" w14:textId="79934238" w:rsidR="00EF22AB" w:rsidRPr="008B550B" w:rsidRDefault="00EF22AB" w:rsidP="00212B76">
      <w:pPr>
        <w:autoSpaceDE w:val="0"/>
        <w:autoSpaceDN w:val="0"/>
        <w:adjustRightInd w:val="0"/>
        <w:spacing w:after="0" w:line="360" w:lineRule="auto"/>
        <w:jc w:val="both"/>
        <w:rPr>
          <w:rFonts w:ascii="Times New Roman" w:hAnsi="Times New Roman" w:cs="Times New Roman"/>
        </w:rPr>
      </w:pPr>
      <w:r w:rsidRPr="008B550B">
        <w:rPr>
          <w:rFonts w:ascii="Times New Roman" w:hAnsi="Times New Roman" w:cs="Times New Roman"/>
        </w:rPr>
        <w:t>Η διακήρυξη απευθύνθηκε σ</w:t>
      </w:r>
      <w:r w:rsidR="00CC5721" w:rsidRPr="008B550B">
        <w:rPr>
          <w:rFonts w:ascii="Times New Roman" w:hAnsi="Times New Roman" w:cs="Times New Roman"/>
        </w:rPr>
        <w:t xml:space="preserve">ε </w:t>
      </w:r>
      <w:r w:rsidRPr="008B550B">
        <w:rPr>
          <w:rFonts w:ascii="Times New Roman" w:hAnsi="Times New Roman" w:cs="Times New Roman"/>
        </w:rPr>
        <w:t xml:space="preserve">όλους τους αποδέκτες που θα μπορούσαν με κάθε τρόπο να συνεισφέρουν στην πρόληψη και προστασία του περιβάλλοντος από κάθε κίνδυνο. Ως αποδέκτες θεωρήθηκαν τα κράτη, οι διεθνείς οργανισμοί και τα άτομα </w:t>
      </w:r>
      <w:r w:rsidR="00CC5721" w:rsidRPr="008B550B">
        <w:rPr>
          <w:rFonts w:ascii="Times New Roman" w:hAnsi="Times New Roman" w:cs="Times New Roman"/>
        </w:rPr>
        <w:t>(</w:t>
      </w:r>
      <w:r w:rsidRPr="008B550B">
        <w:rPr>
          <w:rFonts w:ascii="Times New Roman" w:hAnsi="Times New Roman" w:cs="Times New Roman"/>
        </w:rPr>
        <w:t>Δημητριάδη,</w:t>
      </w:r>
      <w:r w:rsidR="00212B76" w:rsidRPr="008B550B">
        <w:rPr>
          <w:rFonts w:ascii="Times New Roman" w:hAnsi="Times New Roman" w:cs="Times New Roman"/>
        </w:rPr>
        <w:t xml:space="preserve"> </w:t>
      </w:r>
      <w:r w:rsidRPr="008B550B">
        <w:rPr>
          <w:rFonts w:ascii="Times New Roman" w:hAnsi="Times New Roman" w:cs="Times New Roman"/>
        </w:rPr>
        <w:t>2005</w:t>
      </w:r>
      <w:r w:rsidR="00CC5721" w:rsidRPr="008B550B">
        <w:rPr>
          <w:rFonts w:ascii="Times New Roman" w:hAnsi="Times New Roman" w:cs="Times New Roman"/>
        </w:rPr>
        <w:t>).  Ωστόσο, στη Διάσκεψη αυτή δε διαμορφώθηκαν νομικά κείμενα υποχρεωτικού χαρακτήρα</w:t>
      </w:r>
      <w:r w:rsidR="006B0E33" w:rsidRPr="008B550B">
        <w:rPr>
          <w:rFonts w:ascii="Times New Roman" w:hAnsi="Times New Roman" w:cs="Times New Roman"/>
        </w:rPr>
        <w:t xml:space="preserve"> (Μανούρης,1997)</w:t>
      </w:r>
    </w:p>
    <w:p w14:paraId="73048E8E" w14:textId="38AFA362" w:rsidR="00CC5721" w:rsidRPr="008B550B" w:rsidRDefault="00CC5721" w:rsidP="00212B76">
      <w:pPr>
        <w:autoSpaceDE w:val="0"/>
        <w:autoSpaceDN w:val="0"/>
        <w:adjustRightInd w:val="0"/>
        <w:spacing w:after="0" w:line="360" w:lineRule="auto"/>
        <w:jc w:val="both"/>
        <w:rPr>
          <w:rFonts w:ascii="Times New Roman" w:hAnsi="Times New Roman" w:cs="Times New Roman"/>
          <w:b/>
          <w:bCs/>
        </w:rPr>
      </w:pPr>
      <w:r w:rsidRPr="008B550B">
        <w:rPr>
          <w:rFonts w:ascii="Times New Roman" w:hAnsi="Times New Roman" w:cs="Times New Roman"/>
        </w:rPr>
        <w:lastRenderedPageBreak/>
        <w:t>Β</w:t>
      </w:r>
      <w:r w:rsidR="002E0B65" w:rsidRPr="008B550B">
        <w:rPr>
          <w:rFonts w:ascii="Times New Roman" w:hAnsi="Times New Roman" w:cs="Times New Roman"/>
        </w:rPr>
        <w:t>.</w:t>
      </w:r>
      <w:r w:rsidRPr="008B550B">
        <w:rPr>
          <w:rFonts w:ascii="Times New Roman" w:hAnsi="Times New Roman" w:cs="Times New Roman"/>
        </w:rPr>
        <w:t xml:space="preserve"> το δεύτερο  </w:t>
      </w:r>
      <w:r w:rsidR="001C46B7" w:rsidRPr="008B550B">
        <w:rPr>
          <w:rFonts w:ascii="Times New Roman" w:hAnsi="Times New Roman" w:cs="Times New Roman"/>
        </w:rPr>
        <w:t xml:space="preserve">κείμενο </w:t>
      </w:r>
      <w:r w:rsidRPr="008B550B">
        <w:rPr>
          <w:rFonts w:ascii="Times New Roman" w:hAnsi="Times New Roman" w:cs="Times New Roman"/>
        </w:rPr>
        <w:t xml:space="preserve">αφορούσε την κατάρτιση ενός  σχεδίου/προγράμματος δράσης με 109 συστάσεις (Βογιατζής Π.) και τη δρομολόγηση </w:t>
      </w:r>
      <w:r w:rsidRPr="008B550B">
        <w:rPr>
          <w:rFonts w:ascii="Times New Roman" w:hAnsi="Times New Roman" w:cs="Times New Roman"/>
          <w:b/>
          <w:bCs/>
        </w:rPr>
        <w:t xml:space="preserve">δημιουργίας  ενός οργάνου των Ηνωμένων Εθνών για το Περιβάλλον (United Nations Environmental Programme, UNEP). </w:t>
      </w:r>
    </w:p>
    <w:p w14:paraId="277903D3" w14:textId="77777777" w:rsidR="00CC5721" w:rsidRPr="00212B76" w:rsidRDefault="00CC5721" w:rsidP="00212B76">
      <w:pPr>
        <w:autoSpaceDE w:val="0"/>
        <w:autoSpaceDN w:val="0"/>
        <w:adjustRightInd w:val="0"/>
        <w:spacing w:after="0" w:line="360" w:lineRule="auto"/>
        <w:jc w:val="both"/>
        <w:rPr>
          <w:rFonts w:ascii="Times New Roman" w:hAnsi="Times New Roman" w:cs="Times New Roman"/>
        </w:rPr>
      </w:pPr>
    </w:p>
    <w:p w14:paraId="44B640EF" w14:textId="687CD96C" w:rsidR="00212B76" w:rsidRPr="00212B76" w:rsidRDefault="00212B76" w:rsidP="00212B76">
      <w:pPr>
        <w:autoSpaceDE w:val="0"/>
        <w:autoSpaceDN w:val="0"/>
        <w:adjustRightInd w:val="0"/>
        <w:spacing w:after="0" w:line="360" w:lineRule="auto"/>
        <w:jc w:val="both"/>
        <w:rPr>
          <w:rFonts w:ascii="Times New Roman" w:hAnsi="Times New Roman" w:cs="Times New Roman"/>
        </w:rPr>
      </w:pPr>
      <w:r w:rsidRPr="003737D8">
        <w:rPr>
          <w:rFonts w:ascii="Times New Roman" w:hAnsi="Times New Roman" w:cs="Times New Roman"/>
        </w:rPr>
        <w:t>Το Πρόγραμμα του ΟΗΕ για το Περιβάλλον  εγκαταστάθηκε στην</w:t>
      </w:r>
      <w:r>
        <w:rPr>
          <w:rFonts w:ascii="Times New Roman" w:hAnsi="Times New Roman" w:cs="Times New Roman"/>
        </w:rPr>
        <w:t xml:space="preserve"> </w:t>
      </w:r>
      <w:r w:rsidRPr="003737D8">
        <w:rPr>
          <w:rFonts w:ascii="Times New Roman" w:hAnsi="Times New Roman" w:cs="Times New Roman"/>
        </w:rPr>
        <w:t>Κένυα συνιστώντας και την πρώτη υπηρεσία αυτού  με έδρα σε αναπτυσσόμενη χώρα για να δοθεί το μήνυμα ότι οι αναπτυσσόμενες χώρες απέκτησαν πλέον φωνή στην παγκόσμια περιβαλλοντική ατζέντα (Δο</w:t>
      </w:r>
      <w:r>
        <w:rPr>
          <w:rFonts w:ascii="Times New Roman" w:hAnsi="Times New Roman" w:cs="Times New Roman"/>
        </w:rPr>
        <w:t>ύ</w:t>
      </w:r>
      <w:r w:rsidRPr="003737D8">
        <w:rPr>
          <w:rFonts w:ascii="Times New Roman" w:hAnsi="Times New Roman" w:cs="Times New Roman"/>
        </w:rPr>
        <w:t>ση, 2019) Τα πορίσματα αποτυπώθηκαν το 1971 στην Έκθεση για την Ανάπτυξη και το Περιβάλλον («The Founex Report</w:t>
      </w:r>
      <w:r w:rsidRPr="00212B76">
        <w:rPr>
          <w:rFonts w:ascii="Times New Roman" w:hAnsi="Times New Roman" w:cs="Times New Roman"/>
        </w:rPr>
        <w:t>»</w:t>
      </w:r>
      <w:r>
        <w:rPr>
          <w:rFonts w:ascii="Times New Roman" w:hAnsi="Times New Roman" w:cs="Times New Roman"/>
        </w:rPr>
        <w:t>).</w:t>
      </w:r>
      <w:r w:rsidRPr="00212B76">
        <w:rPr>
          <w:rFonts w:ascii="Times New Roman" w:hAnsi="Times New Roman" w:cs="Times New Roman"/>
        </w:rPr>
        <w:t xml:space="preserve"> </w:t>
      </w:r>
    </w:p>
    <w:p w14:paraId="39F1C47B" w14:textId="77777777" w:rsidR="00212B76" w:rsidRDefault="00212B76" w:rsidP="00212B76">
      <w:pPr>
        <w:spacing w:after="0" w:line="360" w:lineRule="auto"/>
        <w:jc w:val="both"/>
        <w:rPr>
          <w:rFonts w:ascii="Times New Roman" w:hAnsi="Times New Roman" w:cs="Times New Roman"/>
        </w:rPr>
      </w:pPr>
    </w:p>
    <w:p w14:paraId="6C745A78" w14:textId="1423DFE4" w:rsidR="00045653" w:rsidRPr="00212B76" w:rsidRDefault="00045653" w:rsidP="00212B76">
      <w:pPr>
        <w:spacing w:after="0" w:line="360" w:lineRule="auto"/>
        <w:jc w:val="both"/>
        <w:rPr>
          <w:rFonts w:ascii="Times New Roman" w:hAnsi="Times New Roman" w:cs="Times New Roman"/>
        </w:rPr>
      </w:pPr>
      <w:r w:rsidRPr="00861891">
        <w:rPr>
          <w:rFonts w:ascii="Times New Roman" w:hAnsi="Times New Roman" w:cs="Times New Roman"/>
          <w:b/>
          <w:bCs/>
        </w:rPr>
        <w:t>Η 5η Ιουνίου που ξεκίνησε η διάσκεψη καθιερώθηκε έκτοτε ως Ημέρα Περιβάλλοντος για να υπενθυμίζει την ανάγκη προστασίας του.</w:t>
      </w:r>
      <w:r w:rsidRPr="00861891">
        <w:rPr>
          <w:rFonts w:ascii="Times New Roman" w:hAnsi="Times New Roman" w:cs="Times New Roman"/>
        </w:rPr>
        <w:t xml:space="preserve"> Με χρονική αφετηρία το 1972 όλες οι παγκόσμιες διασκέψεις για το περιβάλλον και τη βιώσιμη ανάπτυξη γίνονται στο πλαίσιο και με πρωτοβουλία του Οργανισμού Ηνωμένων Εθνών</w:t>
      </w:r>
      <w:r w:rsidRPr="000D756E">
        <w:rPr>
          <w:rFonts w:ascii="Times New Roman" w:hAnsi="Times New Roman" w:cs="Times New Roman"/>
        </w:rPr>
        <w:t xml:space="preserve"> (Ανδρικοπούλου,</w:t>
      </w:r>
      <w:r w:rsidR="00212B76">
        <w:rPr>
          <w:rFonts w:ascii="Times New Roman" w:hAnsi="Times New Roman" w:cs="Times New Roman"/>
        </w:rPr>
        <w:t>2015</w:t>
      </w:r>
      <w:r w:rsidRPr="000D756E">
        <w:rPr>
          <w:rFonts w:ascii="Times New Roman" w:hAnsi="Times New Roman" w:cs="Times New Roman"/>
        </w:rPr>
        <w:t>)</w:t>
      </w:r>
      <w:r w:rsidR="00212B76">
        <w:rPr>
          <w:rFonts w:ascii="Times New Roman" w:hAnsi="Times New Roman" w:cs="Times New Roman"/>
        </w:rPr>
        <w:t>.</w:t>
      </w:r>
      <w:r w:rsidR="00604516">
        <w:rPr>
          <w:rFonts w:ascii="Times New Roman" w:hAnsi="Times New Roman" w:cs="Times New Roman"/>
        </w:rPr>
        <w:t>ο</w:t>
      </w:r>
    </w:p>
    <w:p w14:paraId="4235A890" w14:textId="77777777" w:rsidR="003829AA" w:rsidRDefault="003829AA" w:rsidP="003829AA">
      <w:pPr>
        <w:autoSpaceDE w:val="0"/>
        <w:autoSpaceDN w:val="0"/>
        <w:adjustRightInd w:val="0"/>
        <w:spacing w:after="0" w:line="360" w:lineRule="auto"/>
        <w:jc w:val="both"/>
        <w:rPr>
          <w:rFonts w:ascii="Times New Roman" w:hAnsi="Times New Roman" w:cs="Times New Roman"/>
        </w:rPr>
      </w:pPr>
    </w:p>
    <w:p w14:paraId="53EC29A5" w14:textId="77777777" w:rsidR="001C46B7" w:rsidRDefault="003829AA" w:rsidP="007E0081">
      <w:pPr>
        <w:autoSpaceDE w:val="0"/>
        <w:autoSpaceDN w:val="0"/>
        <w:adjustRightInd w:val="0"/>
        <w:spacing w:after="0" w:line="360" w:lineRule="auto"/>
        <w:jc w:val="both"/>
        <w:rPr>
          <w:rFonts w:ascii="Times New Roman" w:hAnsi="Times New Roman" w:cs="Times New Roman"/>
        </w:rPr>
      </w:pPr>
      <w:r w:rsidRPr="00212B76">
        <w:rPr>
          <w:rFonts w:ascii="Times New Roman" w:hAnsi="Times New Roman" w:cs="Times New Roman"/>
        </w:rPr>
        <w:t>Απόρροια</w:t>
      </w:r>
      <w:r w:rsidRPr="003737D8">
        <w:rPr>
          <w:rFonts w:ascii="Times New Roman" w:hAnsi="Times New Roman" w:cs="Times New Roman"/>
        </w:rPr>
        <w:t xml:space="preserve"> </w:t>
      </w:r>
      <w:r w:rsidRPr="00212B76">
        <w:rPr>
          <w:rFonts w:ascii="Times New Roman" w:hAnsi="Times New Roman" w:cs="Times New Roman"/>
        </w:rPr>
        <w:t xml:space="preserve">του προγράμματος Δράσης ήταν η </w:t>
      </w:r>
      <w:r w:rsidRPr="003737D8">
        <w:rPr>
          <w:rFonts w:ascii="Times New Roman" w:hAnsi="Times New Roman" w:cs="Times New Roman"/>
        </w:rPr>
        <w:t>υιοθέτησ</w:t>
      </w:r>
      <w:r w:rsidRPr="00212B76">
        <w:rPr>
          <w:rFonts w:ascii="Times New Roman" w:hAnsi="Times New Roman" w:cs="Times New Roman"/>
        </w:rPr>
        <w:t>η</w:t>
      </w:r>
      <w:r w:rsidRPr="003737D8">
        <w:rPr>
          <w:rFonts w:ascii="Times New Roman" w:hAnsi="Times New Roman" w:cs="Times New Roman"/>
        </w:rPr>
        <w:t xml:space="preserve"> περιφερειακ</w:t>
      </w:r>
      <w:r w:rsidRPr="00212B76">
        <w:rPr>
          <w:rFonts w:ascii="Times New Roman" w:hAnsi="Times New Roman" w:cs="Times New Roman"/>
        </w:rPr>
        <w:t xml:space="preserve">ών </w:t>
      </w:r>
      <w:r w:rsidRPr="003737D8">
        <w:rPr>
          <w:rFonts w:ascii="Times New Roman" w:hAnsi="Times New Roman" w:cs="Times New Roman"/>
        </w:rPr>
        <w:t>προγρ</w:t>
      </w:r>
      <w:r w:rsidRPr="00212B76">
        <w:rPr>
          <w:rFonts w:ascii="Times New Roman" w:hAnsi="Times New Roman" w:cs="Times New Roman"/>
        </w:rPr>
        <w:t xml:space="preserve">αμμάτων </w:t>
      </w:r>
      <w:r w:rsidRPr="003737D8">
        <w:rPr>
          <w:rFonts w:ascii="Times New Roman" w:hAnsi="Times New Roman" w:cs="Times New Roman"/>
        </w:rPr>
        <w:t>δράσης, το UNEP, με πρώτο αυτό για το θαλάσσιο περιβάλλον</w:t>
      </w:r>
      <w:r w:rsidRPr="00212B76">
        <w:rPr>
          <w:rFonts w:ascii="Times New Roman" w:hAnsi="Times New Roman" w:cs="Times New Roman"/>
        </w:rPr>
        <w:t xml:space="preserve"> </w:t>
      </w:r>
      <w:r w:rsidRPr="003737D8">
        <w:rPr>
          <w:rFonts w:ascii="Times New Roman" w:hAnsi="Times New Roman" w:cs="Times New Roman"/>
        </w:rPr>
        <w:t>τη</w:t>
      </w:r>
      <w:r w:rsidRPr="00212B76">
        <w:rPr>
          <w:rFonts w:ascii="Times New Roman" w:hAnsi="Times New Roman" w:cs="Times New Roman"/>
        </w:rPr>
        <w:t>ς</w:t>
      </w:r>
      <w:r w:rsidRPr="003737D8">
        <w:rPr>
          <w:rFonts w:ascii="Times New Roman" w:hAnsi="Times New Roman" w:cs="Times New Roman"/>
        </w:rPr>
        <w:t xml:space="preserve"> Μεσ</w:t>
      </w:r>
      <w:r w:rsidRPr="00212B76">
        <w:rPr>
          <w:rFonts w:ascii="Times New Roman" w:hAnsi="Times New Roman" w:cs="Times New Roman"/>
        </w:rPr>
        <w:t>ο</w:t>
      </w:r>
      <w:r w:rsidRPr="003737D8">
        <w:rPr>
          <w:rFonts w:ascii="Times New Roman" w:hAnsi="Times New Roman" w:cs="Times New Roman"/>
        </w:rPr>
        <w:t>γε</w:t>
      </w:r>
      <w:r w:rsidRPr="00212B76">
        <w:rPr>
          <w:rFonts w:ascii="Times New Roman" w:hAnsi="Times New Roman" w:cs="Times New Roman"/>
        </w:rPr>
        <w:t>ίου</w:t>
      </w:r>
      <w:r w:rsidRPr="003737D8">
        <w:rPr>
          <w:rFonts w:ascii="Times New Roman" w:hAnsi="Times New Roman" w:cs="Times New Roman"/>
        </w:rPr>
        <w:t xml:space="preserve"> (UNEP Mediterranean Action Plan), το οποίο μέχρι σήμερα επικουρεί τα κράτη στις προσπάθειες προστασίας του περιβάλλοντος στην ευαίσθητη περιοχή της Μεσογείου. </w:t>
      </w:r>
      <w:r w:rsidRPr="00212B76">
        <w:rPr>
          <w:rFonts w:ascii="Times New Roman" w:hAnsi="Times New Roman" w:cs="Times New Roman"/>
        </w:rPr>
        <w:t>Απόρροια</w:t>
      </w:r>
      <w:r w:rsidRPr="003737D8">
        <w:rPr>
          <w:rFonts w:ascii="Times New Roman" w:hAnsi="Times New Roman" w:cs="Times New Roman"/>
        </w:rPr>
        <w:t xml:space="preserve"> </w:t>
      </w:r>
      <w:r w:rsidRPr="00212B76">
        <w:rPr>
          <w:rFonts w:ascii="Times New Roman" w:hAnsi="Times New Roman" w:cs="Times New Roman"/>
        </w:rPr>
        <w:t xml:space="preserve">του προγράμματος Δράσης </w:t>
      </w:r>
      <w:r>
        <w:rPr>
          <w:rFonts w:ascii="Times New Roman" w:hAnsi="Times New Roman" w:cs="Times New Roman"/>
        </w:rPr>
        <w:t xml:space="preserve"> ήταν επίσης </w:t>
      </w:r>
      <w:r w:rsidRPr="003737D8">
        <w:rPr>
          <w:rFonts w:ascii="Times New Roman" w:hAnsi="Times New Roman" w:cs="Times New Roman"/>
        </w:rPr>
        <w:t xml:space="preserve">ήταν η ίδρυση  </w:t>
      </w:r>
      <w:r w:rsidRPr="00212B76">
        <w:rPr>
          <w:rFonts w:ascii="Times New Roman" w:hAnsi="Times New Roman" w:cs="Times New Roman"/>
        </w:rPr>
        <w:t xml:space="preserve"> </w:t>
      </w:r>
      <w:r w:rsidRPr="003737D8">
        <w:rPr>
          <w:rFonts w:ascii="Times New Roman" w:hAnsi="Times New Roman" w:cs="Times New Roman"/>
        </w:rPr>
        <w:t>Υπουργεί</w:t>
      </w:r>
      <w:r w:rsidRPr="00212B76">
        <w:rPr>
          <w:rFonts w:ascii="Times New Roman" w:hAnsi="Times New Roman" w:cs="Times New Roman"/>
        </w:rPr>
        <w:t xml:space="preserve">ων </w:t>
      </w:r>
      <w:r w:rsidRPr="003737D8">
        <w:rPr>
          <w:rFonts w:ascii="Times New Roman" w:hAnsi="Times New Roman" w:cs="Times New Roman"/>
        </w:rPr>
        <w:t xml:space="preserve"> Περιβάλλοντος σε πολλές χώρες του κόσμου</w:t>
      </w:r>
      <w:r w:rsidRPr="00212B76">
        <w:rPr>
          <w:rFonts w:ascii="Times New Roman" w:hAnsi="Times New Roman" w:cs="Times New Roman"/>
        </w:rPr>
        <w:t xml:space="preserve">. </w:t>
      </w:r>
    </w:p>
    <w:p w14:paraId="63A1A7D0" w14:textId="77777777" w:rsidR="001C46B7" w:rsidRDefault="001C46B7" w:rsidP="007E0081">
      <w:pPr>
        <w:autoSpaceDE w:val="0"/>
        <w:autoSpaceDN w:val="0"/>
        <w:adjustRightInd w:val="0"/>
        <w:spacing w:after="0" w:line="360" w:lineRule="auto"/>
        <w:jc w:val="both"/>
        <w:rPr>
          <w:rFonts w:ascii="Times New Roman" w:hAnsi="Times New Roman" w:cs="Times New Roman"/>
        </w:rPr>
      </w:pPr>
    </w:p>
    <w:p w14:paraId="5CA0ED0F" w14:textId="3AACC81C" w:rsidR="007D2BE9" w:rsidRPr="008B550B" w:rsidRDefault="003829AA" w:rsidP="00C11529">
      <w:pPr>
        <w:autoSpaceDE w:val="0"/>
        <w:autoSpaceDN w:val="0"/>
        <w:adjustRightInd w:val="0"/>
        <w:spacing w:after="0" w:line="360" w:lineRule="auto"/>
        <w:jc w:val="both"/>
        <w:rPr>
          <w:rFonts w:ascii="Times New Roman" w:hAnsi="Times New Roman" w:cs="Times New Roman"/>
        </w:rPr>
      </w:pPr>
      <w:r w:rsidRPr="008B550B">
        <w:rPr>
          <w:rFonts w:ascii="Times New Roman" w:hAnsi="Times New Roman" w:cs="Times New Roman"/>
        </w:rPr>
        <w:t xml:space="preserve">Την  δεκαετία 1970 -1980 τέθηκαν για πρώτη φορά  θέματα </w:t>
      </w:r>
      <w:r w:rsidR="007D2BE9" w:rsidRPr="008B550B">
        <w:rPr>
          <w:rFonts w:ascii="Times New Roman" w:hAnsi="Times New Roman" w:cs="Times New Roman"/>
        </w:rPr>
        <w:t>περιβαλλοντικής</w:t>
      </w:r>
      <w:r w:rsidRPr="008B550B">
        <w:rPr>
          <w:rFonts w:ascii="Times New Roman" w:hAnsi="Times New Roman" w:cs="Times New Roman"/>
        </w:rPr>
        <w:t xml:space="preserve"> </w:t>
      </w:r>
      <w:r w:rsidR="007D2BE9" w:rsidRPr="008B550B">
        <w:rPr>
          <w:rFonts w:ascii="Times New Roman" w:hAnsi="Times New Roman" w:cs="Times New Roman"/>
        </w:rPr>
        <w:t>Προστασίας</w:t>
      </w:r>
      <w:r w:rsidRPr="008B550B">
        <w:rPr>
          <w:rFonts w:ascii="Times New Roman" w:hAnsi="Times New Roman" w:cs="Times New Roman"/>
        </w:rPr>
        <w:t xml:space="preserve"> τόσο σε </w:t>
      </w:r>
      <w:r w:rsidR="007D2BE9" w:rsidRPr="008B550B">
        <w:rPr>
          <w:rFonts w:ascii="Times New Roman" w:hAnsi="Times New Roman" w:cs="Times New Roman"/>
        </w:rPr>
        <w:t>διεθνές</w:t>
      </w:r>
      <w:r w:rsidRPr="008B550B">
        <w:rPr>
          <w:rFonts w:ascii="Times New Roman" w:hAnsi="Times New Roman" w:cs="Times New Roman"/>
        </w:rPr>
        <w:t xml:space="preserve"> όσο και </w:t>
      </w:r>
      <w:r w:rsidR="007D2BE9" w:rsidRPr="008B550B">
        <w:rPr>
          <w:rFonts w:ascii="Times New Roman" w:hAnsi="Times New Roman" w:cs="Times New Roman"/>
        </w:rPr>
        <w:t>παγκόσμιο</w:t>
      </w:r>
      <w:r w:rsidRPr="008B550B">
        <w:rPr>
          <w:rFonts w:ascii="Times New Roman" w:hAnsi="Times New Roman" w:cs="Times New Roman"/>
        </w:rPr>
        <w:t xml:space="preserve"> </w:t>
      </w:r>
      <w:r w:rsidR="007D2BE9" w:rsidRPr="008B550B">
        <w:rPr>
          <w:rFonts w:ascii="Times New Roman" w:hAnsi="Times New Roman" w:cs="Times New Roman"/>
        </w:rPr>
        <w:t>επίπεδο</w:t>
      </w:r>
      <w:r w:rsidRPr="008B550B">
        <w:rPr>
          <w:rFonts w:ascii="Times New Roman" w:hAnsi="Times New Roman" w:cs="Times New Roman"/>
        </w:rPr>
        <w:t xml:space="preserve"> αλλά σε </w:t>
      </w:r>
      <w:r w:rsidR="007D2BE9" w:rsidRPr="008B550B">
        <w:rPr>
          <w:rFonts w:ascii="Times New Roman" w:hAnsi="Times New Roman" w:cs="Times New Roman"/>
        </w:rPr>
        <w:t>μεμονωμένα</w:t>
      </w:r>
      <w:r w:rsidRPr="008B550B">
        <w:rPr>
          <w:rFonts w:ascii="Times New Roman" w:hAnsi="Times New Roman" w:cs="Times New Roman"/>
        </w:rPr>
        <w:t xml:space="preserve"> </w:t>
      </w:r>
      <w:r w:rsidR="007D2BE9" w:rsidRPr="008B550B">
        <w:rPr>
          <w:rFonts w:ascii="Times New Roman" w:hAnsi="Times New Roman" w:cs="Times New Roman"/>
        </w:rPr>
        <w:t>κυρίως</w:t>
      </w:r>
      <w:r w:rsidRPr="008B550B">
        <w:rPr>
          <w:rFonts w:ascii="Times New Roman" w:hAnsi="Times New Roman" w:cs="Times New Roman"/>
        </w:rPr>
        <w:t xml:space="preserve"> πεδία.</w:t>
      </w:r>
      <w:r w:rsidR="007D2BE9" w:rsidRPr="008B550B">
        <w:rPr>
          <w:rFonts w:ascii="Times New Roman" w:hAnsi="Times New Roman" w:cs="Times New Roman"/>
        </w:rPr>
        <w:t xml:space="preserve"> Υ</w:t>
      </w:r>
      <w:r w:rsidRPr="008B550B">
        <w:rPr>
          <w:rFonts w:ascii="Times New Roman" w:hAnsi="Times New Roman" w:cs="Times New Roman"/>
        </w:rPr>
        <w:t>πογράφηκε η Σύμβαση της Βαρκελώνης για την Προστασία της Μεσογείου από τη Ρύπανση (1976), η Σύ</w:t>
      </w:r>
      <w:r w:rsidR="007E0081" w:rsidRPr="008B550B">
        <w:rPr>
          <w:rFonts w:ascii="Times New Roman" w:hAnsi="Times New Roman" w:cs="Times New Roman"/>
        </w:rPr>
        <w:t>μ</w:t>
      </w:r>
      <w:r w:rsidRPr="008B550B">
        <w:rPr>
          <w:rFonts w:ascii="Times New Roman" w:hAnsi="Times New Roman" w:cs="Times New Roman"/>
        </w:rPr>
        <w:t xml:space="preserve">βαση του Ραμσάρ για την προστασία των Υγροβιότοπων Διεθνούς Σημασίας (1971), </w:t>
      </w:r>
      <w:r w:rsidR="001C46B7" w:rsidRPr="008B550B">
        <w:rPr>
          <w:rFonts w:ascii="Times New Roman" w:hAnsi="Times New Roman" w:cs="Times New Roman"/>
        </w:rPr>
        <w:t xml:space="preserve">Σύμβαση της Βέρνης για τη διατήρηση της Ευρωπαϊκής άγριας ζωής και των φυσικών βιοτόπων (1979) και  </w:t>
      </w:r>
      <w:r w:rsidRPr="008B550B">
        <w:rPr>
          <w:rFonts w:ascii="Times New Roman" w:hAnsi="Times New Roman" w:cs="Times New Roman"/>
        </w:rPr>
        <w:t>η Διεθνής Σύμβαση του ΙΜΟ για την Πρόληψη της Θαλάσσιας Ρύπανσης από τα Πλοία (MARPOL 73/78)</w:t>
      </w:r>
      <w:r w:rsidR="001C46B7" w:rsidRPr="008B550B">
        <w:rPr>
          <w:rFonts w:ascii="Times New Roman" w:hAnsi="Times New Roman" w:cs="Times New Roman"/>
        </w:rPr>
        <w:t>.</w:t>
      </w:r>
      <w:r w:rsidR="00E1183D" w:rsidRPr="008B550B">
        <w:rPr>
          <w:rFonts w:ascii="Times New Roman" w:hAnsi="Times New Roman" w:cs="Times New Roman"/>
        </w:rPr>
        <w:t xml:space="preserve"> </w:t>
      </w:r>
      <w:r w:rsidR="007D2BE9" w:rsidRPr="008B550B">
        <w:rPr>
          <w:rFonts w:ascii="Times New Roman" w:hAnsi="Times New Roman" w:cs="Times New Roman"/>
        </w:rPr>
        <w:t xml:space="preserve">Το 1980 δημοσιεύθηκε </w:t>
      </w:r>
      <w:r w:rsidR="00681EC2" w:rsidRPr="008B550B">
        <w:rPr>
          <w:rFonts w:ascii="Times New Roman" w:hAnsi="Times New Roman" w:cs="Times New Roman"/>
        </w:rPr>
        <w:t>η</w:t>
      </w:r>
      <w:r w:rsidR="007D2BE9" w:rsidRPr="008B550B">
        <w:rPr>
          <w:rFonts w:ascii="Times New Roman" w:hAnsi="Times New Roman" w:cs="Times New Roman"/>
        </w:rPr>
        <w:t xml:space="preserve"> Παγκόσμια Στρατηγική Διατήρησης</w:t>
      </w:r>
      <w:r w:rsidR="00A94325" w:rsidRPr="008B550B">
        <w:rPr>
          <w:rFonts w:ascii="Times New Roman" w:hAnsi="Times New Roman" w:cs="Times New Roman"/>
          <w:vertAlign w:val="superscript"/>
        </w:rPr>
        <w:footnoteReference w:id="1"/>
      </w:r>
      <w:r w:rsidR="007D2BE9" w:rsidRPr="008B550B">
        <w:rPr>
          <w:rFonts w:ascii="Times New Roman" w:hAnsi="Times New Roman" w:cs="Times New Roman"/>
        </w:rPr>
        <w:t xml:space="preserve"> </w:t>
      </w:r>
      <w:r w:rsidR="00681EC2" w:rsidRPr="008B550B">
        <w:rPr>
          <w:rFonts w:ascii="Times New Roman" w:hAnsi="Times New Roman" w:cs="Times New Roman"/>
        </w:rPr>
        <w:t>(World Conservation Strategy</w:t>
      </w:r>
      <w:r w:rsidR="00681EC2" w:rsidRPr="008B550B">
        <w:rPr>
          <w:rFonts w:ascii="Times New Roman" w:hAnsi="Times New Roman" w:cs="Times New Roman"/>
          <w:b/>
          <w:bCs/>
        </w:rPr>
        <w:t>,</w:t>
      </w:r>
      <w:r w:rsidR="00681EC2" w:rsidRPr="008B550B">
        <w:rPr>
          <w:rFonts w:ascii="Times New Roman" w:hAnsi="Times New Roman" w:cs="Times New Roman"/>
        </w:rPr>
        <w:t xml:space="preserve"> WCS), </w:t>
      </w:r>
      <w:r w:rsidR="007D2BE9" w:rsidRPr="008B550B">
        <w:rPr>
          <w:rFonts w:ascii="Times New Roman" w:hAnsi="Times New Roman" w:cs="Times New Roman"/>
        </w:rPr>
        <w:t>από τη Διεθνή Ένωση για τη Διατήρηση της Φύσης και των Φυσικών Πόρων (IUCN</w:t>
      </w:r>
      <w:r w:rsidR="007D2BE9" w:rsidRPr="008B550B">
        <w:rPr>
          <w:rFonts w:ascii="Times New Roman" w:hAnsi="Times New Roman" w:cs="Times New Roman"/>
        </w:rPr>
        <w:footnoteReference w:id="2"/>
      </w:r>
      <w:r w:rsidR="007D2BE9" w:rsidRPr="008B550B">
        <w:rPr>
          <w:rFonts w:ascii="Times New Roman" w:hAnsi="Times New Roman" w:cs="Times New Roman"/>
        </w:rPr>
        <w:t xml:space="preserve">) , το Πρόγραμμα Περιβάλλοντος των Ηνωμένων Εθνών (UNEP) και το Παγκόσμιο Ταμείο για τη Φύση (WWF) με </w:t>
      </w:r>
      <w:r w:rsidR="00A94325" w:rsidRPr="008B550B">
        <w:rPr>
          <w:rFonts w:ascii="Times New Roman" w:hAnsi="Times New Roman" w:cs="Times New Roman"/>
        </w:rPr>
        <w:t>στόχους</w:t>
      </w:r>
      <w:r w:rsidR="007D2BE9" w:rsidRPr="008B550B">
        <w:rPr>
          <w:rFonts w:ascii="Times New Roman" w:hAnsi="Times New Roman" w:cs="Times New Roman"/>
        </w:rPr>
        <w:t>:</w:t>
      </w:r>
      <w:r w:rsidR="00A94325" w:rsidRPr="008B550B">
        <w:rPr>
          <w:rFonts w:ascii="Times New Roman" w:hAnsi="Times New Roman" w:cs="Times New Roman"/>
        </w:rPr>
        <w:t xml:space="preserve"> </w:t>
      </w:r>
    </w:p>
    <w:p w14:paraId="24B33669" w14:textId="4202EB41" w:rsidR="007D2BE9" w:rsidRPr="008B550B" w:rsidRDefault="007D2BE9" w:rsidP="00C11529">
      <w:pPr>
        <w:autoSpaceDE w:val="0"/>
        <w:autoSpaceDN w:val="0"/>
        <w:adjustRightInd w:val="0"/>
        <w:spacing w:after="0" w:line="360" w:lineRule="auto"/>
        <w:jc w:val="both"/>
        <w:rPr>
          <w:rFonts w:ascii="Times New Roman" w:hAnsi="Times New Roman" w:cs="Times New Roman"/>
        </w:rPr>
      </w:pPr>
      <w:r w:rsidRPr="008B550B">
        <w:rPr>
          <w:rFonts w:ascii="Times New Roman" w:hAnsi="Times New Roman" w:cs="Times New Roman"/>
        </w:rPr>
        <w:lastRenderedPageBreak/>
        <w:t xml:space="preserve">α) </w:t>
      </w:r>
      <w:r w:rsidR="00A94325" w:rsidRPr="008B550B">
        <w:rPr>
          <w:rFonts w:ascii="Times New Roman" w:hAnsi="Times New Roman" w:cs="Times New Roman"/>
        </w:rPr>
        <w:t xml:space="preserve">τη </w:t>
      </w:r>
      <w:r w:rsidRPr="008B550B">
        <w:rPr>
          <w:rFonts w:ascii="Times New Roman" w:hAnsi="Times New Roman" w:cs="Times New Roman"/>
        </w:rPr>
        <w:t>διατήρηση βασικών οικολογικών διαδικασιών και συστημάτων υποστήριξης της ζωής,</w:t>
      </w:r>
    </w:p>
    <w:p w14:paraId="1AFE6AF7" w14:textId="0ABA6A60" w:rsidR="007D2BE9" w:rsidRPr="008B550B" w:rsidRDefault="007D2BE9" w:rsidP="00C11529">
      <w:pPr>
        <w:autoSpaceDE w:val="0"/>
        <w:autoSpaceDN w:val="0"/>
        <w:adjustRightInd w:val="0"/>
        <w:spacing w:after="0" w:line="360" w:lineRule="auto"/>
        <w:jc w:val="both"/>
        <w:rPr>
          <w:rFonts w:ascii="Times New Roman" w:hAnsi="Times New Roman" w:cs="Times New Roman"/>
        </w:rPr>
      </w:pPr>
      <w:r w:rsidRPr="008B550B">
        <w:rPr>
          <w:rFonts w:ascii="Times New Roman" w:hAnsi="Times New Roman" w:cs="Times New Roman"/>
        </w:rPr>
        <w:t xml:space="preserve">β) </w:t>
      </w:r>
      <w:r w:rsidR="00A94325" w:rsidRPr="008B550B">
        <w:rPr>
          <w:rFonts w:ascii="Times New Roman" w:hAnsi="Times New Roman" w:cs="Times New Roman"/>
        </w:rPr>
        <w:t xml:space="preserve">τη διαφύλαξη </w:t>
      </w:r>
      <w:r w:rsidRPr="008B550B">
        <w:rPr>
          <w:rFonts w:ascii="Times New Roman" w:hAnsi="Times New Roman" w:cs="Times New Roman"/>
        </w:rPr>
        <w:t xml:space="preserve"> της γενετικής ποικιλομορφίας, και</w:t>
      </w:r>
    </w:p>
    <w:p w14:paraId="7AAA6867" w14:textId="28CB577A" w:rsidR="007D2BE9" w:rsidRPr="00C11529" w:rsidRDefault="007D2BE9" w:rsidP="00C11529">
      <w:pPr>
        <w:autoSpaceDE w:val="0"/>
        <w:autoSpaceDN w:val="0"/>
        <w:adjustRightInd w:val="0"/>
        <w:spacing w:after="0" w:line="360" w:lineRule="auto"/>
        <w:jc w:val="both"/>
        <w:rPr>
          <w:rFonts w:ascii="Times New Roman" w:hAnsi="Times New Roman" w:cs="Times New Roman"/>
        </w:rPr>
      </w:pPr>
      <w:r w:rsidRPr="008B550B">
        <w:rPr>
          <w:rFonts w:ascii="Times New Roman" w:hAnsi="Times New Roman" w:cs="Times New Roman"/>
        </w:rPr>
        <w:t xml:space="preserve">γ) </w:t>
      </w:r>
      <w:r w:rsidR="00A94325" w:rsidRPr="008B550B">
        <w:rPr>
          <w:rFonts w:ascii="Times New Roman" w:hAnsi="Times New Roman" w:cs="Times New Roman"/>
        </w:rPr>
        <w:t xml:space="preserve">την </w:t>
      </w:r>
      <w:r w:rsidRPr="008B550B">
        <w:rPr>
          <w:rFonts w:ascii="Times New Roman" w:hAnsi="Times New Roman" w:cs="Times New Roman"/>
        </w:rPr>
        <w:t>διασφάλιση της βιώσιμης χρήσης ειδών και οικοσυστημάτων</w:t>
      </w:r>
      <w:r w:rsidR="00A94325" w:rsidRPr="008B550B">
        <w:rPr>
          <w:rFonts w:ascii="Times New Roman" w:hAnsi="Times New Roman" w:cs="Times New Roman"/>
        </w:rPr>
        <w:t xml:space="preserve"> (United Nations (1997</w:t>
      </w:r>
      <w:r w:rsidR="00A94325" w:rsidRPr="00C11529">
        <w:rPr>
          <w:rFonts w:ascii="Times New Roman" w:hAnsi="Times New Roman" w:cs="Times New Roman"/>
        </w:rPr>
        <w:t>)</w:t>
      </w:r>
      <w:r w:rsidR="00681EC2" w:rsidRPr="00C11529">
        <w:rPr>
          <w:rFonts w:ascii="Times New Roman" w:hAnsi="Times New Roman" w:cs="Times New Roman"/>
        </w:rPr>
        <w:t>.</w:t>
      </w:r>
    </w:p>
    <w:p w14:paraId="1BE7AE53" w14:textId="2217792D" w:rsidR="00681EC2" w:rsidRPr="00C11529" w:rsidRDefault="00681EC2" w:rsidP="00C11529">
      <w:pPr>
        <w:autoSpaceDE w:val="0"/>
        <w:autoSpaceDN w:val="0"/>
        <w:adjustRightInd w:val="0"/>
        <w:spacing w:after="0" w:line="360" w:lineRule="auto"/>
        <w:jc w:val="both"/>
        <w:rPr>
          <w:rFonts w:ascii="Times New Roman" w:hAnsi="Times New Roman" w:cs="Times New Roman"/>
        </w:rPr>
      </w:pPr>
    </w:p>
    <w:p w14:paraId="5290FAAA" w14:textId="77777777" w:rsidR="00E1183D" w:rsidRDefault="00681EC2" w:rsidP="00C11529">
      <w:pPr>
        <w:autoSpaceDE w:val="0"/>
        <w:autoSpaceDN w:val="0"/>
        <w:adjustRightInd w:val="0"/>
        <w:spacing w:after="0" w:line="360" w:lineRule="auto"/>
        <w:jc w:val="both"/>
        <w:rPr>
          <w:rFonts w:ascii="Times New Roman" w:hAnsi="Times New Roman" w:cs="Times New Roman"/>
        </w:rPr>
      </w:pPr>
      <w:r w:rsidRPr="00C11529">
        <w:rPr>
          <w:rFonts w:ascii="Times New Roman" w:hAnsi="Times New Roman" w:cs="Times New Roman"/>
        </w:rPr>
        <w:t xml:space="preserve">Η στρατηγική αυτή αποτέλεσε τον προάγγελο της έννοιας της βιώσιμης ανάπτυξης υποστηρίζοντας  ότι η διατήρηση της φύσης δεν μπορεί να επιτευχθεί χωρίς την ανάπτυξη που αποσκοπεί στην ανακούφιση της φτώχειας και της δυστυχίας των εκατοντάδων εκατομμυρίων ανθρώπων και υπογραμμίζοντας την αλληλεξάρτηση της διατήρησης και της ανάπτυξης, όπου η τελευταία είναι αλληλένδετη με την προστασία του περιβάλλοντος (Μουσιόπουλος, 2015). </w:t>
      </w:r>
    </w:p>
    <w:p w14:paraId="0C633DC4" w14:textId="77777777" w:rsidR="00E1183D" w:rsidRDefault="00E1183D" w:rsidP="00C11529">
      <w:pPr>
        <w:autoSpaceDE w:val="0"/>
        <w:autoSpaceDN w:val="0"/>
        <w:adjustRightInd w:val="0"/>
        <w:spacing w:after="0" w:line="360" w:lineRule="auto"/>
        <w:jc w:val="both"/>
        <w:rPr>
          <w:rFonts w:ascii="Times New Roman" w:hAnsi="Times New Roman" w:cs="Times New Roman"/>
        </w:rPr>
      </w:pPr>
    </w:p>
    <w:p w14:paraId="799070B6" w14:textId="1EED3050" w:rsidR="00681EC2" w:rsidRPr="00C11529" w:rsidRDefault="00681EC2" w:rsidP="00C11529">
      <w:pPr>
        <w:autoSpaceDE w:val="0"/>
        <w:autoSpaceDN w:val="0"/>
        <w:adjustRightInd w:val="0"/>
        <w:spacing w:after="0" w:line="360" w:lineRule="auto"/>
        <w:jc w:val="both"/>
        <w:rPr>
          <w:rFonts w:ascii="Times New Roman" w:hAnsi="Times New Roman" w:cs="Times New Roman"/>
        </w:rPr>
      </w:pPr>
      <w:r w:rsidRPr="008B550B">
        <w:rPr>
          <w:rFonts w:ascii="Times New Roman" w:hAnsi="Times New Roman" w:cs="Times New Roman"/>
        </w:rPr>
        <w:t>Η πρωτοβουλία της Παγκόσμιας Στρατηγικής Διατήρησης κορυφώθηκε με την έγκριση του Παγκόσμιου καταστατικού Χάρτη για τη Φύση (World Charter for Nature) το 1982. Ο Χάρτης</w:t>
      </w:r>
      <w:r w:rsidRPr="00C11529">
        <w:rPr>
          <w:rFonts w:ascii="Times New Roman" w:hAnsi="Times New Roman" w:cs="Times New Roman"/>
        </w:rPr>
        <w:t xml:space="preserve"> δήλωσε ότι «η  ανθρωπότητα είναι ένα μέρος της φύσης και η ζωή εξαρτάται από την αδιάλειπτη λειτουργία των φυσικών συστημάτων». Στις Γενικές Αρχές αναγνωρίζεται η αναγκαιότητα σεβασμού απέναντι στη φύση και η αποφυγή υποβάθμισής της.</w:t>
      </w:r>
    </w:p>
    <w:p w14:paraId="2D72805C" w14:textId="77777777" w:rsidR="00C11529" w:rsidRDefault="00C11529" w:rsidP="00C11529">
      <w:pPr>
        <w:autoSpaceDE w:val="0"/>
        <w:autoSpaceDN w:val="0"/>
        <w:adjustRightInd w:val="0"/>
        <w:spacing w:after="0" w:line="360" w:lineRule="auto"/>
        <w:jc w:val="both"/>
        <w:rPr>
          <w:rFonts w:ascii="Times New Roman" w:hAnsi="Times New Roman" w:cs="Times New Roman"/>
        </w:rPr>
      </w:pPr>
    </w:p>
    <w:p w14:paraId="3F50825D" w14:textId="03213ECA" w:rsidR="006B0E33" w:rsidRPr="00C11529" w:rsidRDefault="006B0E33" w:rsidP="00C11529">
      <w:pPr>
        <w:autoSpaceDE w:val="0"/>
        <w:autoSpaceDN w:val="0"/>
        <w:adjustRightInd w:val="0"/>
        <w:spacing w:after="0" w:line="360" w:lineRule="auto"/>
        <w:jc w:val="both"/>
        <w:rPr>
          <w:rFonts w:ascii="Times New Roman" w:hAnsi="Times New Roman" w:cs="Times New Roman"/>
        </w:rPr>
      </w:pPr>
      <w:r w:rsidRPr="00C11529">
        <w:rPr>
          <w:rFonts w:ascii="Times New Roman" w:hAnsi="Times New Roman" w:cs="Times New Roman"/>
        </w:rPr>
        <w:t xml:space="preserve">Τα κύρια προβλήματα της δεκαετίας του 1980 ήταν το φαινόμενο του θερμοκηπίου, η καταστροφή της στιβάδας του όζοντος, η ρύπανση και η υπερεκμετάλλευση των πόσιμων υδάτων, υπόγειων και επιφανειακών,  η καταστροφή των τροπικών δασών για ξύλευση και για την ανάπτυξη της γεωργίας , η υπερεκμετάλλευση των αλιευμάτων και η εξαφάνιση των ειδών. </w:t>
      </w:r>
    </w:p>
    <w:p w14:paraId="3E6F56E6" w14:textId="77777777" w:rsidR="00604516" w:rsidRDefault="00604516" w:rsidP="00604516">
      <w:pPr>
        <w:shd w:val="clear" w:color="auto" w:fill="FFFFFF"/>
        <w:spacing w:after="312" w:line="240" w:lineRule="auto"/>
        <w:rPr>
          <w:rFonts w:ascii="Times New Roman" w:hAnsi="Times New Roman" w:cs="Times New Roman"/>
          <w:b/>
          <w:bCs/>
        </w:rPr>
      </w:pPr>
    </w:p>
    <w:p w14:paraId="78CCB8B7" w14:textId="356D5554" w:rsidR="00604516" w:rsidRPr="002E66E9" w:rsidRDefault="00604516" w:rsidP="00604516">
      <w:pPr>
        <w:shd w:val="clear" w:color="auto" w:fill="FFFFFF"/>
        <w:spacing w:after="312" w:line="240" w:lineRule="auto"/>
        <w:rPr>
          <w:rFonts w:ascii="Times New Roman" w:hAnsi="Times New Roman" w:cs="Times New Roman"/>
          <w:b/>
          <w:bCs/>
        </w:rPr>
      </w:pPr>
      <w:r w:rsidRPr="00062811">
        <w:rPr>
          <w:rFonts w:ascii="Times New Roman" w:hAnsi="Times New Roman" w:cs="Times New Roman"/>
          <w:b/>
          <w:bCs/>
        </w:rPr>
        <w:t>1.1.3 Η Έκθεση της Επιτροπής Brundtland</w:t>
      </w:r>
    </w:p>
    <w:p w14:paraId="297BA414" w14:textId="561BF921" w:rsidR="006B0E33" w:rsidRDefault="006B0E33" w:rsidP="00132CE1">
      <w:pPr>
        <w:spacing w:after="0" w:line="360" w:lineRule="auto"/>
        <w:jc w:val="both"/>
        <w:rPr>
          <w:rFonts w:ascii="Times New Roman" w:hAnsi="Times New Roman" w:cs="Times New Roman"/>
        </w:rPr>
      </w:pPr>
      <w:r w:rsidRPr="00C11529">
        <w:rPr>
          <w:rFonts w:ascii="Times New Roman" w:hAnsi="Times New Roman" w:cs="Times New Roman"/>
        </w:rPr>
        <w:t>Το 1983</w:t>
      </w:r>
      <w:r w:rsidR="00C11529" w:rsidRPr="00C11529">
        <w:rPr>
          <w:rFonts w:ascii="Times New Roman" w:hAnsi="Times New Roman" w:cs="Times New Roman"/>
        </w:rPr>
        <w:t xml:space="preserve"> </w:t>
      </w:r>
      <w:r w:rsidRPr="00C11529">
        <w:rPr>
          <w:rFonts w:ascii="Times New Roman" w:hAnsi="Times New Roman" w:cs="Times New Roman"/>
        </w:rPr>
        <w:t xml:space="preserve"> ιδρύθηκε </w:t>
      </w:r>
      <w:r w:rsidR="00C11529" w:rsidRPr="00C11529">
        <w:rPr>
          <w:rFonts w:ascii="Times New Roman" w:hAnsi="Times New Roman" w:cs="Times New Roman"/>
        </w:rPr>
        <w:t xml:space="preserve">η </w:t>
      </w:r>
      <w:r w:rsidRPr="00C11529">
        <w:rPr>
          <w:rFonts w:ascii="Times New Roman" w:hAnsi="Times New Roman" w:cs="Times New Roman"/>
        </w:rPr>
        <w:t xml:space="preserve">Παγκόσμια Επιτροπή των  </w:t>
      </w:r>
      <w:r w:rsidR="00C11529" w:rsidRPr="00C11529">
        <w:rPr>
          <w:rFonts w:ascii="Times New Roman" w:hAnsi="Times New Roman" w:cs="Times New Roman"/>
        </w:rPr>
        <w:t>Ηνωμένων</w:t>
      </w:r>
      <w:r w:rsidRPr="00C11529">
        <w:rPr>
          <w:rFonts w:ascii="Times New Roman" w:hAnsi="Times New Roman" w:cs="Times New Roman"/>
        </w:rPr>
        <w:t xml:space="preserve"> </w:t>
      </w:r>
      <w:r w:rsidR="002903C0">
        <w:rPr>
          <w:rFonts w:ascii="Times New Roman" w:hAnsi="Times New Roman" w:cs="Times New Roman"/>
        </w:rPr>
        <w:t>Ε</w:t>
      </w:r>
      <w:r w:rsidR="00C11529" w:rsidRPr="00C11529">
        <w:rPr>
          <w:rFonts w:ascii="Times New Roman" w:hAnsi="Times New Roman" w:cs="Times New Roman"/>
        </w:rPr>
        <w:t>θνών</w:t>
      </w:r>
      <w:r w:rsidRPr="00C11529">
        <w:rPr>
          <w:rFonts w:ascii="Times New Roman" w:hAnsi="Times New Roman" w:cs="Times New Roman"/>
        </w:rPr>
        <w:t xml:space="preserve"> για το Περιβάλλον</w:t>
      </w:r>
      <w:r w:rsidR="002903C0" w:rsidRPr="008B550B">
        <w:rPr>
          <w:rFonts w:ascii="Times New Roman" w:hAnsi="Times New Roman" w:cs="Times New Roman"/>
          <w:vertAlign w:val="superscript"/>
        </w:rPr>
        <w:footnoteReference w:id="3"/>
      </w:r>
      <w:r w:rsidRPr="00C11529">
        <w:rPr>
          <w:rFonts w:ascii="Times New Roman" w:hAnsi="Times New Roman" w:cs="Times New Roman"/>
        </w:rPr>
        <w:t xml:space="preserve"> και την Ανάπτυξη με έδρα τη Γενεύη (1983) (WCED) με πρόεδρο την Dr Brundtland</w:t>
      </w:r>
      <w:r w:rsidR="002903C0">
        <w:rPr>
          <w:rFonts w:ascii="Times New Roman" w:hAnsi="Times New Roman" w:cs="Times New Roman"/>
        </w:rPr>
        <w:t>. Λ</w:t>
      </w:r>
      <w:r w:rsidR="002903C0" w:rsidRPr="00C11529">
        <w:rPr>
          <w:rFonts w:ascii="Times New Roman" w:hAnsi="Times New Roman" w:cs="Times New Roman"/>
        </w:rPr>
        <w:t>όγω της ραγδαίας συνεχιζόμενης επιδείνωσης των περιβαλλοντικών προβλημάτων, των εντεινόμενων πιέσεων για ενέργειες  σε παγκόσμιο επίπεδο και την ανάγκη σύνδεσης με την αναπτυξιακή διαδικασία</w:t>
      </w:r>
      <w:r w:rsidR="002903C0">
        <w:rPr>
          <w:rFonts w:ascii="Times New Roman" w:hAnsi="Times New Roman" w:cs="Times New Roman"/>
        </w:rPr>
        <w:t xml:space="preserve">, </w:t>
      </w:r>
      <w:r w:rsidRPr="00C11529">
        <w:rPr>
          <w:rFonts w:ascii="Times New Roman" w:hAnsi="Times New Roman" w:cs="Times New Roman"/>
        </w:rPr>
        <w:t xml:space="preserve">εκδόθηκε </w:t>
      </w:r>
      <w:r w:rsidR="002903C0">
        <w:rPr>
          <w:rFonts w:ascii="Times New Roman" w:hAnsi="Times New Roman" w:cs="Times New Roman"/>
        </w:rPr>
        <w:t>τ</w:t>
      </w:r>
      <w:r w:rsidR="002903C0" w:rsidRPr="00C11529">
        <w:rPr>
          <w:rFonts w:ascii="Times New Roman" w:hAnsi="Times New Roman" w:cs="Times New Roman"/>
        </w:rPr>
        <w:t xml:space="preserve">ο 1987 </w:t>
      </w:r>
      <w:r w:rsidRPr="00C11529">
        <w:rPr>
          <w:rFonts w:ascii="Times New Roman" w:hAnsi="Times New Roman" w:cs="Times New Roman"/>
        </w:rPr>
        <w:t xml:space="preserve">η ονομαζόμενη   </w:t>
      </w:r>
      <w:bookmarkStart w:id="5" w:name="_Hlk73389862"/>
      <w:r w:rsidRPr="008B550B">
        <w:rPr>
          <w:rFonts w:ascii="Times New Roman" w:hAnsi="Times New Roman" w:cs="Times New Roman"/>
          <w:b/>
          <w:bCs/>
        </w:rPr>
        <w:t xml:space="preserve">Έκθεση της Επιτροπής Brundtland </w:t>
      </w:r>
      <w:bookmarkEnd w:id="5"/>
      <w:r w:rsidRPr="008B550B">
        <w:rPr>
          <w:rFonts w:ascii="Times New Roman" w:hAnsi="Times New Roman" w:cs="Times New Roman"/>
          <w:b/>
          <w:bCs/>
        </w:rPr>
        <w:t>«Το κοινό μας μέλλον».</w:t>
      </w:r>
      <w:r w:rsidR="002903C0">
        <w:rPr>
          <w:rFonts w:ascii="Times New Roman" w:hAnsi="Times New Roman" w:cs="Times New Roman"/>
        </w:rPr>
        <w:t xml:space="preserve"> Η</w:t>
      </w:r>
      <w:r w:rsidRPr="00C11529">
        <w:rPr>
          <w:rFonts w:ascii="Times New Roman" w:hAnsi="Times New Roman" w:cs="Times New Roman"/>
        </w:rPr>
        <w:t xml:space="preserve"> Έκθεση της επιτροπής Brundtland συσχετίζει το φυσικό με το ανθρωπογενές περιβάλλον με την κύρια διαπίστωση της μεταξύ τους αλληλεξάρτησης. Η </w:t>
      </w:r>
      <w:r w:rsidR="002903C0" w:rsidRPr="00C11529">
        <w:rPr>
          <w:rFonts w:ascii="Times New Roman" w:hAnsi="Times New Roman" w:cs="Times New Roman"/>
        </w:rPr>
        <w:t>αξία</w:t>
      </w:r>
      <w:r w:rsidRPr="00C11529">
        <w:rPr>
          <w:rFonts w:ascii="Times New Roman" w:hAnsi="Times New Roman" w:cs="Times New Roman"/>
        </w:rPr>
        <w:t xml:space="preserve"> της </w:t>
      </w:r>
      <w:r w:rsidR="002903C0" w:rsidRPr="00C11529">
        <w:rPr>
          <w:rFonts w:ascii="Times New Roman" w:hAnsi="Times New Roman" w:cs="Times New Roman"/>
        </w:rPr>
        <w:t>έκθεσης</w:t>
      </w:r>
      <w:r w:rsidRPr="00C11529">
        <w:rPr>
          <w:rFonts w:ascii="Times New Roman" w:hAnsi="Times New Roman" w:cs="Times New Roman"/>
        </w:rPr>
        <w:t xml:space="preserve"> ήταν σημαντική και </w:t>
      </w:r>
      <w:r w:rsidR="002903C0" w:rsidRPr="00C11529">
        <w:rPr>
          <w:rFonts w:ascii="Times New Roman" w:hAnsi="Times New Roman" w:cs="Times New Roman"/>
        </w:rPr>
        <w:t>επέφερε</w:t>
      </w:r>
      <w:r w:rsidRPr="00C11529">
        <w:rPr>
          <w:rFonts w:ascii="Times New Roman" w:hAnsi="Times New Roman" w:cs="Times New Roman"/>
        </w:rPr>
        <w:t xml:space="preserve"> </w:t>
      </w:r>
      <w:r w:rsidR="002903C0" w:rsidRPr="00C11529">
        <w:rPr>
          <w:rFonts w:ascii="Times New Roman" w:hAnsi="Times New Roman" w:cs="Times New Roman"/>
        </w:rPr>
        <w:t>θετικά</w:t>
      </w:r>
      <w:r w:rsidRPr="00C11529">
        <w:rPr>
          <w:rFonts w:ascii="Times New Roman" w:hAnsi="Times New Roman" w:cs="Times New Roman"/>
        </w:rPr>
        <w:t xml:space="preserve"> </w:t>
      </w:r>
      <w:r w:rsidR="002903C0" w:rsidRPr="00C11529">
        <w:rPr>
          <w:rFonts w:ascii="Times New Roman" w:hAnsi="Times New Roman" w:cs="Times New Roman"/>
        </w:rPr>
        <w:t>αποτελέσματα</w:t>
      </w:r>
      <w:r w:rsidR="002903C0" w:rsidRPr="002903C0">
        <w:rPr>
          <w:rFonts w:ascii="Times New Roman" w:hAnsi="Times New Roman" w:cs="Times New Roman"/>
        </w:rPr>
        <w:t xml:space="preserve"> </w:t>
      </w:r>
      <w:r w:rsidR="002903C0" w:rsidRPr="00C11529">
        <w:rPr>
          <w:rFonts w:ascii="Times New Roman" w:hAnsi="Times New Roman" w:cs="Times New Roman"/>
        </w:rPr>
        <w:t>σε παγκόσμιο επίπεδο</w:t>
      </w:r>
      <w:r w:rsidRPr="00C11529">
        <w:rPr>
          <w:rFonts w:ascii="Times New Roman" w:hAnsi="Times New Roman" w:cs="Times New Roman"/>
        </w:rPr>
        <w:t xml:space="preserve">. </w:t>
      </w:r>
      <w:r w:rsidR="002903C0" w:rsidRPr="00C11529">
        <w:rPr>
          <w:rFonts w:ascii="Times New Roman" w:hAnsi="Times New Roman" w:cs="Times New Roman"/>
        </w:rPr>
        <w:t>Έχει</w:t>
      </w:r>
      <w:r w:rsidRPr="00C11529">
        <w:rPr>
          <w:rFonts w:ascii="Times New Roman" w:hAnsi="Times New Roman" w:cs="Times New Roman"/>
        </w:rPr>
        <w:t xml:space="preserve"> </w:t>
      </w:r>
      <w:r w:rsidR="002903C0" w:rsidRPr="00C11529">
        <w:rPr>
          <w:rFonts w:ascii="Times New Roman" w:hAnsi="Times New Roman" w:cs="Times New Roman"/>
        </w:rPr>
        <w:t>μείνει</w:t>
      </w:r>
      <w:r w:rsidRPr="00C11529">
        <w:rPr>
          <w:rFonts w:ascii="Times New Roman" w:hAnsi="Times New Roman" w:cs="Times New Roman"/>
        </w:rPr>
        <w:t xml:space="preserve"> ως </w:t>
      </w:r>
      <w:r w:rsidR="002903C0" w:rsidRPr="008B550B">
        <w:rPr>
          <w:rFonts w:ascii="Times New Roman" w:hAnsi="Times New Roman" w:cs="Times New Roman"/>
          <w:b/>
          <w:bCs/>
        </w:rPr>
        <w:t>ορόσημο</w:t>
      </w:r>
      <w:r w:rsidRPr="008B550B">
        <w:rPr>
          <w:rFonts w:ascii="Times New Roman" w:hAnsi="Times New Roman" w:cs="Times New Roman"/>
          <w:b/>
          <w:bCs/>
        </w:rPr>
        <w:t xml:space="preserve"> για </w:t>
      </w:r>
      <w:r w:rsidR="002903C0" w:rsidRPr="008B550B">
        <w:rPr>
          <w:rFonts w:ascii="Times New Roman" w:hAnsi="Times New Roman" w:cs="Times New Roman"/>
          <w:b/>
          <w:bCs/>
        </w:rPr>
        <w:t>τον</w:t>
      </w:r>
      <w:r w:rsidRPr="008B550B">
        <w:rPr>
          <w:rFonts w:ascii="Times New Roman" w:hAnsi="Times New Roman" w:cs="Times New Roman"/>
          <w:b/>
          <w:bCs/>
        </w:rPr>
        <w:t xml:space="preserve"> </w:t>
      </w:r>
      <w:r w:rsidR="002903C0" w:rsidRPr="008B550B">
        <w:rPr>
          <w:rFonts w:ascii="Times New Roman" w:hAnsi="Times New Roman" w:cs="Times New Roman"/>
          <w:b/>
          <w:bCs/>
        </w:rPr>
        <w:t>ορισμό</w:t>
      </w:r>
      <w:r w:rsidRPr="008B550B">
        <w:rPr>
          <w:rFonts w:ascii="Times New Roman" w:hAnsi="Times New Roman" w:cs="Times New Roman"/>
          <w:b/>
          <w:bCs/>
        </w:rPr>
        <w:t xml:space="preserve"> της </w:t>
      </w:r>
      <w:r w:rsidR="002903C0" w:rsidRPr="008B550B">
        <w:rPr>
          <w:rFonts w:ascii="Times New Roman" w:hAnsi="Times New Roman" w:cs="Times New Roman"/>
          <w:b/>
          <w:bCs/>
        </w:rPr>
        <w:t>βιώσιμης</w:t>
      </w:r>
      <w:r w:rsidRPr="008B550B">
        <w:rPr>
          <w:rFonts w:ascii="Times New Roman" w:hAnsi="Times New Roman" w:cs="Times New Roman"/>
          <w:b/>
          <w:bCs/>
        </w:rPr>
        <w:t xml:space="preserve"> </w:t>
      </w:r>
      <w:r w:rsidR="002903C0" w:rsidRPr="008B550B">
        <w:rPr>
          <w:rFonts w:ascii="Times New Roman" w:hAnsi="Times New Roman" w:cs="Times New Roman"/>
          <w:b/>
          <w:bCs/>
        </w:rPr>
        <w:t>ανάπτυξης:</w:t>
      </w:r>
      <w:r w:rsidRPr="008B550B">
        <w:rPr>
          <w:rFonts w:ascii="Times New Roman" w:hAnsi="Times New Roman" w:cs="Times New Roman"/>
          <w:b/>
          <w:bCs/>
        </w:rPr>
        <w:t xml:space="preserve"> «Ανάπτυξη που </w:t>
      </w:r>
      <w:r w:rsidRPr="008B550B">
        <w:rPr>
          <w:rFonts w:ascii="Times New Roman" w:hAnsi="Times New Roman" w:cs="Times New Roman"/>
          <w:b/>
          <w:bCs/>
        </w:rPr>
        <w:lastRenderedPageBreak/>
        <w:t>ικανοποιεί τις ανάγκες του παρόντος χωρίς να διακυβεύεται η ικανότητα των μελλοντικών γενεών να ικανοποιήσουν τις δικές τους ανάγκες»</w:t>
      </w:r>
      <w:r w:rsidRPr="00C11529">
        <w:rPr>
          <w:rFonts w:ascii="Times New Roman" w:hAnsi="Times New Roman" w:cs="Times New Roman"/>
        </w:rPr>
        <w:t xml:space="preserve"> Αυτές οι «ανάγκες» δεν αποτελούν απλώς οικονομικά συμφέροντα, αλλά τα περιβαλλοντικά και κοινωνικά θεμέλια που στηρίζουν την παγκόσμια ευημερία</w:t>
      </w:r>
      <w:r w:rsidR="00F83CEC" w:rsidRPr="00C11529">
        <w:rPr>
          <w:rFonts w:ascii="Times New Roman" w:hAnsi="Times New Roman" w:cs="Times New Roman"/>
        </w:rPr>
        <w:t>. Γνώμονας της αειφορίας είναι η μέγιστη δυνατή απολαβή αγαθών από το περιβάλλον, χωρίς όμως να διακόπτεται η φυσική παραγωγή αυτών των προϊόντων σε ικανοποιητική ποσότητα και στο μέλλον</w:t>
      </w:r>
      <w:r w:rsidR="00132CE1">
        <w:rPr>
          <w:rFonts w:ascii="Times New Roman" w:hAnsi="Times New Roman" w:cs="Times New Roman"/>
        </w:rPr>
        <w:t xml:space="preserve"> </w:t>
      </w:r>
      <w:r w:rsidR="00F83CEC" w:rsidRPr="00C11529">
        <w:rPr>
          <w:rFonts w:ascii="Times New Roman" w:hAnsi="Times New Roman" w:cs="Times New Roman"/>
        </w:rPr>
        <w:t xml:space="preserve">(Βογιατζής) </w:t>
      </w:r>
      <w:r w:rsidR="00571BEF" w:rsidRPr="00C11529">
        <w:rPr>
          <w:rFonts w:ascii="Times New Roman" w:hAnsi="Times New Roman" w:cs="Times New Roman"/>
        </w:rPr>
        <w:t>Η βιωσιμότητα υπονοεί ότι οι φυσικοί πόροι υφίστανται εκμετάλλευση με ρυθμό μικρότερο από αυτόν με τον οποίον ανανεώνονται, διαφορετικά λαμβάνει χώρα περιβαλλοντική υποβάθμιση. Η αειφόρος ,</w:t>
      </w:r>
      <w:r w:rsidR="008B550B">
        <w:rPr>
          <w:rFonts w:ascii="Times New Roman" w:hAnsi="Times New Roman" w:cs="Times New Roman"/>
        </w:rPr>
        <w:t xml:space="preserve"> </w:t>
      </w:r>
      <w:r w:rsidR="00571BEF" w:rsidRPr="00C11529">
        <w:rPr>
          <w:rFonts w:ascii="Times New Roman" w:hAnsi="Times New Roman" w:cs="Times New Roman"/>
        </w:rPr>
        <w:t>η βιώσιμη ανάπτυξη στηρίζεται σε τρεις πυλώνες</w:t>
      </w:r>
      <w:r w:rsidR="00132CE1">
        <w:rPr>
          <w:rFonts w:ascii="Times New Roman" w:hAnsi="Times New Roman" w:cs="Times New Roman"/>
        </w:rPr>
        <w:t>:</w:t>
      </w:r>
      <w:r w:rsidR="00571BEF" w:rsidRPr="00C11529">
        <w:rPr>
          <w:rFonts w:ascii="Times New Roman" w:hAnsi="Times New Roman" w:cs="Times New Roman"/>
        </w:rPr>
        <w:t xml:space="preserve"> </w:t>
      </w:r>
      <w:r w:rsidR="00132CE1">
        <w:rPr>
          <w:rFonts w:ascii="Times New Roman" w:hAnsi="Times New Roman" w:cs="Times New Roman"/>
        </w:rPr>
        <w:t>τ</w:t>
      </w:r>
      <w:r w:rsidR="00571BEF" w:rsidRPr="00C11529">
        <w:rPr>
          <w:rFonts w:ascii="Times New Roman" w:hAnsi="Times New Roman" w:cs="Times New Roman"/>
        </w:rPr>
        <w:t>ην κοινωνία, το περιβάλλον και την οικονομία</w:t>
      </w:r>
      <w:r w:rsidR="00132CE1">
        <w:rPr>
          <w:rFonts w:ascii="Times New Roman" w:hAnsi="Times New Roman" w:cs="Times New Roman"/>
        </w:rPr>
        <w:t xml:space="preserve">. </w:t>
      </w:r>
      <w:r w:rsidR="00571BEF" w:rsidRPr="00C11529">
        <w:rPr>
          <w:rFonts w:ascii="Times New Roman" w:hAnsi="Times New Roman" w:cs="Times New Roman"/>
        </w:rPr>
        <w:t xml:space="preserve">Η κάλυψη βασικών αναγκών απαιτεί όχι μόνο μια νέα εποχή οικονομικής ανάπτυξης για τα έθνη στα οποία η πλειοψηφία είναι φτωχή, αλλά και τη διασφάλιση ότι αυτοί οι φτωχοί θα λάβουν το δίκαιο μερίδιό τους από τους πόρους που απαιτούνται για τη στήριξη αυτής της ανάπτυξης </w:t>
      </w:r>
      <w:r w:rsidR="00132CE1">
        <w:rPr>
          <w:rFonts w:ascii="Times New Roman" w:hAnsi="Times New Roman" w:cs="Times New Roman"/>
        </w:rPr>
        <w:t>(</w:t>
      </w:r>
      <w:r w:rsidR="00571BEF" w:rsidRPr="00C11529">
        <w:rPr>
          <w:rFonts w:ascii="Times New Roman" w:hAnsi="Times New Roman" w:cs="Times New Roman"/>
        </w:rPr>
        <w:t>UN- General Assembly</w:t>
      </w:r>
      <w:r w:rsidR="00132CE1">
        <w:rPr>
          <w:rFonts w:ascii="Times New Roman" w:hAnsi="Times New Roman" w:cs="Times New Roman"/>
        </w:rPr>
        <w:t xml:space="preserve">, </w:t>
      </w:r>
      <w:r w:rsidR="00571BEF" w:rsidRPr="00C11529">
        <w:rPr>
          <w:rFonts w:ascii="Times New Roman" w:hAnsi="Times New Roman" w:cs="Times New Roman"/>
        </w:rPr>
        <w:t>1987</w:t>
      </w:r>
      <w:r w:rsidR="00132CE1">
        <w:rPr>
          <w:rFonts w:ascii="Times New Roman" w:hAnsi="Times New Roman" w:cs="Times New Roman"/>
        </w:rPr>
        <w:t xml:space="preserve">). Η </w:t>
      </w:r>
      <w:r w:rsidR="00132CE1" w:rsidRPr="00C11529">
        <w:rPr>
          <w:rFonts w:ascii="Times New Roman" w:hAnsi="Times New Roman" w:cs="Times New Roman"/>
        </w:rPr>
        <w:t>Έκθεση της επιτροπής Brundtland</w:t>
      </w:r>
      <w:r w:rsidR="00132CE1">
        <w:rPr>
          <w:rFonts w:ascii="Times New Roman" w:hAnsi="Times New Roman" w:cs="Times New Roman"/>
        </w:rPr>
        <w:t xml:space="preserve"> </w:t>
      </w:r>
      <w:r w:rsidRPr="00C11529">
        <w:rPr>
          <w:rFonts w:ascii="Times New Roman" w:hAnsi="Times New Roman" w:cs="Times New Roman"/>
        </w:rPr>
        <w:t xml:space="preserve">έθεσε τη </w:t>
      </w:r>
      <w:r w:rsidR="00132CE1" w:rsidRPr="00C11529">
        <w:rPr>
          <w:rFonts w:ascii="Times New Roman" w:hAnsi="Times New Roman" w:cs="Times New Roman"/>
        </w:rPr>
        <w:t>νέα</w:t>
      </w:r>
      <w:r w:rsidRPr="00C11529">
        <w:rPr>
          <w:rFonts w:ascii="Times New Roman" w:hAnsi="Times New Roman" w:cs="Times New Roman"/>
        </w:rPr>
        <w:t xml:space="preserve"> </w:t>
      </w:r>
      <w:r w:rsidR="00132CE1" w:rsidRPr="00C11529">
        <w:rPr>
          <w:rFonts w:ascii="Times New Roman" w:hAnsi="Times New Roman" w:cs="Times New Roman"/>
        </w:rPr>
        <w:t>προσέγγιση</w:t>
      </w:r>
      <w:r w:rsidRPr="00C11529">
        <w:rPr>
          <w:rFonts w:ascii="Times New Roman" w:hAnsi="Times New Roman" w:cs="Times New Roman"/>
        </w:rPr>
        <w:t xml:space="preserve"> της </w:t>
      </w:r>
      <w:r w:rsidR="00132CE1" w:rsidRPr="00C11529">
        <w:rPr>
          <w:rFonts w:ascii="Times New Roman" w:hAnsi="Times New Roman" w:cs="Times New Roman"/>
        </w:rPr>
        <w:t>πρόβλεψης</w:t>
      </w:r>
      <w:r w:rsidRPr="00C11529">
        <w:rPr>
          <w:rFonts w:ascii="Times New Roman" w:hAnsi="Times New Roman" w:cs="Times New Roman"/>
        </w:rPr>
        <w:t xml:space="preserve"> και πρόληψης ως πολύ σημαντικά </w:t>
      </w:r>
      <w:r w:rsidR="00132CE1">
        <w:rPr>
          <w:rFonts w:ascii="Times New Roman" w:hAnsi="Times New Roman" w:cs="Times New Roman"/>
        </w:rPr>
        <w:t>ζητήματα του περιβάλλοντος.</w:t>
      </w:r>
    </w:p>
    <w:p w14:paraId="64CFA2E0" w14:textId="77777777" w:rsidR="00604516" w:rsidRDefault="00604516" w:rsidP="00132CE1">
      <w:pPr>
        <w:spacing w:after="0" w:line="360" w:lineRule="auto"/>
        <w:jc w:val="both"/>
        <w:rPr>
          <w:rFonts w:ascii="Times New Roman" w:hAnsi="Times New Roman" w:cs="Times New Roman"/>
          <w:b/>
          <w:bCs/>
        </w:rPr>
      </w:pPr>
    </w:p>
    <w:p w14:paraId="3F77F7E2" w14:textId="149C5A47" w:rsidR="00073341" w:rsidRDefault="00604516" w:rsidP="00132CE1">
      <w:pPr>
        <w:spacing w:after="0" w:line="360" w:lineRule="auto"/>
        <w:jc w:val="both"/>
        <w:rPr>
          <w:rFonts w:ascii="Times New Roman" w:hAnsi="Times New Roman" w:cs="Times New Roman"/>
          <w:b/>
          <w:bCs/>
        </w:rPr>
      </w:pPr>
      <w:r>
        <w:rPr>
          <w:rFonts w:ascii="Times New Roman" w:hAnsi="Times New Roman" w:cs="Times New Roman"/>
          <w:b/>
          <w:bCs/>
        </w:rPr>
        <w:t>1.1.4</w:t>
      </w:r>
      <w:r w:rsidRPr="00062811">
        <w:rPr>
          <w:rFonts w:ascii="Times New Roman" w:hAnsi="Times New Roman" w:cs="Times New Roman"/>
          <w:b/>
          <w:bCs/>
        </w:rPr>
        <w:t xml:space="preserve"> </w:t>
      </w:r>
      <w:r>
        <w:rPr>
          <w:rFonts w:ascii="Times New Roman" w:hAnsi="Times New Roman" w:cs="Times New Roman"/>
          <w:b/>
          <w:bCs/>
        </w:rPr>
        <w:t xml:space="preserve">Η </w:t>
      </w:r>
      <w:r w:rsidR="00E1183D">
        <w:rPr>
          <w:rFonts w:ascii="Times New Roman" w:hAnsi="Times New Roman" w:cs="Times New Roman"/>
          <w:b/>
          <w:bCs/>
        </w:rPr>
        <w:t>Δ</w:t>
      </w:r>
      <w:r w:rsidRPr="00062811">
        <w:rPr>
          <w:rFonts w:ascii="Times New Roman" w:hAnsi="Times New Roman" w:cs="Times New Roman"/>
          <w:b/>
          <w:bCs/>
        </w:rPr>
        <w:t xml:space="preserve">ιάσκεψη </w:t>
      </w:r>
      <w:r>
        <w:rPr>
          <w:rFonts w:ascii="Times New Roman" w:hAnsi="Times New Roman" w:cs="Times New Roman"/>
          <w:b/>
          <w:bCs/>
        </w:rPr>
        <w:t xml:space="preserve">του </w:t>
      </w:r>
      <w:r w:rsidRPr="00062811">
        <w:rPr>
          <w:rFonts w:ascii="Times New Roman" w:hAnsi="Times New Roman" w:cs="Times New Roman"/>
          <w:b/>
          <w:bCs/>
        </w:rPr>
        <w:t>Ρίο</w:t>
      </w:r>
    </w:p>
    <w:p w14:paraId="32ACF007" w14:textId="77777777" w:rsidR="00604516" w:rsidRPr="00C11529" w:rsidRDefault="00604516" w:rsidP="00132CE1">
      <w:pPr>
        <w:spacing w:after="0" w:line="360" w:lineRule="auto"/>
        <w:jc w:val="both"/>
        <w:rPr>
          <w:rFonts w:ascii="Times New Roman" w:hAnsi="Times New Roman" w:cs="Times New Roman"/>
        </w:rPr>
      </w:pPr>
    </w:p>
    <w:p w14:paraId="2CFAAD73" w14:textId="380318D3" w:rsidR="00073341" w:rsidRPr="00073341" w:rsidRDefault="00073341" w:rsidP="00073341">
      <w:pPr>
        <w:autoSpaceDE w:val="0"/>
        <w:autoSpaceDN w:val="0"/>
        <w:adjustRightInd w:val="0"/>
        <w:spacing w:after="0" w:line="360" w:lineRule="auto"/>
        <w:jc w:val="both"/>
        <w:rPr>
          <w:rFonts w:ascii="Times New Roman" w:hAnsi="Times New Roman" w:cs="Times New Roman"/>
        </w:rPr>
      </w:pPr>
      <w:r w:rsidRPr="00073341">
        <w:rPr>
          <w:rFonts w:ascii="Times New Roman" w:hAnsi="Times New Roman" w:cs="Times New Roman"/>
        </w:rPr>
        <w:t>Τον Ιούνιο του 1992  πραγματοποιήθηκε η δεύτερη Παγκόσμια Συνδιάσκεψη του ΟΗΕ για το Περιβάλλον και την Ανάπτυξη</w:t>
      </w:r>
      <w:r>
        <w:rPr>
          <w:rFonts w:ascii="Times New Roman" w:hAnsi="Times New Roman" w:cs="Times New Roman"/>
        </w:rPr>
        <w:t xml:space="preserve"> </w:t>
      </w:r>
      <w:r w:rsidRPr="00073341">
        <w:rPr>
          <w:rFonts w:ascii="Times New Roman" w:hAnsi="Times New Roman" w:cs="Times New Roman"/>
        </w:rPr>
        <w:t xml:space="preserve">-η  </w:t>
      </w:r>
      <w:r>
        <w:rPr>
          <w:rFonts w:ascii="Times New Roman" w:hAnsi="Times New Roman" w:cs="Times New Roman"/>
        </w:rPr>
        <w:t xml:space="preserve">αλλιώς η </w:t>
      </w:r>
      <w:r w:rsidRPr="00073341">
        <w:rPr>
          <w:rFonts w:ascii="Times New Roman" w:hAnsi="Times New Roman" w:cs="Times New Roman"/>
        </w:rPr>
        <w:t>Συνάντηση Κορυφής για τη Γη</w:t>
      </w:r>
      <w:r>
        <w:rPr>
          <w:rFonts w:ascii="Times New Roman" w:hAnsi="Times New Roman" w:cs="Times New Roman"/>
        </w:rPr>
        <w:t xml:space="preserve">- </w:t>
      </w:r>
      <w:r w:rsidRPr="00073341">
        <w:rPr>
          <w:rFonts w:ascii="Times New Roman" w:hAnsi="Times New Roman" w:cs="Times New Roman"/>
        </w:rPr>
        <w:t xml:space="preserve"> στο Ρίο Ντε Τζανέϊρο</w:t>
      </w:r>
      <w:r>
        <w:rPr>
          <w:rFonts w:ascii="Times New Roman" w:hAnsi="Times New Roman" w:cs="Times New Roman"/>
        </w:rPr>
        <w:t xml:space="preserve"> </w:t>
      </w:r>
      <w:r w:rsidRPr="00073341">
        <w:rPr>
          <w:rFonts w:ascii="Times New Roman" w:hAnsi="Times New Roman" w:cs="Times New Roman"/>
        </w:rPr>
        <w:t xml:space="preserve"> με </w:t>
      </w:r>
      <w:r>
        <w:rPr>
          <w:rFonts w:ascii="Times New Roman" w:hAnsi="Times New Roman" w:cs="Times New Roman"/>
        </w:rPr>
        <w:t xml:space="preserve">τη συμμετοχή </w:t>
      </w:r>
      <w:r w:rsidRPr="00073341">
        <w:rPr>
          <w:rFonts w:ascii="Times New Roman" w:hAnsi="Times New Roman" w:cs="Times New Roman"/>
        </w:rPr>
        <w:t>178 χωρών</w:t>
      </w:r>
      <w:r>
        <w:rPr>
          <w:rFonts w:ascii="Times New Roman" w:hAnsi="Times New Roman" w:cs="Times New Roman"/>
        </w:rPr>
        <w:t xml:space="preserve">, με την </w:t>
      </w:r>
      <w:r w:rsidRPr="00073341">
        <w:rPr>
          <w:rFonts w:ascii="Times New Roman" w:hAnsi="Times New Roman" w:cs="Times New Roman"/>
        </w:rPr>
        <w:t xml:space="preserve"> παρουσία  103 αρχηγών κρατών ή κυβερνήσεων και τη συμμετοχή 30</w:t>
      </w:r>
      <w:r w:rsidR="00604516">
        <w:rPr>
          <w:rFonts w:ascii="Times New Roman" w:hAnsi="Times New Roman" w:cs="Times New Roman"/>
        </w:rPr>
        <w:t>.</w:t>
      </w:r>
      <w:r w:rsidRPr="00073341">
        <w:rPr>
          <w:rFonts w:ascii="Times New Roman" w:hAnsi="Times New Roman" w:cs="Times New Roman"/>
        </w:rPr>
        <w:t>000 συνέδρων. Η συνδιάσκεψη του Ρίο αποτέλεσε την πρώτη συντονισμένη και συγκροτημένη προσπάθεια  εφαρμόζοντας στην πράξη τις αρχές της αειφόρου ανάπτυξης.  Είναι</w:t>
      </w:r>
      <w:r>
        <w:rPr>
          <w:rFonts w:ascii="Times New Roman" w:hAnsi="Times New Roman" w:cs="Times New Roman"/>
        </w:rPr>
        <w:t xml:space="preserve"> </w:t>
      </w:r>
      <w:r w:rsidRPr="00073341">
        <w:rPr>
          <w:rFonts w:ascii="Times New Roman" w:hAnsi="Times New Roman" w:cs="Times New Roman"/>
        </w:rPr>
        <w:t>χαρακτηριστική η έκφραση «</w:t>
      </w:r>
      <w:r w:rsidRPr="0089189A">
        <w:rPr>
          <w:rFonts w:ascii="Times New Roman" w:hAnsi="Times New Roman" w:cs="Times New Roman"/>
          <w:b/>
          <w:bCs/>
        </w:rPr>
        <w:t>Αρμονία με τη φύση</w:t>
      </w:r>
      <w:r w:rsidRPr="00073341">
        <w:rPr>
          <w:rFonts w:ascii="Times New Roman" w:hAnsi="Times New Roman" w:cs="Times New Roman"/>
        </w:rPr>
        <w:t>» η οποία ήρθε στο προσκήνιο με την πρώτη αρχή της Διακήρυξης του Ρίο: «Oι άνθρωποι βρίσκονται στο επίκεντρο των ανησυχιών για την αειφόρο ανάπτυξη. Δικαιούνται μια υγιή και παραγωγική ζωή σε αρμονία με τη φύση»</w:t>
      </w:r>
      <w:r>
        <w:rPr>
          <w:rFonts w:ascii="Times New Roman" w:hAnsi="Times New Roman" w:cs="Times New Roman"/>
        </w:rPr>
        <w:t xml:space="preserve"> </w:t>
      </w:r>
      <w:r w:rsidRPr="00073341">
        <w:rPr>
          <w:rFonts w:ascii="Times New Roman" w:hAnsi="Times New Roman" w:cs="Times New Roman"/>
        </w:rPr>
        <w:t>(Μουσι</w:t>
      </w:r>
      <w:r>
        <w:rPr>
          <w:rFonts w:ascii="Times New Roman" w:hAnsi="Times New Roman" w:cs="Times New Roman"/>
        </w:rPr>
        <w:t>ό</w:t>
      </w:r>
      <w:r w:rsidRPr="00073341">
        <w:rPr>
          <w:rFonts w:ascii="Times New Roman" w:hAnsi="Times New Roman" w:cs="Times New Roman"/>
        </w:rPr>
        <w:t>πουλος,2015)</w:t>
      </w:r>
      <w:r w:rsidR="0014034A">
        <w:rPr>
          <w:rFonts w:ascii="Times New Roman" w:hAnsi="Times New Roman" w:cs="Times New Roman"/>
        </w:rPr>
        <w:t xml:space="preserve">. </w:t>
      </w:r>
      <w:r w:rsidR="0014034A" w:rsidRPr="00073341">
        <w:rPr>
          <w:rFonts w:ascii="Times New Roman" w:hAnsi="Times New Roman" w:cs="Times New Roman"/>
        </w:rPr>
        <w:t>Στόχος της Διάσκεψης ήταν να ξεκινήσει μια πορεία βιώσιμης ανάπτυξης παγκοσμίως, στην οποία η περιβαλλοντική προστασία</w:t>
      </w:r>
      <w:r w:rsidR="0089189A">
        <w:rPr>
          <w:rFonts w:ascii="Times New Roman" w:hAnsi="Times New Roman" w:cs="Times New Roman"/>
        </w:rPr>
        <w:t>,</w:t>
      </w:r>
      <w:r w:rsidR="0014034A" w:rsidRPr="00073341">
        <w:rPr>
          <w:rFonts w:ascii="Times New Roman" w:hAnsi="Times New Roman" w:cs="Times New Roman"/>
        </w:rPr>
        <w:t xml:space="preserve"> η κοινωνική και οικονομική ανάπτυξη θα έχουν το ίδιο βάρος (Ανδρικοπούλου,2015)</w:t>
      </w:r>
      <w:r w:rsidR="0014034A">
        <w:rPr>
          <w:rFonts w:ascii="Times New Roman" w:hAnsi="Times New Roman" w:cs="Times New Roman"/>
        </w:rPr>
        <w:t xml:space="preserve">. Υπεγράφησαν </w:t>
      </w:r>
      <w:r w:rsidRPr="00073341">
        <w:rPr>
          <w:rFonts w:ascii="Times New Roman" w:hAnsi="Times New Roman" w:cs="Times New Roman"/>
        </w:rPr>
        <w:t xml:space="preserve"> :</w:t>
      </w:r>
    </w:p>
    <w:p w14:paraId="27DCE913" w14:textId="69DC3AD4" w:rsidR="00073341" w:rsidRPr="00073341" w:rsidRDefault="00073341" w:rsidP="00ED0E6B">
      <w:pPr>
        <w:autoSpaceDE w:val="0"/>
        <w:autoSpaceDN w:val="0"/>
        <w:adjustRightInd w:val="0"/>
        <w:spacing w:after="0" w:line="360" w:lineRule="auto"/>
        <w:ind w:left="426"/>
        <w:jc w:val="both"/>
        <w:rPr>
          <w:rFonts w:ascii="Times New Roman" w:hAnsi="Times New Roman" w:cs="Times New Roman"/>
        </w:rPr>
      </w:pPr>
      <w:r w:rsidRPr="00073341">
        <w:rPr>
          <w:rFonts w:ascii="Times New Roman" w:hAnsi="Times New Roman" w:cs="Times New Roman"/>
        </w:rPr>
        <w:t xml:space="preserve">- </w:t>
      </w:r>
      <w:r w:rsidR="0089189A">
        <w:rPr>
          <w:rFonts w:ascii="Times New Roman" w:hAnsi="Times New Roman" w:cs="Times New Roman"/>
        </w:rPr>
        <w:t xml:space="preserve"> </w:t>
      </w:r>
      <w:r w:rsidRPr="0089189A">
        <w:rPr>
          <w:rFonts w:ascii="Times New Roman" w:hAnsi="Times New Roman" w:cs="Times New Roman"/>
          <w:b/>
          <w:bCs/>
        </w:rPr>
        <w:t xml:space="preserve">Η σύμβαση για τη </w:t>
      </w:r>
      <w:r w:rsidR="0014034A" w:rsidRPr="0089189A">
        <w:rPr>
          <w:rFonts w:ascii="Times New Roman" w:hAnsi="Times New Roman" w:cs="Times New Roman"/>
          <w:b/>
          <w:bCs/>
        </w:rPr>
        <w:t>διατήρηση</w:t>
      </w:r>
      <w:r w:rsidRPr="0089189A">
        <w:rPr>
          <w:rFonts w:ascii="Times New Roman" w:hAnsi="Times New Roman" w:cs="Times New Roman"/>
          <w:b/>
          <w:bCs/>
        </w:rPr>
        <w:t xml:space="preserve"> της βιοποικιλότητας</w:t>
      </w:r>
      <w:r w:rsidRPr="00073341">
        <w:rPr>
          <w:rFonts w:ascii="Times New Roman" w:hAnsi="Times New Roman" w:cs="Times New Roman"/>
        </w:rPr>
        <w:t xml:space="preserve">  -δεσμευτική-</w:t>
      </w:r>
    </w:p>
    <w:p w14:paraId="60E63EA4" w14:textId="4D4011F6" w:rsidR="00073341" w:rsidRPr="00073341" w:rsidRDefault="00073341" w:rsidP="00ED0E6B">
      <w:pPr>
        <w:autoSpaceDE w:val="0"/>
        <w:autoSpaceDN w:val="0"/>
        <w:adjustRightInd w:val="0"/>
        <w:spacing w:after="0" w:line="360" w:lineRule="auto"/>
        <w:ind w:left="426"/>
        <w:jc w:val="both"/>
        <w:rPr>
          <w:rFonts w:ascii="Times New Roman" w:hAnsi="Times New Roman" w:cs="Times New Roman"/>
        </w:rPr>
      </w:pPr>
      <w:r w:rsidRPr="00073341">
        <w:rPr>
          <w:rFonts w:ascii="Times New Roman" w:hAnsi="Times New Roman" w:cs="Times New Roman"/>
        </w:rPr>
        <w:t xml:space="preserve">- </w:t>
      </w:r>
      <w:r w:rsidRPr="0089189A">
        <w:rPr>
          <w:rFonts w:ascii="Times New Roman" w:hAnsi="Times New Roman" w:cs="Times New Roman"/>
          <w:b/>
          <w:bCs/>
        </w:rPr>
        <w:t>Η σύμβαση Πλαίσιο για τις Κλιματικές Μεταβολές</w:t>
      </w:r>
      <w:r w:rsidRPr="00073341">
        <w:rPr>
          <w:rFonts w:ascii="Times New Roman" w:hAnsi="Times New Roman" w:cs="Times New Roman"/>
        </w:rPr>
        <w:t xml:space="preserve"> (United Nations Framework Convention on Climate Change – UNFCCC) -δεσμευτική</w:t>
      </w:r>
      <w:r w:rsidR="0014034A">
        <w:rPr>
          <w:rFonts w:ascii="Times New Roman" w:hAnsi="Times New Roman" w:cs="Times New Roman"/>
        </w:rPr>
        <w:t xml:space="preserve">- με το επακόλουθο πρωτόκολλο του Κυότο </w:t>
      </w:r>
    </w:p>
    <w:p w14:paraId="7BFDF104" w14:textId="395839D6" w:rsidR="00073341" w:rsidRPr="00073341" w:rsidRDefault="00073341" w:rsidP="00ED0E6B">
      <w:pPr>
        <w:autoSpaceDE w:val="0"/>
        <w:autoSpaceDN w:val="0"/>
        <w:adjustRightInd w:val="0"/>
        <w:spacing w:after="0" w:line="360" w:lineRule="auto"/>
        <w:ind w:left="426"/>
        <w:jc w:val="both"/>
        <w:rPr>
          <w:rFonts w:ascii="Times New Roman" w:hAnsi="Times New Roman" w:cs="Times New Roman"/>
        </w:rPr>
      </w:pPr>
      <w:r w:rsidRPr="00073341">
        <w:rPr>
          <w:rFonts w:ascii="Times New Roman" w:hAnsi="Times New Roman" w:cs="Times New Roman"/>
        </w:rPr>
        <w:t xml:space="preserve">- </w:t>
      </w:r>
      <w:r w:rsidRPr="0089189A">
        <w:rPr>
          <w:rFonts w:ascii="Times New Roman" w:hAnsi="Times New Roman" w:cs="Times New Roman"/>
          <w:b/>
          <w:bCs/>
        </w:rPr>
        <w:t>Η Διακήρυξη του Ρίο για το Περιβάλλον και την Ανάπτυξη</w:t>
      </w:r>
      <w:r w:rsidRPr="00073341">
        <w:rPr>
          <w:rFonts w:ascii="Times New Roman" w:hAnsi="Times New Roman" w:cs="Times New Roman"/>
        </w:rPr>
        <w:t xml:space="preserve"> </w:t>
      </w:r>
      <w:r w:rsidR="00E1183D">
        <w:rPr>
          <w:rFonts w:ascii="Times New Roman" w:hAnsi="Times New Roman" w:cs="Times New Roman"/>
        </w:rPr>
        <w:t xml:space="preserve">που </w:t>
      </w:r>
      <w:r w:rsidRPr="00073341">
        <w:rPr>
          <w:rFonts w:ascii="Times New Roman" w:hAnsi="Times New Roman" w:cs="Times New Roman"/>
        </w:rPr>
        <w:t xml:space="preserve">περιλαμβάνει μια σειρά από νομικές αρχές, όπως τη διαγενεϊκή ισότητα σε σχέση με την αειφορική </w:t>
      </w:r>
      <w:r w:rsidRPr="00073341">
        <w:rPr>
          <w:rFonts w:ascii="Times New Roman" w:hAnsi="Times New Roman" w:cs="Times New Roman"/>
        </w:rPr>
        <w:lastRenderedPageBreak/>
        <w:t>διαχείρηση των φυσικών πόρων, την αρχή της πρόληψης (Αρχή 15) και την αρχή «ο ρυπαίνων πληρώνει» (Αρχή 16). Οι εθιμικοί κανόνες ενισχύονται από τις αρχές που απαγορεύουν τη διασυνοριακή ρύπανση (Αρχή 2), που προτρέπουν για συνεργασία (Αρχή 14), για ανάληψη υποχρέωσης γνωστοποίησης και πληροφόρησης μεταξύ των ενδιαφερομένων κρατών (Αρχές 18 και 19) και για την ειρηνική διευθέτηση των περιβαλλοντικών διαφορών (Αρχή 26)</w:t>
      </w:r>
      <w:r w:rsidR="0014034A">
        <w:rPr>
          <w:rFonts w:ascii="Times New Roman" w:hAnsi="Times New Roman" w:cs="Times New Roman"/>
        </w:rPr>
        <w:t xml:space="preserve"> </w:t>
      </w:r>
      <w:r w:rsidRPr="00073341">
        <w:rPr>
          <w:rFonts w:ascii="Times New Roman" w:hAnsi="Times New Roman" w:cs="Times New Roman"/>
        </w:rPr>
        <w:t>(</w:t>
      </w:r>
      <w:r w:rsidR="0014034A" w:rsidRPr="00073341">
        <w:rPr>
          <w:rFonts w:ascii="Times New Roman" w:hAnsi="Times New Roman" w:cs="Times New Roman"/>
        </w:rPr>
        <w:t>Δημητριάδη</w:t>
      </w:r>
      <w:r w:rsidR="0014034A">
        <w:rPr>
          <w:rFonts w:ascii="Times New Roman" w:hAnsi="Times New Roman" w:cs="Times New Roman"/>
        </w:rPr>
        <w:t>,</w:t>
      </w:r>
      <w:r w:rsidRPr="00073341">
        <w:rPr>
          <w:rFonts w:ascii="Times New Roman" w:hAnsi="Times New Roman" w:cs="Times New Roman"/>
        </w:rPr>
        <w:t xml:space="preserve"> 2005)</w:t>
      </w:r>
      <w:r w:rsidR="0014034A">
        <w:rPr>
          <w:rFonts w:ascii="Times New Roman" w:hAnsi="Times New Roman" w:cs="Times New Roman"/>
        </w:rPr>
        <w:t>.</w:t>
      </w:r>
    </w:p>
    <w:p w14:paraId="76998F06" w14:textId="0654808F" w:rsidR="0014034A" w:rsidRPr="00C11529" w:rsidRDefault="00073341" w:rsidP="00ED0E6B">
      <w:pPr>
        <w:autoSpaceDE w:val="0"/>
        <w:autoSpaceDN w:val="0"/>
        <w:adjustRightInd w:val="0"/>
        <w:spacing w:after="0" w:line="360" w:lineRule="auto"/>
        <w:ind w:left="426"/>
        <w:jc w:val="both"/>
        <w:rPr>
          <w:rFonts w:ascii="Times New Roman" w:hAnsi="Times New Roman" w:cs="Times New Roman"/>
        </w:rPr>
      </w:pPr>
      <w:r w:rsidRPr="00073341">
        <w:rPr>
          <w:rFonts w:ascii="Times New Roman" w:hAnsi="Times New Roman" w:cs="Times New Roman"/>
        </w:rPr>
        <w:t xml:space="preserve">- </w:t>
      </w:r>
      <w:r w:rsidRPr="0089189A">
        <w:rPr>
          <w:rFonts w:ascii="Times New Roman" w:hAnsi="Times New Roman" w:cs="Times New Roman"/>
          <w:b/>
          <w:bCs/>
        </w:rPr>
        <w:t>Η Agenda 21</w:t>
      </w:r>
      <w:r w:rsidR="0014034A">
        <w:rPr>
          <w:rFonts w:ascii="Times New Roman" w:hAnsi="Times New Roman" w:cs="Times New Roman"/>
        </w:rPr>
        <w:t>- το</w:t>
      </w:r>
      <w:r w:rsidRPr="00073341">
        <w:rPr>
          <w:rFonts w:ascii="Times New Roman" w:hAnsi="Times New Roman" w:cs="Times New Roman"/>
        </w:rPr>
        <w:t xml:space="preserve"> Σχέδιο δράσης για τη βιώσιμη ανάπτυξη αποτ</w:t>
      </w:r>
      <w:r w:rsidR="0014034A">
        <w:rPr>
          <w:rFonts w:ascii="Times New Roman" w:hAnsi="Times New Roman" w:cs="Times New Roman"/>
        </w:rPr>
        <w:t xml:space="preserve">έλεσε </w:t>
      </w:r>
      <w:r w:rsidRPr="00073341">
        <w:rPr>
          <w:rFonts w:ascii="Times New Roman" w:hAnsi="Times New Roman" w:cs="Times New Roman"/>
        </w:rPr>
        <w:t xml:space="preserve"> ένα ολοκληρωμένο πρόγραμμα δράσης από τις κυβερνήσεις για τις υποχρεώσεις και την υλοποίηση των στόχων για την αειφορία τον 21° αιώνα (που </w:t>
      </w:r>
      <w:r w:rsidR="0014034A" w:rsidRPr="00073341">
        <w:rPr>
          <w:rFonts w:ascii="Times New Roman" w:hAnsi="Times New Roman" w:cs="Times New Roman"/>
        </w:rPr>
        <w:t>επηρεάζει</w:t>
      </w:r>
      <w:r w:rsidRPr="00073341">
        <w:rPr>
          <w:rFonts w:ascii="Times New Roman" w:hAnsi="Times New Roman" w:cs="Times New Roman"/>
        </w:rPr>
        <w:t xml:space="preserve"> </w:t>
      </w:r>
      <w:r w:rsidR="0014034A" w:rsidRPr="00073341">
        <w:rPr>
          <w:rFonts w:ascii="Times New Roman" w:hAnsi="Times New Roman" w:cs="Times New Roman"/>
        </w:rPr>
        <w:t>ακόμα</w:t>
      </w:r>
      <w:r w:rsidRPr="00073341">
        <w:rPr>
          <w:rFonts w:ascii="Times New Roman" w:hAnsi="Times New Roman" w:cs="Times New Roman"/>
        </w:rPr>
        <w:t xml:space="preserve"> τις </w:t>
      </w:r>
      <w:r w:rsidR="0014034A" w:rsidRPr="00073341">
        <w:rPr>
          <w:rFonts w:ascii="Times New Roman" w:hAnsi="Times New Roman" w:cs="Times New Roman"/>
        </w:rPr>
        <w:t>τοπικές</w:t>
      </w:r>
      <w:r w:rsidRPr="00073341">
        <w:rPr>
          <w:rFonts w:ascii="Times New Roman" w:hAnsi="Times New Roman" w:cs="Times New Roman"/>
        </w:rPr>
        <w:t xml:space="preserve"> και </w:t>
      </w:r>
      <w:r w:rsidR="0014034A" w:rsidRPr="00073341">
        <w:rPr>
          <w:rFonts w:ascii="Times New Roman" w:hAnsi="Times New Roman" w:cs="Times New Roman"/>
        </w:rPr>
        <w:t>εθνικές</w:t>
      </w:r>
      <w:r w:rsidRPr="00073341">
        <w:rPr>
          <w:rFonts w:ascii="Times New Roman" w:hAnsi="Times New Roman" w:cs="Times New Roman"/>
        </w:rPr>
        <w:t xml:space="preserve"> </w:t>
      </w:r>
      <w:r w:rsidR="0014034A" w:rsidRPr="00073341">
        <w:rPr>
          <w:rFonts w:ascii="Times New Roman" w:hAnsi="Times New Roman" w:cs="Times New Roman"/>
        </w:rPr>
        <w:t>βιώσιμες</w:t>
      </w:r>
      <w:r w:rsidRPr="00073341">
        <w:rPr>
          <w:rFonts w:ascii="Times New Roman" w:hAnsi="Times New Roman" w:cs="Times New Roman"/>
        </w:rPr>
        <w:t xml:space="preserve"> </w:t>
      </w:r>
      <w:r w:rsidR="0014034A" w:rsidRPr="00073341">
        <w:rPr>
          <w:rFonts w:ascii="Times New Roman" w:hAnsi="Times New Roman" w:cs="Times New Roman"/>
        </w:rPr>
        <w:t>αναπτυξιακές</w:t>
      </w:r>
      <w:r w:rsidRPr="00073341">
        <w:rPr>
          <w:rFonts w:ascii="Times New Roman" w:hAnsi="Times New Roman" w:cs="Times New Roman"/>
        </w:rPr>
        <w:t xml:space="preserve"> </w:t>
      </w:r>
      <w:r w:rsidR="0014034A" w:rsidRPr="00073341">
        <w:rPr>
          <w:rFonts w:ascii="Times New Roman" w:hAnsi="Times New Roman" w:cs="Times New Roman"/>
        </w:rPr>
        <w:t>πολιτικές</w:t>
      </w:r>
      <w:r w:rsidRPr="00073341">
        <w:rPr>
          <w:rFonts w:ascii="Times New Roman" w:hAnsi="Times New Roman" w:cs="Times New Roman"/>
        </w:rPr>
        <w:t>) και θεμελιώνει, μεταξύ άλλων, τη σχέση του αστικού χώρου με το περιβάλλον. Στο Κεφάλαιο 7 «Προώθηση της Βιώσιμης Ανάπτυξης των Ανθρώπινων Οικισμών», τίθενται μεταξύ άλλων οι στόχοι  της επαρκούς  στέγης για όλους, της βελτίωση</w:t>
      </w:r>
      <w:r w:rsidR="0014034A">
        <w:rPr>
          <w:rFonts w:ascii="Times New Roman" w:hAnsi="Times New Roman" w:cs="Times New Roman"/>
        </w:rPr>
        <w:t>ς</w:t>
      </w:r>
      <w:r w:rsidRPr="00073341">
        <w:rPr>
          <w:rFonts w:ascii="Times New Roman" w:hAnsi="Times New Roman" w:cs="Times New Roman"/>
        </w:rPr>
        <w:t xml:space="preserve"> της διαχείρισης των ανθρώπινων οικισμών, του βιώσιμου σχεδιασμού και της  διαχείρισης των χρήσεων γης, της ολοκληρωμένης προσφοράς των περιβαλλοντικών υποδομών: νερού, υγιεινής, αποχέτευσης, στερεών αποβλήτων, των βιώσιμων  συστημάτων  ενέργειας και μεταφορών, του σχεδιασμού και διαχείρισης των ανθρώπινων οικισμών σε περιοχές επιρρεπείς σε καταστροφές, των βιώσιμων  δραστηριοτήτων  της κατασκευαστικής βιομηχανίας (</w:t>
      </w:r>
      <w:r w:rsidR="0014034A">
        <w:rPr>
          <w:rFonts w:ascii="Times New Roman" w:hAnsi="Times New Roman" w:cs="Times New Roman"/>
        </w:rPr>
        <w:t>Α</w:t>
      </w:r>
      <w:r w:rsidRPr="00073341">
        <w:rPr>
          <w:rFonts w:ascii="Times New Roman" w:hAnsi="Times New Roman" w:cs="Times New Roman"/>
        </w:rPr>
        <w:t>νδρικοπούλου,2015).</w:t>
      </w:r>
      <w:r w:rsidR="0014034A" w:rsidRPr="0014034A">
        <w:rPr>
          <w:rFonts w:ascii="Times New Roman" w:hAnsi="Times New Roman" w:cs="Times New Roman"/>
        </w:rPr>
        <w:t xml:space="preserve"> </w:t>
      </w:r>
      <w:r w:rsidR="0014034A" w:rsidRPr="00073341">
        <w:rPr>
          <w:rFonts w:ascii="Times New Roman" w:hAnsi="Times New Roman" w:cs="Times New Roman"/>
        </w:rPr>
        <w:t>Το 1993 δημιουργήθηκε η Επιτροπή για την Αειφόρο Ανάπτυξη (Commission on Sustainable Development, CSD) για την παρακολούθηση της προόδου που σημειώνουν τα κράτη  στην επίτευξη των στόχων της Agenda 21</w:t>
      </w:r>
      <w:r w:rsidR="0014034A">
        <w:rPr>
          <w:rFonts w:ascii="Times New Roman" w:hAnsi="Times New Roman" w:cs="Times New Roman"/>
        </w:rPr>
        <w:t>.</w:t>
      </w:r>
    </w:p>
    <w:p w14:paraId="63FB4DF1" w14:textId="77777777" w:rsidR="00073341" w:rsidRPr="0089189A" w:rsidRDefault="00073341" w:rsidP="00ED0E6B">
      <w:pPr>
        <w:autoSpaceDE w:val="0"/>
        <w:autoSpaceDN w:val="0"/>
        <w:adjustRightInd w:val="0"/>
        <w:spacing w:after="0" w:line="360" w:lineRule="auto"/>
        <w:ind w:left="426"/>
        <w:jc w:val="both"/>
        <w:rPr>
          <w:rFonts w:ascii="Times New Roman" w:hAnsi="Times New Roman" w:cs="Times New Roman"/>
          <w:b/>
          <w:bCs/>
        </w:rPr>
      </w:pPr>
      <w:r w:rsidRPr="00073341">
        <w:rPr>
          <w:rFonts w:ascii="Times New Roman" w:hAnsi="Times New Roman" w:cs="Times New Roman"/>
        </w:rPr>
        <w:t xml:space="preserve">- </w:t>
      </w:r>
      <w:r w:rsidRPr="0089189A">
        <w:rPr>
          <w:rFonts w:ascii="Times New Roman" w:hAnsi="Times New Roman" w:cs="Times New Roman"/>
          <w:b/>
          <w:bCs/>
        </w:rPr>
        <w:t xml:space="preserve">Η δήλωση των αρχών για τη διαχείριση, διατήρηση και βιώσιμη ανάπτυξη των δασών. </w:t>
      </w:r>
    </w:p>
    <w:p w14:paraId="4C441243" w14:textId="572CC935" w:rsidR="00073341" w:rsidRDefault="00073341" w:rsidP="00ED0E6B">
      <w:pPr>
        <w:autoSpaceDE w:val="0"/>
        <w:autoSpaceDN w:val="0"/>
        <w:adjustRightInd w:val="0"/>
        <w:spacing w:after="0" w:line="360" w:lineRule="auto"/>
        <w:ind w:left="426"/>
        <w:jc w:val="both"/>
        <w:rPr>
          <w:rFonts w:ascii="Times New Roman" w:hAnsi="Times New Roman" w:cs="Times New Roman"/>
        </w:rPr>
      </w:pPr>
      <w:r w:rsidRPr="0089189A">
        <w:rPr>
          <w:rFonts w:ascii="Times New Roman" w:hAnsi="Times New Roman" w:cs="Times New Roman"/>
          <w:b/>
          <w:bCs/>
        </w:rPr>
        <w:t>- Η Σύμβαση για την Καταπολέμηση της Ερημοποίησης</w:t>
      </w:r>
    </w:p>
    <w:p w14:paraId="6C2FD496" w14:textId="77C0F250" w:rsidR="0014034A" w:rsidRDefault="0014034A" w:rsidP="00073341">
      <w:pPr>
        <w:autoSpaceDE w:val="0"/>
        <w:autoSpaceDN w:val="0"/>
        <w:adjustRightInd w:val="0"/>
        <w:spacing w:after="0" w:line="360" w:lineRule="auto"/>
        <w:jc w:val="both"/>
        <w:rPr>
          <w:rFonts w:ascii="Times New Roman" w:hAnsi="Times New Roman" w:cs="Times New Roman"/>
        </w:rPr>
      </w:pPr>
    </w:p>
    <w:p w14:paraId="401CD6EE" w14:textId="5E4A142B" w:rsidR="00ED0E6B" w:rsidRPr="00073341" w:rsidRDefault="00ED0E6B" w:rsidP="00073341">
      <w:pPr>
        <w:autoSpaceDE w:val="0"/>
        <w:autoSpaceDN w:val="0"/>
        <w:adjustRightInd w:val="0"/>
        <w:spacing w:after="0" w:line="360" w:lineRule="auto"/>
        <w:jc w:val="both"/>
        <w:rPr>
          <w:rFonts w:ascii="Times New Roman" w:hAnsi="Times New Roman" w:cs="Times New Roman"/>
        </w:rPr>
      </w:pPr>
      <w:r w:rsidRPr="00326BEF">
        <w:rPr>
          <w:rFonts w:ascii="Times New Roman" w:hAnsi="Times New Roman" w:cs="Times New Roman"/>
          <w:b/>
          <w:bCs/>
        </w:rPr>
        <w:t>Το 1997 στο Πρωτόκολλο του Kυότο</w:t>
      </w:r>
      <w:r w:rsidRPr="00ED0E6B">
        <w:rPr>
          <w:rFonts w:ascii="Times New Roman" w:hAnsi="Times New Roman" w:cs="Times New Roman"/>
        </w:rPr>
        <w:t xml:space="preserve"> </w:t>
      </w:r>
      <w:r w:rsidR="00A31884">
        <w:rPr>
          <w:rFonts w:ascii="Times New Roman" w:hAnsi="Times New Roman" w:cs="Times New Roman"/>
        </w:rPr>
        <w:t xml:space="preserve">σε συνέχεια της Σύμβασης Πλαίσιο που υπογράφηκε στο Ρίο, </w:t>
      </w:r>
      <w:r w:rsidRPr="00ED0E6B">
        <w:rPr>
          <w:rFonts w:ascii="Times New Roman" w:hAnsi="Times New Roman" w:cs="Times New Roman"/>
        </w:rPr>
        <w:t xml:space="preserve">ορίζονται </w:t>
      </w:r>
      <w:r w:rsidRPr="00A31884">
        <w:rPr>
          <w:rFonts w:ascii="Times New Roman" w:hAnsi="Times New Roman" w:cs="Times New Roman"/>
        </w:rPr>
        <w:t xml:space="preserve">δεσμευτικοί όροι </w:t>
      </w:r>
      <w:r w:rsidRPr="00ED0E6B">
        <w:rPr>
          <w:rFonts w:ascii="Times New Roman" w:hAnsi="Times New Roman" w:cs="Times New Roman"/>
        </w:rPr>
        <w:t xml:space="preserve">για </w:t>
      </w:r>
      <w:r w:rsidRPr="00A31884">
        <w:rPr>
          <w:rFonts w:ascii="Times New Roman" w:hAnsi="Times New Roman" w:cs="Times New Roman"/>
        </w:rPr>
        <w:t xml:space="preserve">38 αναπτυγμένες χώρες και την ΕΕ (ως σύνολο) με στόχο </w:t>
      </w:r>
      <w:r w:rsidRPr="00ED0E6B">
        <w:rPr>
          <w:rFonts w:ascii="Times New Roman" w:hAnsi="Times New Roman" w:cs="Times New Roman"/>
        </w:rPr>
        <w:t xml:space="preserve"> τη συνολική μείωση των εκπομπών τουλάχιστον κατά 5% την πενταετία 2008-2012 σε σύγκριση με τα επίπεδα του 1990.  </w:t>
      </w:r>
      <w:r w:rsidRPr="00C5377C">
        <w:rPr>
          <w:rFonts w:ascii="Times New Roman" w:hAnsi="Times New Roman" w:cs="Times New Roman"/>
        </w:rPr>
        <w:t xml:space="preserve">(βλ. </w:t>
      </w:r>
      <w:r w:rsidR="00AD7A5C" w:rsidRPr="00C5377C">
        <w:rPr>
          <w:rFonts w:ascii="Times New Roman" w:hAnsi="Times New Roman" w:cs="Times New Roman"/>
        </w:rPr>
        <w:t xml:space="preserve">αναλυτικότερα </w:t>
      </w:r>
      <w:r w:rsidRPr="00C5377C">
        <w:rPr>
          <w:rFonts w:ascii="Times New Roman" w:hAnsi="Times New Roman" w:cs="Times New Roman"/>
        </w:rPr>
        <w:t>ενότητα</w:t>
      </w:r>
      <w:r w:rsidR="00C5377C" w:rsidRPr="00C5377C">
        <w:rPr>
          <w:rFonts w:ascii="Times New Roman" w:hAnsi="Times New Roman" w:cs="Times New Roman"/>
        </w:rPr>
        <w:t xml:space="preserve"> 1.3</w:t>
      </w:r>
      <w:r w:rsidRPr="00C5377C">
        <w:rPr>
          <w:rFonts w:ascii="Times New Roman" w:hAnsi="Times New Roman" w:cs="Times New Roman"/>
        </w:rPr>
        <w:t>/Πολιτικές</w:t>
      </w:r>
      <w:r w:rsidRPr="00ED0E6B">
        <w:rPr>
          <w:rFonts w:ascii="Times New Roman" w:hAnsi="Times New Roman" w:cs="Times New Roman"/>
        </w:rPr>
        <w:t xml:space="preserve"> για την κλιματική αλλαγή )</w:t>
      </w:r>
    </w:p>
    <w:p w14:paraId="153C49DD" w14:textId="6114283A" w:rsidR="00326BEF" w:rsidRDefault="00326BEF" w:rsidP="00ED0E6B">
      <w:pPr>
        <w:autoSpaceDE w:val="0"/>
        <w:autoSpaceDN w:val="0"/>
        <w:adjustRightInd w:val="0"/>
        <w:spacing w:after="0" w:line="360" w:lineRule="auto"/>
        <w:jc w:val="both"/>
        <w:rPr>
          <w:rFonts w:ascii="Times New Roman" w:hAnsi="Times New Roman" w:cs="Times New Roman"/>
          <w:b/>
          <w:bCs/>
        </w:rPr>
      </w:pPr>
    </w:p>
    <w:p w14:paraId="62CC0259" w14:textId="0A3137FD" w:rsidR="00ED0E6B" w:rsidRDefault="00604516" w:rsidP="00ED0E6B">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1</w:t>
      </w:r>
      <w:bookmarkStart w:id="6" w:name="_Hlk73390383"/>
      <w:r>
        <w:rPr>
          <w:rFonts w:ascii="Times New Roman" w:hAnsi="Times New Roman" w:cs="Times New Roman"/>
          <w:b/>
          <w:bCs/>
        </w:rPr>
        <w:t xml:space="preserve">.1.5 </w:t>
      </w:r>
      <w:r w:rsidRPr="00604516">
        <w:rPr>
          <w:rFonts w:ascii="Times New Roman" w:hAnsi="Times New Roman" w:cs="Times New Roman"/>
          <w:b/>
          <w:bCs/>
        </w:rPr>
        <w:t>Διασκέψεις ΟΗΕ για το Περιβάλλον</w:t>
      </w:r>
      <w:r>
        <w:rPr>
          <w:rFonts w:ascii="Times New Roman" w:hAnsi="Times New Roman" w:cs="Times New Roman"/>
          <w:b/>
          <w:bCs/>
        </w:rPr>
        <w:t>.</w:t>
      </w:r>
      <w:r w:rsidRPr="00604516">
        <w:rPr>
          <w:rFonts w:ascii="Times New Roman" w:hAnsi="Times New Roman" w:cs="Times New Roman"/>
          <w:b/>
          <w:bCs/>
        </w:rPr>
        <w:t xml:space="preserve"> Περίοδος 2002-2012</w:t>
      </w:r>
      <w:bookmarkEnd w:id="6"/>
    </w:p>
    <w:p w14:paraId="6AFA085E" w14:textId="1E0E380C" w:rsidR="00ED0E6B" w:rsidRDefault="00A31884" w:rsidP="00ED0E6B">
      <w:pPr>
        <w:autoSpaceDE w:val="0"/>
        <w:autoSpaceDN w:val="0"/>
        <w:adjustRightInd w:val="0"/>
        <w:spacing w:after="0" w:line="360" w:lineRule="auto"/>
        <w:jc w:val="both"/>
        <w:rPr>
          <w:rFonts w:ascii="Times New Roman" w:hAnsi="Times New Roman" w:cs="Times New Roman"/>
        </w:rPr>
      </w:pPr>
      <w:r w:rsidRPr="00326BEF">
        <w:rPr>
          <w:rFonts w:ascii="Times New Roman" w:hAnsi="Times New Roman" w:cs="Times New Roman"/>
        </w:rPr>
        <w:t>Το 2002</w:t>
      </w:r>
      <w:r>
        <w:rPr>
          <w:rFonts w:ascii="Times New Roman" w:hAnsi="Times New Roman" w:cs="Times New Roman"/>
        </w:rPr>
        <w:t>, δ</w:t>
      </w:r>
      <w:r w:rsidRPr="00ED0E6B">
        <w:rPr>
          <w:rFonts w:ascii="Times New Roman" w:hAnsi="Times New Roman" w:cs="Times New Roman"/>
        </w:rPr>
        <w:t>έκα χρόνια μετ</w:t>
      </w:r>
      <w:r>
        <w:rPr>
          <w:rFonts w:ascii="Times New Roman" w:hAnsi="Times New Roman" w:cs="Times New Roman"/>
        </w:rPr>
        <w:t>ά</w:t>
      </w:r>
      <w:r w:rsidRPr="00ED0E6B">
        <w:rPr>
          <w:rFonts w:ascii="Times New Roman" w:hAnsi="Times New Roman" w:cs="Times New Roman"/>
        </w:rPr>
        <w:t xml:space="preserve"> την πρώτη </w:t>
      </w:r>
      <w:r>
        <w:rPr>
          <w:rFonts w:ascii="Times New Roman" w:hAnsi="Times New Roman" w:cs="Times New Roman"/>
        </w:rPr>
        <w:t>Δ</w:t>
      </w:r>
      <w:r w:rsidRPr="00ED0E6B">
        <w:rPr>
          <w:rFonts w:ascii="Times New Roman" w:hAnsi="Times New Roman" w:cs="Times New Roman"/>
        </w:rPr>
        <w:t xml:space="preserve">ιάσκεψη για τη Γη στο Ρίο  </w:t>
      </w:r>
      <w:r>
        <w:rPr>
          <w:rFonts w:ascii="Times New Roman" w:hAnsi="Times New Roman" w:cs="Times New Roman"/>
        </w:rPr>
        <w:t xml:space="preserve">πραγματοποιήθηκε η </w:t>
      </w:r>
      <w:r w:rsidR="00ED0E6B" w:rsidRPr="00ED0E6B">
        <w:rPr>
          <w:rFonts w:ascii="Times New Roman" w:hAnsi="Times New Roman" w:cs="Times New Roman"/>
        </w:rPr>
        <w:t xml:space="preserve"> </w:t>
      </w:r>
      <w:r w:rsidRPr="00ED0E6B">
        <w:rPr>
          <w:rFonts w:ascii="Times New Roman" w:hAnsi="Times New Roman" w:cs="Times New Roman"/>
        </w:rPr>
        <w:t>τρίτη</w:t>
      </w:r>
      <w:r w:rsidR="00ED0E6B" w:rsidRPr="00ED0E6B">
        <w:rPr>
          <w:rFonts w:ascii="Times New Roman" w:hAnsi="Times New Roman" w:cs="Times New Roman"/>
        </w:rPr>
        <w:t xml:space="preserve"> </w:t>
      </w:r>
      <w:r w:rsidR="00ED0E6B" w:rsidRPr="00326BEF">
        <w:rPr>
          <w:rFonts w:ascii="Times New Roman" w:hAnsi="Times New Roman" w:cs="Times New Roman"/>
          <w:b/>
          <w:bCs/>
          <w:color w:val="000000" w:themeColor="text1"/>
        </w:rPr>
        <w:t>Παγκόσμια Συνδιάσκεψη για την Αειφόρο Ανάπτυξη στο Γιοχάνεσμπουργκ</w:t>
      </w:r>
      <w:r w:rsidR="00ED0E6B" w:rsidRPr="00326BEF">
        <w:rPr>
          <w:rFonts w:ascii="Times New Roman" w:hAnsi="Times New Roman" w:cs="Times New Roman"/>
          <w:i/>
          <w:iCs/>
          <w:color w:val="000000" w:themeColor="text1"/>
        </w:rPr>
        <w:t xml:space="preserve"> </w:t>
      </w:r>
      <w:r w:rsidR="00ED0E6B" w:rsidRPr="00326BEF">
        <w:rPr>
          <w:rFonts w:ascii="Times New Roman" w:hAnsi="Times New Roman" w:cs="Times New Roman"/>
        </w:rPr>
        <w:t>(2002, Ρίο+10)</w:t>
      </w:r>
      <w:r w:rsidRPr="00326BEF">
        <w:rPr>
          <w:rFonts w:ascii="Times New Roman" w:hAnsi="Times New Roman" w:cs="Times New Roman"/>
        </w:rPr>
        <w:t xml:space="preserve"> για την παρακολούθηση</w:t>
      </w:r>
      <w:r w:rsidR="00ED0E6B" w:rsidRPr="00326BEF">
        <w:rPr>
          <w:rFonts w:ascii="Times New Roman" w:hAnsi="Times New Roman" w:cs="Times New Roman"/>
        </w:rPr>
        <w:t xml:space="preserve"> της </w:t>
      </w:r>
      <w:r w:rsidRPr="00326BEF">
        <w:rPr>
          <w:rFonts w:ascii="Times New Roman" w:hAnsi="Times New Roman" w:cs="Times New Roman"/>
        </w:rPr>
        <w:t>προόδου</w:t>
      </w:r>
      <w:r w:rsidR="00ED0E6B" w:rsidRPr="00326BEF">
        <w:rPr>
          <w:rFonts w:ascii="Times New Roman" w:hAnsi="Times New Roman" w:cs="Times New Roman"/>
        </w:rPr>
        <w:t xml:space="preserve"> </w:t>
      </w:r>
      <w:r w:rsidRPr="00326BEF">
        <w:rPr>
          <w:rFonts w:ascii="Times New Roman" w:hAnsi="Times New Roman" w:cs="Times New Roman"/>
        </w:rPr>
        <w:t xml:space="preserve">με βάση την αρχή </w:t>
      </w:r>
      <w:r w:rsidR="00ED0E6B" w:rsidRPr="00326BEF">
        <w:rPr>
          <w:rFonts w:ascii="Times New Roman" w:hAnsi="Times New Roman" w:cs="Times New Roman"/>
        </w:rPr>
        <w:t xml:space="preserve">της </w:t>
      </w:r>
      <w:r w:rsidRPr="00326BEF">
        <w:rPr>
          <w:rFonts w:ascii="Times New Roman" w:hAnsi="Times New Roman" w:cs="Times New Roman"/>
        </w:rPr>
        <w:t>αειφόρου</w:t>
      </w:r>
      <w:r w:rsidR="00ED0E6B" w:rsidRPr="00326BEF">
        <w:rPr>
          <w:rFonts w:ascii="Times New Roman" w:hAnsi="Times New Roman" w:cs="Times New Roman"/>
        </w:rPr>
        <w:t xml:space="preserve"> </w:t>
      </w:r>
      <w:r w:rsidRPr="00326BEF">
        <w:rPr>
          <w:rFonts w:ascii="Times New Roman" w:hAnsi="Times New Roman" w:cs="Times New Roman"/>
        </w:rPr>
        <w:t>ανάπτυξης ως</w:t>
      </w:r>
      <w:r>
        <w:rPr>
          <w:rFonts w:ascii="Times New Roman" w:hAnsi="Times New Roman" w:cs="Times New Roman"/>
        </w:rPr>
        <w:t xml:space="preserve"> </w:t>
      </w:r>
      <w:r w:rsidR="00ED0E6B" w:rsidRPr="00ED0E6B">
        <w:rPr>
          <w:rFonts w:ascii="Times New Roman" w:hAnsi="Times New Roman" w:cs="Times New Roman"/>
        </w:rPr>
        <w:t xml:space="preserve">κεντρικού </w:t>
      </w:r>
      <w:r w:rsidRPr="00ED0E6B">
        <w:rPr>
          <w:rFonts w:ascii="Times New Roman" w:hAnsi="Times New Roman" w:cs="Times New Roman"/>
        </w:rPr>
        <w:t>ζητήματος</w:t>
      </w:r>
      <w:r w:rsidR="00ED0E6B" w:rsidRPr="00ED0E6B">
        <w:rPr>
          <w:rFonts w:ascii="Times New Roman" w:hAnsi="Times New Roman" w:cs="Times New Roman"/>
        </w:rPr>
        <w:t xml:space="preserve"> στη διεθνή ατζέντα</w:t>
      </w:r>
      <w:r>
        <w:rPr>
          <w:rFonts w:ascii="Times New Roman" w:hAnsi="Times New Roman" w:cs="Times New Roman"/>
        </w:rPr>
        <w:t xml:space="preserve">. </w:t>
      </w:r>
      <w:r w:rsidR="00ED0E6B" w:rsidRPr="00ED0E6B">
        <w:rPr>
          <w:rFonts w:ascii="Times New Roman" w:hAnsi="Times New Roman" w:cs="Times New Roman"/>
        </w:rPr>
        <w:t xml:space="preserve">Στη </w:t>
      </w:r>
      <w:r w:rsidRPr="00ED0E6B">
        <w:rPr>
          <w:rFonts w:ascii="Times New Roman" w:hAnsi="Times New Roman" w:cs="Times New Roman"/>
        </w:rPr>
        <w:t>διάσκεψη</w:t>
      </w:r>
      <w:r w:rsidR="00ED0E6B" w:rsidRPr="00ED0E6B">
        <w:rPr>
          <w:rFonts w:ascii="Times New Roman" w:hAnsi="Times New Roman" w:cs="Times New Roman"/>
        </w:rPr>
        <w:t xml:space="preserve"> </w:t>
      </w:r>
      <w:r>
        <w:rPr>
          <w:rFonts w:ascii="Times New Roman" w:hAnsi="Times New Roman" w:cs="Times New Roman"/>
        </w:rPr>
        <w:t>σ</w:t>
      </w:r>
      <w:r w:rsidRPr="00ED0E6B">
        <w:rPr>
          <w:rFonts w:ascii="Times New Roman" w:hAnsi="Times New Roman" w:cs="Times New Roman"/>
        </w:rPr>
        <w:t xml:space="preserve">υζητήθηκαν θέματα όπως η </w:t>
      </w:r>
      <w:r w:rsidRPr="00ED0E6B">
        <w:rPr>
          <w:rFonts w:ascii="Times New Roman" w:hAnsi="Times New Roman" w:cs="Times New Roman"/>
        </w:rPr>
        <w:lastRenderedPageBreak/>
        <w:t>υπερθέρμανση του πλανήτη και η κλιματική αλλαγή</w:t>
      </w:r>
      <w:r>
        <w:rPr>
          <w:rFonts w:ascii="Times New Roman" w:hAnsi="Times New Roman" w:cs="Times New Roman"/>
        </w:rPr>
        <w:t xml:space="preserve">, η </w:t>
      </w:r>
      <w:r w:rsidR="00175F52">
        <w:rPr>
          <w:rFonts w:ascii="Times New Roman" w:hAnsi="Times New Roman" w:cs="Times New Roman"/>
        </w:rPr>
        <w:t xml:space="preserve">δυνατότητα προσιτής ενέργειας </w:t>
      </w:r>
      <w:r w:rsidR="00175F52" w:rsidRPr="00ED0E6B">
        <w:rPr>
          <w:rFonts w:ascii="Times New Roman" w:hAnsi="Times New Roman" w:cs="Times New Roman"/>
        </w:rPr>
        <w:t>σε περισσότερους ανθρώπου</w:t>
      </w:r>
      <w:r w:rsidR="00175F52">
        <w:rPr>
          <w:rFonts w:ascii="Times New Roman" w:hAnsi="Times New Roman" w:cs="Times New Roman"/>
        </w:rPr>
        <w:t xml:space="preserve">ς, η </w:t>
      </w:r>
      <w:r>
        <w:rPr>
          <w:rFonts w:ascii="Times New Roman" w:hAnsi="Times New Roman" w:cs="Times New Roman"/>
        </w:rPr>
        <w:t xml:space="preserve">αύξηση </w:t>
      </w:r>
      <w:r w:rsidRPr="00ED0E6B">
        <w:rPr>
          <w:rFonts w:ascii="Times New Roman" w:hAnsi="Times New Roman" w:cs="Times New Roman"/>
        </w:rPr>
        <w:t xml:space="preserve"> το</w:t>
      </w:r>
      <w:r>
        <w:rPr>
          <w:rFonts w:ascii="Times New Roman" w:hAnsi="Times New Roman" w:cs="Times New Roman"/>
        </w:rPr>
        <w:t>υ</w:t>
      </w:r>
      <w:r w:rsidRPr="00ED0E6B">
        <w:rPr>
          <w:rFonts w:ascii="Times New Roman" w:hAnsi="Times New Roman" w:cs="Times New Roman"/>
        </w:rPr>
        <w:t xml:space="preserve"> ποσοστο</w:t>
      </w:r>
      <w:r>
        <w:rPr>
          <w:rFonts w:ascii="Times New Roman" w:hAnsi="Times New Roman" w:cs="Times New Roman"/>
        </w:rPr>
        <w:t>ύ</w:t>
      </w:r>
      <w:r w:rsidRPr="00ED0E6B">
        <w:rPr>
          <w:rFonts w:ascii="Times New Roman" w:hAnsi="Times New Roman" w:cs="Times New Roman"/>
        </w:rPr>
        <w:t xml:space="preserve"> ενέργειας από ΑΠΕ</w:t>
      </w:r>
      <w:r w:rsidR="00175F52">
        <w:rPr>
          <w:rFonts w:ascii="Times New Roman" w:hAnsi="Times New Roman" w:cs="Times New Roman"/>
        </w:rPr>
        <w:t xml:space="preserve">, ενώ </w:t>
      </w:r>
      <w:r w:rsidRPr="00ED0E6B">
        <w:rPr>
          <w:rFonts w:ascii="Times New Roman" w:hAnsi="Times New Roman" w:cs="Times New Roman"/>
        </w:rPr>
        <w:t>εξετάσθηκαν</w:t>
      </w:r>
      <w:r w:rsidR="00ED0E6B" w:rsidRPr="00ED0E6B">
        <w:rPr>
          <w:rFonts w:ascii="Times New Roman" w:hAnsi="Times New Roman" w:cs="Times New Roman"/>
        </w:rPr>
        <w:t xml:space="preserve"> </w:t>
      </w:r>
      <w:r>
        <w:rPr>
          <w:rFonts w:ascii="Times New Roman" w:hAnsi="Times New Roman" w:cs="Times New Roman"/>
        </w:rPr>
        <w:t>παράλληλα</w:t>
      </w:r>
      <w:r w:rsidRPr="00ED0E6B">
        <w:rPr>
          <w:rFonts w:ascii="Times New Roman" w:hAnsi="Times New Roman" w:cs="Times New Roman"/>
        </w:rPr>
        <w:t xml:space="preserve"> κοινωνικά</w:t>
      </w:r>
      <w:r w:rsidR="00ED0E6B" w:rsidRPr="00ED0E6B">
        <w:rPr>
          <w:rFonts w:ascii="Times New Roman" w:hAnsi="Times New Roman" w:cs="Times New Roman"/>
        </w:rPr>
        <w:t xml:space="preserve"> </w:t>
      </w:r>
      <w:r w:rsidRPr="00ED0E6B">
        <w:rPr>
          <w:rFonts w:ascii="Times New Roman" w:hAnsi="Times New Roman" w:cs="Times New Roman"/>
        </w:rPr>
        <w:t>ζητήματα</w:t>
      </w:r>
      <w:r w:rsidR="00ED0E6B" w:rsidRPr="00ED0E6B">
        <w:rPr>
          <w:rFonts w:ascii="Times New Roman" w:hAnsi="Times New Roman" w:cs="Times New Roman"/>
        </w:rPr>
        <w:t xml:space="preserve"> όπως η </w:t>
      </w:r>
      <w:r w:rsidRPr="00ED0E6B">
        <w:rPr>
          <w:rFonts w:ascii="Times New Roman" w:hAnsi="Times New Roman" w:cs="Times New Roman"/>
        </w:rPr>
        <w:t>φτώχεια</w:t>
      </w:r>
      <w:r w:rsidR="00ED0E6B" w:rsidRPr="00ED0E6B">
        <w:rPr>
          <w:rFonts w:ascii="Times New Roman" w:hAnsi="Times New Roman" w:cs="Times New Roman"/>
        </w:rPr>
        <w:t xml:space="preserve"> και η </w:t>
      </w:r>
      <w:r w:rsidRPr="00ED0E6B">
        <w:rPr>
          <w:rFonts w:ascii="Times New Roman" w:hAnsi="Times New Roman" w:cs="Times New Roman"/>
        </w:rPr>
        <w:t>κακή</w:t>
      </w:r>
      <w:r w:rsidR="00ED0E6B" w:rsidRPr="00ED0E6B">
        <w:rPr>
          <w:rFonts w:ascii="Times New Roman" w:hAnsi="Times New Roman" w:cs="Times New Roman"/>
        </w:rPr>
        <w:t xml:space="preserve"> </w:t>
      </w:r>
      <w:r w:rsidRPr="00ED0E6B">
        <w:rPr>
          <w:rFonts w:ascii="Times New Roman" w:hAnsi="Times New Roman" w:cs="Times New Roman"/>
        </w:rPr>
        <w:t>υγιεινή</w:t>
      </w:r>
      <w:r w:rsidR="00ED0E6B" w:rsidRPr="00ED0E6B">
        <w:rPr>
          <w:rFonts w:ascii="Times New Roman" w:hAnsi="Times New Roman" w:cs="Times New Roman"/>
        </w:rPr>
        <w:t xml:space="preserve"> που </w:t>
      </w:r>
      <w:r w:rsidRPr="00ED0E6B">
        <w:rPr>
          <w:rFonts w:ascii="Times New Roman" w:hAnsi="Times New Roman" w:cs="Times New Roman"/>
        </w:rPr>
        <w:t>επηρ</w:t>
      </w:r>
      <w:r>
        <w:rPr>
          <w:rFonts w:ascii="Times New Roman" w:hAnsi="Times New Roman" w:cs="Times New Roman"/>
        </w:rPr>
        <w:t xml:space="preserve">έαζαν </w:t>
      </w:r>
      <w:r w:rsidR="00ED0E6B" w:rsidRPr="00ED0E6B">
        <w:rPr>
          <w:rFonts w:ascii="Times New Roman" w:hAnsi="Times New Roman" w:cs="Times New Roman"/>
        </w:rPr>
        <w:t xml:space="preserve"> </w:t>
      </w:r>
      <w:r w:rsidRPr="00ED0E6B">
        <w:rPr>
          <w:rFonts w:ascii="Times New Roman" w:hAnsi="Times New Roman" w:cs="Times New Roman"/>
        </w:rPr>
        <w:t>περίπου</w:t>
      </w:r>
      <w:r w:rsidR="00ED0E6B" w:rsidRPr="00ED0E6B">
        <w:rPr>
          <w:rFonts w:ascii="Times New Roman" w:hAnsi="Times New Roman" w:cs="Times New Roman"/>
        </w:rPr>
        <w:t xml:space="preserve"> 1,1 δις </w:t>
      </w:r>
      <w:r w:rsidRPr="00ED0E6B">
        <w:rPr>
          <w:rFonts w:ascii="Times New Roman" w:hAnsi="Times New Roman" w:cs="Times New Roman"/>
        </w:rPr>
        <w:t>ανθρώπους</w:t>
      </w:r>
      <w:r w:rsidR="00ED0E6B" w:rsidRPr="00ED0E6B">
        <w:rPr>
          <w:rFonts w:ascii="Times New Roman" w:hAnsi="Times New Roman" w:cs="Times New Roman"/>
        </w:rPr>
        <w:t xml:space="preserve"> σε όλο τον κόσμο. </w:t>
      </w:r>
      <w:r w:rsidR="00175F52">
        <w:rPr>
          <w:rFonts w:ascii="Times New Roman" w:hAnsi="Times New Roman" w:cs="Times New Roman"/>
        </w:rPr>
        <w:t xml:space="preserve">Υιοθετήθηκε </w:t>
      </w:r>
      <w:r w:rsidR="00ED0E6B" w:rsidRPr="00ED0E6B">
        <w:rPr>
          <w:rFonts w:ascii="Times New Roman" w:hAnsi="Times New Roman" w:cs="Times New Roman"/>
        </w:rPr>
        <w:t xml:space="preserve"> το Πρ</w:t>
      </w:r>
      <w:r w:rsidR="00175F52">
        <w:rPr>
          <w:rFonts w:ascii="Times New Roman" w:hAnsi="Times New Roman" w:cs="Times New Roman"/>
        </w:rPr>
        <w:t xml:space="preserve">όγραμμα </w:t>
      </w:r>
      <w:r w:rsidR="00ED0E6B" w:rsidRPr="00ED0E6B">
        <w:rPr>
          <w:rFonts w:ascii="Times New Roman" w:hAnsi="Times New Roman" w:cs="Times New Roman"/>
        </w:rPr>
        <w:t xml:space="preserve"> Δράσης του Γιοχάνεσμπουργκ (Johannesburg Plan of Implementation) και το 15ετ</w:t>
      </w:r>
      <w:r w:rsidR="00175F52">
        <w:rPr>
          <w:rFonts w:ascii="Times New Roman" w:hAnsi="Times New Roman" w:cs="Times New Roman"/>
        </w:rPr>
        <w:t>ές</w:t>
      </w:r>
      <w:r w:rsidR="00ED0E6B" w:rsidRPr="00ED0E6B">
        <w:rPr>
          <w:rFonts w:ascii="Times New Roman" w:hAnsi="Times New Roman" w:cs="Times New Roman"/>
        </w:rPr>
        <w:t xml:space="preserve"> Προγράμματος Εργασιών της Επιτροπής Βιώσιμης Ανάπτυξης του ΟΗΕ (2003-2017)</w:t>
      </w:r>
      <w:r w:rsidR="00175F52">
        <w:rPr>
          <w:rFonts w:ascii="Times New Roman" w:hAnsi="Times New Roman" w:cs="Times New Roman"/>
        </w:rPr>
        <w:t xml:space="preserve">. </w:t>
      </w:r>
    </w:p>
    <w:p w14:paraId="23250DF3" w14:textId="77777777" w:rsidR="004A0340" w:rsidRDefault="004A0340" w:rsidP="004A0340">
      <w:pPr>
        <w:spacing w:after="0" w:line="360" w:lineRule="auto"/>
        <w:jc w:val="both"/>
        <w:textAlignment w:val="baseline"/>
        <w:rPr>
          <w:rFonts w:ascii="Times New Roman" w:hAnsi="Times New Roman" w:cs="Times New Roman"/>
        </w:rPr>
      </w:pPr>
    </w:p>
    <w:p w14:paraId="54B70442" w14:textId="5AF49DC5" w:rsidR="004A0340" w:rsidRDefault="004A0340" w:rsidP="004A0340">
      <w:pPr>
        <w:spacing w:after="0" w:line="360" w:lineRule="auto"/>
        <w:jc w:val="both"/>
        <w:textAlignment w:val="baseline"/>
        <w:rPr>
          <w:rFonts w:ascii="Times New Roman" w:hAnsi="Times New Roman" w:cs="Times New Roman"/>
        </w:rPr>
      </w:pPr>
      <w:r w:rsidRPr="004A0340">
        <w:rPr>
          <w:rFonts w:ascii="Times New Roman" w:hAnsi="Times New Roman" w:cs="Times New Roman"/>
        </w:rPr>
        <w:t xml:space="preserve">Το 2007 στη </w:t>
      </w:r>
      <w:r w:rsidRPr="0089189A">
        <w:rPr>
          <w:rFonts w:ascii="Times New Roman" w:hAnsi="Times New Roman" w:cs="Times New Roman"/>
          <w:b/>
          <w:bCs/>
        </w:rPr>
        <w:t>Διάσκεψη του ΟΗΕ για την κλιματική αλλαγή στο Μπαλί</w:t>
      </w:r>
      <w:r w:rsidR="0089189A">
        <w:rPr>
          <w:rFonts w:ascii="Times New Roman" w:hAnsi="Times New Roman" w:cs="Times New Roman"/>
        </w:rPr>
        <w:t>,</w:t>
      </w:r>
      <w:r w:rsidRPr="004A0340">
        <w:rPr>
          <w:rFonts w:ascii="Times New Roman" w:hAnsi="Times New Roman" w:cs="Times New Roman"/>
        </w:rPr>
        <w:t xml:space="preserve"> 187 χώρες συμφωνήσαν  να ξεκινήσει μια διαδικασία επισήμων διεθνών διαπραγματεύσεων για τον μετριασμό και την προσαρμογή στην κλιματική </w:t>
      </w:r>
      <w:r w:rsidRPr="00C5377C">
        <w:rPr>
          <w:rFonts w:ascii="Times New Roman" w:hAnsi="Times New Roman" w:cs="Times New Roman"/>
        </w:rPr>
        <w:t xml:space="preserve">αλλαγή (βλ. </w:t>
      </w:r>
      <w:r w:rsidR="00AD7A5C" w:rsidRPr="00C5377C">
        <w:rPr>
          <w:rFonts w:ascii="Times New Roman" w:hAnsi="Times New Roman" w:cs="Times New Roman"/>
        </w:rPr>
        <w:t xml:space="preserve">αναλυτικότερα </w:t>
      </w:r>
      <w:r w:rsidRPr="00C5377C">
        <w:rPr>
          <w:rFonts w:ascii="Times New Roman" w:hAnsi="Times New Roman" w:cs="Times New Roman"/>
        </w:rPr>
        <w:t xml:space="preserve">ενότητα </w:t>
      </w:r>
      <w:r w:rsidR="00C5377C" w:rsidRPr="00C5377C">
        <w:rPr>
          <w:rFonts w:ascii="Times New Roman" w:hAnsi="Times New Roman" w:cs="Times New Roman"/>
        </w:rPr>
        <w:t>1</w:t>
      </w:r>
      <w:r w:rsidRPr="00C5377C">
        <w:rPr>
          <w:rFonts w:ascii="Times New Roman" w:hAnsi="Times New Roman" w:cs="Times New Roman"/>
        </w:rPr>
        <w:t>.3/Πολιτικές για την κλιματική αλλαγή).</w:t>
      </w:r>
    </w:p>
    <w:p w14:paraId="4E8CB867" w14:textId="77777777" w:rsidR="00BA0A94" w:rsidRDefault="00BA0A94" w:rsidP="00BA0A94">
      <w:pPr>
        <w:spacing w:after="0" w:line="360" w:lineRule="auto"/>
        <w:jc w:val="both"/>
        <w:textAlignment w:val="baseline"/>
        <w:rPr>
          <w:rFonts w:ascii="Times New Roman" w:hAnsi="Times New Roman" w:cs="Times New Roman"/>
        </w:rPr>
      </w:pPr>
    </w:p>
    <w:p w14:paraId="4BE46A98" w14:textId="73769796" w:rsidR="00162A2F" w:rsidRDefault="004A0340" w:rsidP="00162A2F">
      <w:pPr>
        <w:spacing w:after="0" w:line="360" w:lineRule="auto"/>
        <w:jc w:val="both"/>
        <w:textAlignment w:val="baseline"/>
        <w:rPr>
          <w:rFonts w:ascii="Times New Roman" w:hAnsi="Times New Roman" w:cs="Times New Roman"/>
        </w:rPr>
      </w:pPr>
      <w:r w:rsidRPr="008B550B">
        <w:rPr>
          <w:rFonts w:ascii="Times New Roman" w:hAnsi="Times New Roman" w:cs="Times New Roman"/>
        </w:rPr>
        <w:t>Στη</w:t>
      </w:r>
      <w:r w:rsidRPr="00326BEF">
        <w:rPr>
          <w:rFonts w:ascii="Times New Roman" w:hAnsi="Times New Roman" w:cs="Times New Roman"/>
          <w:b/>
          <w:bCs/>
        </w:rPr>
        <w:t xml:space="preserve"> Διάσκεψη της Κοπεγχάγης του ΟΗΕ το 2009</w:t>
      </w:r>
      <w:r w:rsidRPr="004A0340">
        <w:rPr>
          <w:rFonts w:ascii="Times New Roman" w:hAnsi="Times New Roman" w:cs="Times New Roman"/>
        </w:rPr>
        <w:t xml:space="preserve">  </w:t>
      </w:r>
      <w:r>
        <w:rPr>
          <w:rFonts w:ascii="Times New Roman" w:hAnsi="Times New Roman" w:cs="Times New Roman"/>
        </w:rPr>
        <w:t>ε</w:t>
      </w:r>
      <w:r w:rsidRPr="004A0340">
        <w:rPr>
          <w:rFonts w:ascii="Times New Roman" w:hAnsi="Times New Roman" w:cs="Times New Roman"/>
        </w:rPr>
        <w:t>πιδιώχθηκε η υιοθέτηση μιας νέας παγκόσμιας συμφωνίας για την αντιμετώπιση της κλιματικής αλλαγής</w:t>
      </w:r>
      <w:r>
        <w:rPr>
          <w:rFonts w:ascii="Times New Roman" w:hAnsi="Times New Roman" w:cs="Times New Roman"/>
        </w:rPr>
        <w:t>, χ</w:t>
      </w:r>
      <w:r w:rsidRPr="004A0340">
        <w:rPr>
          <w:rFonts w:ascii="Times New Roman" w:hAnsi="Times New Roman" w:cs="Times New Roman"/>
        </w:rPr>
        <w:t xml:space="preserve">ωρίς τα επιθυμητά αποτελέσματα </w:t>
      </w:r>
      <w:r w:rsidRPr="00ED0E6B">
        <w:rPr>
          <w:rFonts w:ascii="Times New Roman" w:hAnsi="Times New Roman" w:cs="Times New Roman"/>
        </w:rPr>
        <w:t>(</w:t>
      </w:r>
      <w:r w:rsidRPr="00C5377C">
        <w:rPr>
          <w:rFonts w:ascii="Times New Roman" w:hAnsi="Times New Roman" w:cs="Times New Roman"/>
        </w:rPr>
        <w:t xml:space="preserve">βλ. </w:t>
      </w:r>
      <w:r w:rsidR="00AD7A5C" w:rsidRPr="00C5377C">
        <w:rPr>
          <w:rFonts w:ascii="Times New Roman" w:hAnsi="Times New Roman" w:cs="Times New Roman"/>
        </w:rPr>
        <w:t xml:space="preserve">αναλυτικότερα </w:t>
      </w:r>
      <w:r w:rsidRPr="00C5377C">
        <w:rPr>
          <w:rFonts w:ascii="Times New Roman" w:hAnsi="Times New Roman" w:cs="Times New Roman"/>
        </w:rPr>
        <w:t xml:space="preserve">ενότητα </w:t>
      </w:r>
      <w:r w:rsidR="00C5377C" w:rsidRPr="00C5377C">
        <w:rPr>
          <w:rFonts w:ascii="Times New Roman" w:hAnsi="Times New Roman" w:cs="Times New Roman"/>
        </w:rPr>
        <w:t>1</w:t>
      </w:r>
      <w:r w:rsidRPr="00C5377C">
        <w:rPr>
          <w:rFonts w:ascii="Times New Roman" w:hAnsi="Times New Roman" w:cs="Times New Roman"/>
        </w:rPr>
        <w:t>.3/Πολιτικές</w:t>
      </w:r>
      <w:r w:rsidRPr="00ED0E6B">
        <w:rPr>
          <w:rFonts w:ascii="Times New Roman" w:hAnsi="Times New Roman" w:cs="Times New Roman"/>
        </w:rPr>
        <w:t xml:space="preserve"> για την κλιματική αλλαγή)</w:t>
      </w:r>
      <w:r>
        <w:rPr>
          <w:rFonts w:ascii="Times New Roman" w:hAnsi="Times New Roman" w:cs="Times New Roman"/>
        </w:rPr>
        <w:t>.</w:t>
      </w:r>
      <w:r w:rsidR="00604516">
        <w:rPr>
          <w:rFonts w:ascii="Times New Roman" w:hAnsi="Times New Roman" w:cs="Times New Roman"/>
        </w:rPr>
        <w:t xml:space="preserve"> </w:t>
      </w:r>
      <w:r w:rsidR="00AD7A5C" w:rsidRPr="00326BEF">
        <w:rPr>
          <w:rFonts w:ascii="Times New Roman" w:hAnsi="Times New Roman" w:cs="Times New Roman"/>
        </w:rPr>
        <w:t>Το 2010</w:t>
      </w:r>
      <w:r w:rsidR="00AD7A5C" w:rsidRPr="00621ED9">
        <w:rPr>
          <w:rFonts w:ascii="Times New Roman" w:hAnsi="Times New Roman" w:cs="Times New Roman"/>
          <w:i/>
          <w:iCs/>
        </w:rPr>
        <w:t xml:space="preserve"> </w:t>
      </w:r>
      <w:r w:rsidR="00AD7A5C" w:rsidRPr="008B550B">
        <w:rPr>
          <w:rFonts w:ascii="Times New Roman" w:hAnsi="Times New Roman" w:cs="Times New Roman"/>
        </w:rPr>
        <w:t xml:space="preserve">στη </w:t>
      </w:r>
      <w:r w:rsidR="00AD7A5C" w:rsidRPr="00326BEF">
        <w:rPr>
          <w:rFonts w:ascii="Times New Roman" w:hAnsi="Times New Roman" w:cs="Times New Roman"/>
          <w:b/>
          <w:bCs/>
        </w:rPr>
        <w:t>Διάσκεψη του Κανκούν</w:t>
      </w:r>
      <w:r w:rsidR="00AD7A5C" w:rsidRPr="00621ED9">
        <w:rPr>
          <w:rFonts w:ascii="Times New Roman" w:hAnsi="Times New Roman" w:cs="Times New Roman"/>
          <w:i/>
          <w:iCs/>
        </w:rPr>
        <w:t xml:space="preserve"> (Μεξικό, 2010</w:t>
      </w:r>
      <w:r w:rsidR="00AD7A5C" w:rsidRPr="00AD7A5C">
        <w:rPr>
          <w:rFonts w:ascii="Times New Roman" w:hAnsi="Times New Roman" w:cs="Times New Roman"/>
        </w:rPr>
        <w:t>)</w:t>
      </w:r>
      <w:r w:rsidR="00AD7A5C">
        <w:rPr>
          <w:rFonts w:ascii="Times New Roman" w:hAnsi="Times New Roman" w:cs="Times New Roman"/>
        </w:rPr>
        <w:t>, η</w:t>
      </w:r>
      <w:r w:rsidR="00AD7A5C" w:rsidRPr="00AD7A5C">
        <w:rPr>
          <w:rFonts w:ascii="Times New Roman" w:hAnsi="Times New Roman" w:cs="Times New Roman"/>
        </w:rPr>
        <w:t xml:space="preserve"> παγκόσμια κοινότητα συμφώνησε για </w:t>
      </w:r>
      <w:r w:rsidR="00AD7A5C">
        <w:rPr>
          <w:rFonts w:ascii="Times New Roman" w:hAnsi="Times New Roman" w:cs="Times New Roman"/>
        </w:rPr>
        <w:t>τ</w:t>
      </w:r>
      <w:r w:rsidR="00AD7A5C" w:rsidRPr="00AD7A5C">
        <w:rPr>
          <w:rFonts w:ascii="Times New Roman" w:hAnsi="Times New Roman" w:cs="Times New Roman"/>
        </w:rPr>
        <w:t xml:space="preserve">η δημιουργία ενός  ετήσιου πράσινου  ταμείου οικονομικής ενίσχυσης του αναπτυσσόμενου κόσμου </w:t>
      </w:r>
      <w:r w:rsidR="00AD7A5C">
        <w:rPr>
          <w:rFonts w:ascii="Times New Roman" w:hAnsi="Times New Roman" w:cs="Times New Roman"/>
        </w:rPr>
        <w:t xml:space="preserve">για την ανάπτυξη της </w:t>
      </w:r>
      <w:r w:rsidR="00AD7A5C" w:rsidRPr="00AD7A5C">
        <w:rPr>
          <w:rFonts w:ascii="Times New Roman" w:hAnsi="Times New Roman" w:cs="Times New Roman"/>
        </w:rPr>
        <w:t>πράσινη</w:t>
      </w:r>
      <w:r w:rsidR="00AD7A5C">
        <w:rPr>
          <w:rFonts w:ascii="Times New Roman" w:hAnsi="Times New Roman" w:cs="Times New Roman"/>
        </w:rPr>
        <w:t>ς</w:t>
      </w:r>
      <w:r w:rsidR="00AD7A5C" w:rsidRPr="00AD7A5C">
        <w:rPr>
          <w:rFonts w:ascii="Times New Roman" w:hAnsi="Times New Roman" w:cs="Times New Roman"/>
        </w:rPr>
        <w:t xml:space="preserve"> τεχνολογία</w:t>
      </w:r>
      <w:r w:rsidR="00AD7A5C">
        <w:rPr>
          <w:rFonts w:ascii="Times New Roman" w:hAnsi="Times New Roman" w:cs="Times New Roman"/>
        </w:rPr>
        <w:t>ς</w:t>
      </w:r>
      <w:r w:rsidR="00AD7A5C" w:rsidRPr="00AD7A5C">
        <w:rPr>
          <w:rFonts w:ascii="Times New Roman" w:hAnsi="Times New Roman" w:cs="Times New Roman"/>
        </w:rPr>
        <w:t xml:space="preserve"> </w:t>
      </w:r>
      <w:r w:rsidR="00AD7A5C">
        <w:rPr>
          <w:rFonts w:ascii="Times New Roman" w:hAnsi="Times New Roman" w:cs="Times New Roman"/>
        </w:rPr>
        <w:t xml:space="preserve">και τη διατήρηση </w:t>
      </w:r>
      <w:r w:rsidR="00AD7A5C" w:rsidRPr="00AD7A5C">
        <w:rPr>
          <w:rFonts w:ascii="Times New Roman" w:hAnsi="Times New Roman" w:cs="Times New Roman"/>
        </w:rPr>
        <w:t xml:space="preserve"> σε ισχύ το</w:t>
      </w:r>
      <w:r w:rsidR="00AD7A5C">
        <w:rPr>
          <w:rFonts w:ascii="Times New Roman" w:hAnsi="Times New Roman" w:cs="Times New Roman"/>
        </w:rPr>
        <w:t>υ</w:t>
      </w:r>
      <w:r w:rsidR="00AD7A5C" w:rsidRPr="00AD7A5C">
        <w:rPr>
          <w:rFonts w:ascii="Times New Roman" w:hAnsi="Times New Roman" w:cs="Times New Roman"/>
        </w:rPr>
        <w:t xml:space="preserve"> Πρωτ</w:t>
      </w:r>
      <w:r w:rsidR="00AD7A5C">
        <w:rPr>
          <w:rFonts w:ascii="Times New Roman" w:hAnsi="Times New Roman" w:cs="Times New Roman"/>
        </w:rPr>
        <w:t>οκόλλου</w:t>
      </w:r>
      <w:r w:rsidR="00AD7A5C" w:rsidRPr="00AD7A5C">
        <w:rPr>
          <w:rFonts w:ascii="Times New Roman" w:hAnsi="Times New Roman" w:cs="Times New Roman"/>
        </w:rPr>
        <w:t xml:space="preserve"> του Κιότο </w:t>
      </w:r>
      <w:r w:rsidR="00AD7A5C">
        <w:rPr>
          <w:rFonts w:ascii="Times New Roman" w:hAnsi="Times New Roman" w:cs="Times New Roman"/>
        </w:rPr>
        <w:t xml:space="preserve">για τους </w:t>
      </w:r>
      <w:r w:rsidR="00AD7A5C" w:rsidRPr="00AD7A5C">
        <w:rPr>
          <w:rFonts w:ascii="Times New Roman" w:hAnsi="Times New Roman" w:cs="Times New Roman"/>
        </w:rPr>
        <w:t xml:space="preserve"> δεσμευτικούς περιορισμούς για τις εκπομπές ρύπων</w:t>
      </w:r>
      <w:r w:rsidR="00C5377C">
        <w:rPr>
          <w:rFonts w:ascii="Times New Roman" w:hAnsi="Times New Roman" w:cs="Times New Roman"/>
        </w:rPr>
        <w:t xml:space="preserve"> </w:t>
      </w:r>
      <w:r w:rsidR="00AD7A5C" w:rsidRPr="00C5377C">
        <w:rPr>
          <w:rFonts w:ascii="Times New Roman" w:hAnsi="Times New Roman" w:cs="Times New Roman"/>
        </w:rPr>
        <w:t xml:space="preserve">(βλ. αναλυτικότερα ενότητα </w:t>
      </w:r>
      <w:r w:rsidR="00C5377C">
        <w:rPr>
          <w:rFonts w:ascii="Times New Roman" w:hAnsi="Times New Roman" w:cs="Times New Roman"/>
        </w:rPr>
        <w:t>1</w:t>
      </w:r>
      <w:r w:rsidR="00AD7A5C" w:rsidRPr="00C5377C">
        <w:rPr>
          <w:rFonts w:ascii="Times New Roman" w:hAnsi="Times New Roman" w:cs="Times New Roman"/>
        </w:rPr>
        <w:t>.3/Πολιτικές για την κλιματική αλλαγή).</w:t>
      </w:r>
      <w:r w:rsidR="00604516" w:rsidRPr="00C5377C">
        <w:rPr>
          <w:rFonts w:ascii="Times New Roman" w:hAnsi="Times New Roman" w:cs="Times New Roman"/>
        </w:rPr>
        <w:t xml:space="preserve"> </w:t>
      </w:r>
      <w:r w:rsidR="00AD7A5C" w:rsidRPr="00C5377C">
        <w:rPr>
          <w:rFonts w:ascii="Times New Roman" w:hAnsi="Times New Roman" w:cs="Times New Roman"/>
        </w:rPr>
        <w:t xml:space="preserve">Το 2011 η </w:t>
      </w:r>
      <w:r w:rsidR="00AD7A5C" w:rsidRPr="00C5377C">
        <w:rPr>
          <w:rFonts w:ascii="Times New Roman" w:hAnsi="Times New Roman" w:cs="Times New Roman"/>
          <w:b/>
          <w:bCs/>
        </w:rPr>
        <w:t>Διάσκεψη του</w:t>
      </w:r>
      <w:r w:rsidR="00AD7A5C" w:rsidRPr="0089189A">
        <w:rPr>
          <w:rFonts w:ascii="Times New Roman" w:hAnsi="Times New Roman" w:cs="Times New Roman"/>
          <w:b/>
          <w:bCs/>
        </w:rPr>
        <w:t xml:space="preserve"> Ντέρμπαν (</w:t>
      </w:r>
      <w:r w:rsidR="00AD7A5C" w:rsidRPr="00AD7A5C">
        <w:rPr>
          <w:rFonts w:ascii="Times New Roman" w:hAnsi="Times New Roman" w:cs="Times New Roman"/>
        </w:rPr>
        <w:t>Νότιος Αφρική)</w:t>
      </w:r>
      <w:r w:rsidR="00AD7A5C">
        <w:rPr>
          <w:rFonts w:ascii="Times New Roman" w:hAnsi="Times New Roman" w:cs="Times New Roman"/>
        </w:rPr>
        <w:t xml:space="preserve"> αποτέλεσε τη δέσμευση για τον οδικό </w:t>
      </w:r>
      <w:r w:rsidR="00604516">
        <w:rPr>
          <w:rFonts w:ascii="Times New Roman" w:hAnsi="Times New Roman" w:cs="Times New Roman"/>
        </w:rPr>
        <w:t xml:space="preserve"> </w:t>
      </w:r>
      <w:r w:rsidR="00AD7A5C" w:rsidRPr="00AD7A5C">
        <w:rPr>
          <w:rFonts w:ascii="Times New Roman" w:hAnsi="Times New Roman" w:cs="Times New Roman"/>
        </w:rPr>
        <w:t xml:space="preserve">χάρτη </w:t>
      </w:r>
      <w:r w:rsidR="00162A2F">
        <w:rPr>
          <w:rFonts w:ascii="Times New Roman" w:hAnsi="Times New Roman" w:cs="Times New Roman"/>
        </w:rPr>
        <w:t xml:space="preserve">άμεσου καθορισμού μιας </w:t>
      </w:r>
      <w:r w:rsidR="00AD7A5C" w:rsidRPr="00AD7A5C">
        <w:rPr>
          <w:rFonts w:ascii="Times New Roman" w:hAnsi="Times New Roman" w:cs="Times New Roman"/>
        </w:rPr>
        <w:t>παγκόσμια</w:t>
      </w:r>
      <w:r w:rsidR="00162A2F">
        <w:rPr>
          <w:rFonts w:ascii="Times New Roman" w:hAnsi="Times New Roman" w:cs="Times New Roman"/>
        </w:rPr>
        <w:t>ς</w:t>
      </w:r>
      <w:r w:rsidR="00AD7A5C" w:rsidRPr="00AD7A5C">
        <w:rPr>
          <w:rFonts w:ascii="Times New Roman" w:hAnsi="Times New Roman" w:cs="Times New Roman"/>
        </w:rPr>
        <w:t xml:space="preserve"> πολιτική για το κλίμα με στόχο τη μείωση των εκπομπών των ρύπων του θερμοκηπίου καθώς και τον περιορισμό της αύξησης της θερμοκρασίας κατά 2 βαθμούς, σε σχέση με το </w:t>
      </w:r>
      <w:r w:rsidR="00AD7A5C" w:rsidRPr="00C5377C">
        <w:rPr>
          <w:rFonts w:ascii="Times New Roman" w:hAnsi="Times New Roman" w:cs="Times New Roman"/>
        </w:rPr>
        <w:t>1990</w:t>
      </w:r>
      <w:r w:rsidR="00162A2F" w:rsidRPr="00C5377C">
        <w:rPr>
          <w:rFonts w:ascii="Times New Roman" w:hAnsi="Times New Roman" w:cs="Times New Roman"/>
        </w:rPr>
        <w:t xml:space="preserve">  βλ. αναλυτικότερα ενότητα </w:t>
      </w:r>
      <w:r w:rsidR="00C5377C">
        <w:rPr>
          <w:rFonts w:ascii="Times New Roman" w:hAnsi="Times New Roman" w:cs="Times New Roman"/>
        </w:rPr>
        <w:t>1</w:t>
      </w:r>
      <w:r w:rsidR="00162A2F" w:rsidRPr="00C5377C">
        <w:rPr>
          <w:rFonts w:ascii="Times New Roman" w:hAnsi="Times New Roman" w:cs="Times New Roman"/>
        </w:rPr>
        <w:t>.3/Πολιτικές</w:t>
      </w:r>
      <w:r w:rsidR="00162A2F" w:rsidRPr="00ED0E6B">
        <w:rPr>
          <w:rFonts w:ascii="Times New Roman" w:hAnsi="Times New Roman" w:cs="Times New Roman"/>
        </w:rPr>
        <w:t xml:space="preserve"> για την κλιματική αλλαγή)</w:t>
      </w:r>
      <w:r w:rsidR="00162A2F">
        <w:rPr>
          <w:rFonts w:ascii="Times New Roman" w:hAnsi="Times New Roman" w:cs="Times New Roman"/>
        </w:rPr>
        <w:t>.</w:t>
      </w:r>
    </w:p>
    <w:p w14:paraId="3BF512C5" w14:textId="77777777" w:rsidR="00AA191D" w:rsidRDefault="00AA191D" w:rsidP="00AA191D">
      <w:pPr>
        <w:shd w:val="clear" w:color="auto" w:fill="FFFFFF"/>
        <w:spacing w:after="312" w:line="240" w:lineRule="auto"/>
        <w:rPr>
          <w:rFonts w:ascii="Times New Roman" w:hAnsi="Times New Roman" w:cs="Times New Roman"/>
          <w:b/>
          <w:bCs/>
        </w:rPr>
      </w:pPr>
    </w:p>
    <w:p w14:paraId="7DEE8789" w14:textId="72582E4C" w:rsidR="00AA191D" w:rsidRDefault="00AA191D" w:rsidP="00E83297">
      <w:pPr>
        <w:shd w:val="clear" w:color="auto" w:fill="FFFFFF"/>
        <w:spacing w:after="0" w:line="360" w:lineRule="auto"/>
        <w:rPr>
          <w:rFonts w:ascii="Times New Roman" w:hAnsi="Times New Roman" w:cs="Times New Roman"/>
          <w:b/>
          <w:bCs/>
        </w:rPr>
      </w:pPr>
      <w:r>
        <w:rPr>
          <w:rFonts w:ascii="Times New Roman" w:hAnsi="Times New Roman" w:cs="Times New Roman"/>
          <w:b/>
          <w:bCs/>
        </w:rPr>
        <w:t xml:space="preserve">1.1.6 Η Διάσκεψη Του Ρίο +20 </w:t>
      </w:r>
    </w:p>
    <w:p w14:paraId="1BCAB6C4" w14:textId="1DEAFB9E" w:rsidR="0083595D" w:rsidRPr="00CD19EB" w:rsidRDefault="00621ED9" w:rsidP="0089189A">
      <w:pPr>
        <w:spacing w:after="0" w:line="360" w:lineRule="auto"/>
        <w:jc w:val="both"/>
        <w:textAlignment w:val="baseline"/>
        <w:rPr>
          <w:rFonts w:ascii="Times New Roman" w:eastAsia="Times New Roman" w:hAnsi="Times New Roman" w:cs="Times New Roman"/>
          <w:color w:val="000000"/>
          <w:bdr w:val="none" w:sz="0" w:space="0" w:color="auto" w:frame="1"/>
          <w:lang w:eastAsia="el-GR"/>
        </w:rPr>
      </w:pPr>
      <w:r w:rsidRPr="00326BEF">
        <w:rPr>
          <w:rFonts w:ascii="Times New Roman" w:hAnsi="Times New Roman" w:cs="Times New Roman"/>
        </w:rPr>
        <w:t xml:space="preserve">Στη </w:t>
      </w:r>
      <w:r w:rsidR="00E83297">
        <w:rPr>
          <w:rFonts w:ascii="Times New Roman" w:hAnsi="Times New Roman" w:cs="Times New Roman"/>
        </w:rPr>
        <w:t>Δ</w:t>
      </w:r>
      <w:r w:rsidR="00162A2F" w:rsidRPr="00326BEF">
        <w:rPr>
          <w:rFonts w:ascii="Times New Roman" w:hAnsi="Times New Roman" w:cs="Times New Roman"/>
        </w:rPr>
        <w:t>ιάσκεψη του Ρίο +20</w:t>
      </w:r>
      <w:r w:rsidR="00162A2F" w:rsidRPr="00621ED9">
        <w:rPr>
          <w:rFonts w:ascii="Times New Roman" w:hAnsi="Times New Roman" w:cs="Times New Roman"/>
          <w:i/>
          <w:iCs/>
        </w:rPr>
        <w:t xml:space="preserve"> </w:t>
      </w:r>
      <w:r w:rsidR="00162A2F" w:rsidRPr="00621ED9">
        <w:rPr>
          <w:rFonts w:ascii="Times New Roman" w:hAnsi="Times New Roman" w:cs="Times New Roman"/>
        </w:rPr>
        <w:t>(20-22 Ιουνίου 2012</w:t>
      </w:r>
      <w:r w:rsidR="00162A2F" w:rsidRPr="00621ED9">
        <w:rPr>
          <w:rFonts w:ascii="Times New Roman" w:hAnsi="Times New Roman" w:cs="Times New Roman"/>
          <w:i/>
          <w:iCs/>
        </w:rPr>
        <w:t>)</w:t>
      </w:r>
      <w:r w:rsidRPr="00621ED9">
        <w:rPr>
          <w:rFonts w:ascii="Times New Roman" w:hAnsi="Times New Roman" w:cs="Times New Roman"/>
          <w:i/>
          <w:iCs/>
        </w:rPr>
        <w:t xml:space="preserve">, </w:t>
      </w:r>
      <w:r w:rsidRPr="00621ED9">
        <w:rPr>
          <w:rFonts w:ascii="Times New Roman" w:hAnsi="Times New Roman" w:cs="Times New Roman"/>
        </w:rPr>
        <w:t>ε</w:t>
      </w:r>
      <w:r w:rsidR="00162A2F" w:rsidRPr="00621ED9">
        <w:rPr>
          <w:rFonts w:ascii="Times New Roman" w:hAnsi="Times New Roman" w:cs="Times New Roman"/>
        </w:rPr>
        <w:t>ίκοσι χρόνια μετά τη</w:t>
      </w:r>
      <w:r>
        <w:rPr>
          <w:rFonts w:ascii="Times New Roman" w:hAnsi="Times New Roman" w:cs="Times New Roman"/>
        </w:rPr>
        <w:t xml:space="preserve">ν πρώτη </w:t>
      </w:r>
      <w:r w:rsidR="00162A2F" w:rsidRPr="00621ED9">
        <w:rPr>
          <w:rFonts w:ascii="Times New Roman" w:hAnsi="Times New Roman" w:cs="Times New Roman"/>
        </w:rPr>
        <w:t xml:space="preserve">Συνάντηση Κορυφής της Γης του 1992, οι ηγέτες του κόσμου συναντιούνται και πάλι στο Ρίο ντε Τζανέιρο </w:t>
      </w:r>
      <w:r w:rsidR="005E5718">
        <w:rPr>
          <w:rFonts w:ascii="Times New Roman" w:hAnsi="Times New Roman" w:cs="Times New Roman"/>
        </w:rPr>
        <w:t xml:space="preserve">με θέματα κορυφής την ανανέωση της </w:t>
      </w:r>
      <w:r w:rsidR="00162A2F" w:rsidRPr="00621ED9">
        <w:rPr>
          <w:rFonts w:ascii="Times New Roman" w:hAnsi="Times New Roman" w:cs="Times New Roman"/>
        </w:rPr>
        <w:t xml:space="preserve"> παγκόσμια</w:t>
      </w:r>
      <w:r w:rsidR="005E5718">
        <w:rPr>
          <w:rFonts w:ascii="Times New Roman" w:hAnsi="Times New Roman" w:cs="Times New Roman"/>
        </w:rPr>
        <w:t>ς</w:t>
      </w:r>
      <w:r w:rsidR="00162A2F" w:rsidRPr="00621ED9">
        <w:rPr>
          <w:rFonts w:ascii="Times New Roman" w:hAnsi="Times New Roman" w:cs="Times New Roman"/>
        </w:rPr>
        <w:t xml:space="preserve"> δέσμευση</w:t>
      </w:r>
      <w:r w:rsidR="005E5718">
        <w:rPr>
          <w:rFonts w:ascii="Times New Roman" w:hAnsi="Times New Roman" w:cs="Times New Roman"/>
        </w:rPr>
        <w:t>ς</w:t>
      </w:r>
      <w:r w:rsidR="00162A2F" w:rsidRPr="00621ED9">
        <w:rPr>
          <w:rFonts w:ascii="Times New Roman" w:hAnsi="Times New Roman" w:cs="Times New Roman"/>
        </w:rPr>
        <w:t xml:space="preserve"> για την πράσινη οικονομία και </w:t>
      </w:r>
      <w:r w:rsidR="005E5718">
        <w:rPr>
          <w:rFonts w:ascii="Times New Roman" w:hAnsi="Times New Roman" w:cs="Times New Roman"/>
        </w:rPr>
        <w:t xml:space="preserve">τη </w:t>
      </w:r>
      <w:r w:rsidR="00162A2F" w:rsidRPr="00621ED9">
        <w:rPr>
          <w:rFonts w:ascii="Times New Roman" w:hAnsi="Times New Roman" w:cs="Times New Roman"/>
        </w:rPr>
        <w:t xml:space="preserve"> βελτ</w:t>
      </w:r>
      <w:r w:rsidR="005E5718">
        <w:rPr>
          <w:rFonts w:ascii="Times New Roman" w:hAnsi="Times New Roman" w:cs="Times New Roman"/>
        </w:rPr>
        <w:t xml:space="preserve">ίωση της </w:t>
      </w:r>
      <w:r w:rsidR="00162A2F" w:rsidRPr="00621ED9">
        <w:rPr>
          <w:rFonts w:ascii="Times New Roman" w:hAnsi="Times New Roman" w:cs="Times New Roman"/>
        </w:rPr>
        <w:t xml:space="preserve"> παγκόσμια</w:t>
      </w:r>
      <w:r w:rsidR="005E5718">
        <w:rPr>
          <w:rFonts w:ascii="Times New Roman" w:hAnsi="Times New Roman" w:cs="Times New Roman"/>
        </w:rPr>
        <w:t>ς</w:t>
      </w:r>
      <w:r w:rsidR="00162A2F" w:rsidRPr="00621ED9">
        <w:rPr>
          <w:rFonts w:ascii="Times New Roman" w:hAnsi="Times New Roman" w:cs="Times New Roman"/>
        </w:rPr>
        <w:t xml:space="preserve"> διακυβέρνηση</w:t>
      </w:r>
      <w:r w:rsidR="005E5718">
        <w:rPr>
          <w:rFonts w:ascii="Times New Roman" w:hAnsi="Times New Roman" w:cs="Times New Roman"/>
        </w:rPr>
        <w:t>ς</w:t>
      </w:r>
      <w:r w:rsidR="00162A2F" w:rsidRPr="00621ED9">
        <w:rPr>
          <w:rFonts w:ascii="Times New Roman" w:hAnsi="Times New Roman" w:cs="Times New Roman"/>
        </w:rPr>
        <w:t xml:space="preserve"> </w:t>
      </w:r>
      <w:bookmarkStart w:id="7" w:name="_Hlk71202065"/>
      <w:r w:rsidR="00162A2F" w:rsidRPr="00621ED9">
        <w:rPr>
          <w:rFonts w:ascii="Times New Roman" w:hAnsi="Times New Roman" w:cs="Times New Roman"/>
        </w:rPr>
        <w:t>(Ευρωπαϊκός Οργανισμός περιβάλλοντος, 2012)</w:t>
      </w:r>
      <w:r>
        <w:rPr>
          <w:rFonts w:ascii="Times New Roman" w:hAnsi="Times New Roman" w:cs="Times New Roman"/>
        </w:rPr>
        <w:t xml:space="preserve">. </w:t>
      </w:r>
      <w:r w:rsidR="00162A2F" w:rsidRPr="00621ED9">
        <w:rPr>
          <w:rFonts w:ascii="Times New Roman" w:hAnsi="Times New Roman" w:cs="Times New Roman"/>
        </w:rPr>
        <w:t xml:space="preserve"> </w:t>
      </w:r>
      <w:bookmarkEnd w:id="7"/>
      <w:r w:rsidR="00162A2F" w:rsidRPr="00621ED9">
        <w:rPr>
          <w:rFonts w:ascii="Times New Roman" w:hAnsi="Times New Roman" w:cs="Times New Roman"/>
        </w:rPr>
        <w:t xml:space="preserve">Η Συνάντηση Κορυφής της Γης του 2012 </w:t>
      </w:r>
      <w:r>
        <w:rPr>
          <w:rFonts w:ascii="Times New Roman" w:hAnsi="Times New Roman" w:cs="Times New Roman"/>
        </w:rPr>
        <w:t xml:space="preserve">ήταν </w:t>
      </w:r>
      <w:r w:rsidR="00162A2F" w:rsidRPr="00621ED9">
        <w:rPr>
          <w:rFonts w:ascii="Times New Roman" w:hAnsi="Times New Roman" w:cs="Times New Roman"/>
        </w:rPr>
        <w:t>η τέταρτη</w:t>
      </w:r>
      <w:r>
        <w:rPr>
          <w:rFonts w:ascii="Times New Roman" w:hAnsi="Times New Roman" w:cs="Times New Roman"/>
        </w:rPr>
        <w:t xml:space="preserve"> </w:t>
      </w:r>
      <w:r w:rsidR="00162A2F" w:rsidRPr="00621ED9">
        <w:rPr>
          <w:rFonts w:ascii="Times New Roman" w:hAnsi="Times New Roman" w:cs="Times New Roman"/>
        </w:rPr>
        <w:t>ανάλογη διάσκεψη και αποτελεί ακόμη ένα ορόσημο στις διεθνείς προσπάθειες για την επίτευξη της βιώσιμης ανάπτυξης.</w:t>
      </w:r>
      <w:r w:rsidR="005E5718">
        <w:rPr>
          <w:rFonts w:ascii="Times New Roman" w:hAnsi="Times New Roman" w:cs="Times New Roman"/>
        </w:rPr>
        <w:t xml:space="preserve"> Τα </w:t>
      </w:r>
      <w:r w:rsidR="005E5718" w:rsidRPr="00326BEF">
        <w:rPr>
          <w:rFonts w:ascii="Times New Roman" w:hAnsi="Times New Roman" w:cs="Times New Roman"/>
        </w:rPr>
        <w:t>192 κράτη υ</w:t>
      </w:r>
      <w:r w:rsidR="00162A2F" w:rsidRPr="00326BEF">
        <w:rPr>
          <w:rFonts w:ascii="Times New Roman" w:hAnsi="Times New Roman" w:cs="Times New Roman"/>
        </w:rPr>
        <w:t>ιοθέτησ</w:t>
      </w:r>
      <w:r w:rsidR="005E5718" w:rsidRPr="00326BEF">
        <w:rPr>
          <w:rFonts w:ascii="Times New Roman" w:hAnsi="Times New Roman" w:cs="Times New Roman"/>
        </w:rPr>
        <w:t xml:space="preserve">αν το </w:t>
      </w:r>
      <w:r w:rsidR="0083595D" w:rsidRPr="00326BEF">
        <w:rPr>
          <w:rFonts w:ascii="Times New Roman" w:hAnsi="Times New Roman" w:cs="Times New Roman"/>
        </w:rPr>
        <w:t xml:space="preserve">μη δεσμευτικό </w:t>
      </w:r>
      <w:r w:rsidR="00162A2F" w:rsidRPr="00326BEF">
        <w:rPr>
          <w:rFonts w:ascii="Times New Roman" w:hAnsi="Times New Roman" w:cs="Times New Roman"/>
        </w:rPr>
        <w:t xml:space="preserve">κείμενο με τίτλο «Το μέλλον που θέλουμε» (The future we want). </w:t>
      </w:r>
      <w:r w:rsidR="00162A2F" w:rsidRPr="00CD19EB">
        <w:rPr>
          <w:rFonts w:ascii="Times New Roman" w:eastAsia="Times New Roman" w:hAnsi="Times New Roman" w:cs="Times New Roman"/>
          <w:color w:val="000000"/>
          <w:bdr w:val="none" w:sz="0" w:space="0" w:color="auto" w:frame="1"/>
          <w:lang w:eastAsia="el-GR"/>
        </w:rPr>
        <w:t>Η Διάσκεψη Ρίο+2</w:t>
      </w:r>
      <w:r w:rsidR="00604516">
        <w:rPr>
          <w:rFonts w:ascii="Times New Roman" w:eastAsia="Times New Roman" w:hAnsi="Times New Roman" w:cs="Times New Roman"/>
          <w:color w:val="000000"/>
          <w:bdr w:val="none" w:sz="0" w:space="0" w:color="auto" w:frame="1"/>
          <w:lang w:eastAsia="el-GR"/>
        </w:rPr>
        <w:t>0</w:t>
      </w:r>
      <w:r w:rsidR="00162A2F" w:rsidRPr="00CD19EB">
        <w:rPr>
          <w:rFonts w:ascii="Times New Roman" w:eastAsia="Times New Roman" w:hAnsi="Times New Roman" w:cs="Times New Roman"/>
          <w:color w:val="000000"/>
          <w:bdr w:val="none" w:sz="0" w:space="0" w:color="auto" w:frame="1"/>
          <w:lang w:eastAsia="el-GR"/>
        </w:rPr>
        <w:t xml:space="preserve"> έθεσε 7 κρίσιμα ζητήματα</w:t>
      </w:r>
      <w:r w:rsidR="00326BEF">
        <w:rPr>
          <w:rFonts w:ascii="Times New Roman" w:eastAsia="Times New Roman" w:hAnsi="Times New Roman" w:cs="Times New Roman"/>
          <w:color w:val="000000"/>
          <w:bdr w:val="none" w:sz="0" w:space="0" w:color="auto" w:frame="1"/>
          <w:lang w:eastAsia="el-GR"/>
        </w:rPr>
        <w:t>:</w:t>
      </w:r>
      <w:r w:rsidR="0083595D" w:rsidRPr="00CD19EB">
        <w:rPr>
          <w:rFonts w:ascii="Times New Roman" w:eastAsia="Times New Roman" w:hAnsi="Times New Roman" w:cs="Times New Roman"/>
          <w:color w:val="000000"/>
          <w:bdr w:val="none" w:sz="0" w:space="0" w:color="auto" w:frame="1"/>
          <w:lang w:eastAsia="el-GR"/>
        </w:rPr>
        <w:t xml:space="preserve"> (Ανδρικοπούλου, 2015) :</w:t>
      </w:r>
    </w:p>
    <w:p w14:paraId="3EA7594F" w14:textId="7738AF4D" w:rsidR="00162A2F" w:rsidRPr="00CD19EB" w:rsidRDefault="00162A2F" w:rsidP="00CD19EB">
      <w:pPr>
        <w:autoSpaceDE w:val="0"/>
        <w:autoSpaceDN w:val="0"/>
        <w:adjustRightInd w:val="0"/>
        <w:spacing w:after="0" w:line="360" w:lineRule="auto"/>
        <w:ind w:left="426"/>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lastRenderedPageBreak/>
        <w:t>1.</w:t>
      </w:r>
      <w:r w:rsidR="005E5718" w:rsidRPr="00CD19EB">
        <w:rPr>
          <w:rFonts w:ascii="Times New Roman" w:eastAsia="Times New Roman" w:hAnsi="Times New Roman" w:cs="Times New Roman"/>
          <w:color w:val="000000"/>
          <w:bdr w:val="none" w:sz="0" w:space="0" w:color="auto" w:frame="1"/>
          <w:lang w:eastAsia="el-GR"/>
        </w:rPr>
        <w:t xml:space="preserve">την </w:t>
      </w:r>
      <w:r w:rsidR="0083595D" w:rsidRPr="00CD19EB">
        <w:rPr>
          <w:rFonts w:ascii="Times New Roman" w:eastAsia="Times New Roman" w:hAnsi="Times New Roman" w:cs="Times New Roman"/>
          <w:color w:val="000000"/>
          <w:bdr w:val="none" w:sz="0" w:space="0" w:color="auto" w:frame="1"/>
          <w:lang w:eastAsia="el-GR"/>
        </w:rPr>
        <w:t>ε</w:t>
      </w:r>
      <w:r w:rsidRPr="00CD19EB">
        <w:rPr>
          <w:rFonts w:ascii="Times New Roman" w:eastAsia="Times New Roman" w:hAnsi="Times New Roman" w:cs="Times New Roman"/>
          <w:color w:val="000000"/>
          <w:bdr w:val="none" w:sz="0" w:space="0" w:color="auto" w:frame="1"/>
          <w:lang w:eastAsia="el-GR"/>
        </w:rPr>
        <w:t>ργασία</w:t>
      </w:r>
      <w:r w:rsidR="005E5718" w:rsidRPr="00CD19EB">
        <w:rPr>
          <w:rFonts w:ascii="Times New Roman" w:eastAsia="Times New Roman" w:hAnsi="Times New Roman" w:cs="Times New Roman"/>
          <w:color w:val="000000"/>
          <w:bdr w:val="none" w:sz="0" w:space="0" w:color="auto" w:frame="1"/>
          <w:lang w:eastAsia="el-GR"/>
        </w:rPr>
        <w:t xml:space="preserve"> </w:t>
      </w:r>
      <w:r w:rsidRPr="00CD19EB">
        <w:rPr>
          <w:rFonts w:ascii="Times New Roman" w:eastAsia="Times New Roman" w:hAnsi="Times New Roman" w:cs="Times New Roman"/>
          <w:color w:val="000000"/>
          <w:bdr w:val="none" w:sz="0" w:space="0" w:color="auto" w:frame="1"/>
          <w:lang w:eastAsia="el-GR"/>
        </w:rPr>
        <w:t>(επιπτώσεις της οικονομικής κρίσης στην ποσότητα και την ποιότητα των θέσεων εργασίας)</w:t>
      </w:r>
    </w:p>
    <w:p w14:paraId="3519F31B" w14:textId="1A3A1B09" w:rsidR="00162A2F" w:rsidRPr="00CD19EB" w:rsidRDefault="00162A2F" w:rsidP="00CD19EB">
      <w:pPr>
        <w:autoSpaceDE w:val="0"/>
        <w:autoSpaceDN w:val="0"/>
        <w:adjustRightInd w:val="0"/>
        <w:spacing w:after="0" w:line="360" w:lineRule="auto"/>
        <w:ind w:left="426"/>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2.</w:t>
      </w:r>
      <w:r w:rsidR="005E5718" w:rsidRPr="00CD19EB">
        <w:rPr>
          <w:rFonts w:ascii="Times New Roman" w:eastAsia="Times New Roman" w:hAnsi="Times New Roman" w:cs="Times New Roman"/>
          <w:color w:val="000000"/>
          <w:bdr w:val="none" w:sz="0" w:space="0" w:color="auto" w:frame="1"/>
          <w:lang w:eastAsia="el-GR"/>
        </w:rPr>
        <w:t xml:space="preserve">την </w:t>
      </w:r>
      <w:r w:rsidR="0083595D" w:rsidRPr="00CD19EB">
        <w:rPr>
          <w:rFonts w:ascii="Times New Roman" w:eastAsia="Times New Roman" w:hAnsi="Times New Roman" w:cs="Times New Roman"/>
          <w:color w:val="000000"/>
          <w:bdr w:val="none" w:sz="0" w:space="0" w:color="auto" w:frame="1"/>
          <w:lang w:eastAsia="el-GR"/>
        </w:rPr>
        <w:t>ε</w:t>
      </w:r>
      <w:r w:rsidRPr="00CD19EB">
        <w:rPr>
          <w:rFonts w:ascii="Times New Roman" w:eastAsia="Times New Roman" w:hAnsi="Times New Roman" w:cs="Times New Roman"/>
          <w:color w:val="000000"/>
          <w:bdr w:val="none" w:sz="0" w:space="0" w:color="auto" w:frame="1"/>
          <w:lang w:eastAsia="el-GR"/>
        </w:rPr>
        <w:t>νέργεια (βιώσιμη ενέργεια, πρόσβαση στην ενέργεια για όλους, ΑΠΕ)</w:t>
      </w:r>
    </w:p>
    <w:p w14:paraId="3F90309F" w14:textId="36A70A52" w:rsidR="00162A2F" w:rsidRPr="00CD19EB" w:rsidRDefault="00162A2F" w:rsidP="00CD19EB">
      <w:pPr>
        <w:autoSpaceDE w:val="0"/>
        <w:autoSpaceDN w:val="0"/>
        <w:adjustRightInd w:val="0"/>
        <w:spacing w:after="0" w:line="360" w:lineRule="auto"/>
        <w:ind w:left="426"/>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3</w:t>
      </w:r>
      <w:r w:rsidR="005E5718" w:rsidRPr="00CD19EB">
        <w:rPr>
          <w:rFonts w:ascii="Times New Roman" w:eastAsia="Times New Roman" w:hAnsi="Times New Roman" w:cs="Times New Roman"/>
          <w:color w:val="000000"/>
          <w:bdr w:val="none" w:sz="0" w:space="0" w:color="auto" w:frame="1"/>
          <w:lang w:eastAsia="el-GR"/>
        </w:rPr>
        <w:t xml:space="preserve"> το αστικό περιβάλλον-τις π</w:t>
      </w:r>
      <w:r w:rsidRPr="00CD19EB">
        <w:rPr>
          <w:rFonts w:ascii="Times New Roman" w:eastAsia="Times New Roman" w:hAnsi="Times New Roman" w:cs="Times New Roman"/>
          <w:color w:val="000000"/>
          <w:bdr w:val="none" w:sz="0" w:space="0" w:color="auto" w:frame="1"/>
          <w:lang w:eastAsia="el-GR"/>
        </w:rPr>
        <w:t>όλεις (</w:t>
      </w:r>
      <w:r w:rsidR="005E5718" w:rsidRPr="00CD19EB">
        <w:rPr>
          <w:rFonts w:ascii="Times New Roman" w:eastAsia="Times New Roman" w:hAnsi="Times New Roman" w:cs="Times New Roman"/>
          <w:color w:val="000000"/>
          <w:bdr w:val="none" w:sz="0" w:space="0" w:color="auto" w:frame="1"/>
          <w:lang w:eastAsia="el-GR"/>
        </w:rPr>
        <w:t xml:space="preserve">έλλειψη πόρων για βασικές υπηρεσίες, έλλειψη ικανοποιητικών συνθηκών κατοικίας και υποδομών, συνωστισμός) </w:t>
      </w:r>
    </w:p>
    <w:p w14:paraId="19A60720" w14:textId="4B51DEEA" w:rsidR="00162A2F" w:rsidRPr="00CD19EB" w:rsidRDefault="00162A2F" w:rsidP="00CD19EB">
      <w:pPr>
        <w:autoSpaceDE w:val="0"/>
        <w:autoSpaceDN w:val="0"/>
        <w:adjustRightInd w:val="0"/>
        <w:spacing w:after="0" w:line="360" w:lineRule="auto"/>
        <w:ind w:left="426"/>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4.</w:t>
      </w:r>
      <w:r w:rsidR="005E5718" w:rsidRPr="00CD19EB">
        <w:rPr>
          <w:rFonts w:ascii="Times New Roman" w:eastAsia="Times New Roman" w:hAnsi="Times New Roman" w:cs="Times New Roman"/>
          <w:color w:val="000000"/>
          <w:bdr w:val="none" w:sz="0" w:space="0" w:color="auto" w:frame="1"/>
          <w:lang w:eastAsia="el-GR"/>
        </w:rPr>
        <w:t xml:space="preserve"> την ποιότητα των τροφίμων </w:t>
      </w:r>
      <w:r w:rsidRPr="00CD19EB">
        <w:rPr>
          <w:rFonts w:ascii="Times New Roman" w:eastAsia="Times New Roman" w:hAnsi="Times New Roman" w:cs="Times New Roman"/>
          <w:color w:val="000000"/>
          <w:bdr w:val="none" w:sz="0" w:space="0" w:color="auto" w:frame="1"/>
          <w:lang w:eastAsia="el-GR"/>
        </w:rPr>
        <w:t>(</w:t>
      </w:r>
      <w:r w:rsidR="005E5718" w:rsidRPr="00CD19EB">
        <w:rPr>
          <w:rFonts w:ascii="Times New Roman" w:eastAsia="Times New Roman" w:hAnsi="Times New Roman" w:cs="Times New Roman"/>
          <w:color w:val="000000"/>
          <w:bdr w:val="none" w:sz="0" w:space="0" w:color="auto" w:frame="1"/>
          <w:lang w:eastAsia="el-GR"/>
        </w:rPr>
        <w:t xml:space="preserve">από την </w:t>
      </w:r>
      <w:r w:rsidRPr="00CD19EB">
        <w:rPr>
          <w:rFonts w:ascii="Times New Roman" w:eastAsia="Times New Roman" w:hAnsi="Times New Roman" w:cs="Times New Roman"/>
          <w:color w:val="000000"/>
          <w:bdr w:val="none" w:sz="0" w:space="0" w:color="auto" w:frame="1"/>
          <w:lang w:eastAsia="el-GR"/>
        </w:rPr>
        <w:t xml:space="preserve">υποβάθμιση </w:t>
      </w:r>
      <w:r w:rsidR="005E5718" w:rsidRPr="00CD19EB">
        <w:rPr>
          <w:rFonts w:ascii="Times New Roman" w:eastAsia="Times New Roman" w:hAnsi="Times New Roman" w:cs="Times New Roman"/>
          <w:color w:val="000000"/>
          <w:bdr w:val="none" w:sz="0" w:space="0" w:color="auto" w:frame="1"/>
          <w:lang w:eastAsia="el-GR"/>
        </w:rPr>
        <w:t xml:space="preserve">των </w:t>
      </w:r>
      <w:r w:rsidRPr="00CD19EB">
        <w:rPr>
          <w:rFonts w:ascii="Times New Roman" w:eastAsia="Times New Roman" w:hAnsi="Times New Roman" w:cs="Times New Roman"/>
          <w:color w:val="000000"/>
          <w:bdr w:val="none" w:sz="0" w:space="0" w:color="auto" w:frame="1"/>
          <w:lang w:eastAsia="el-GR"/>
        </w:rPr>
        <w:t xml:space="preserve">εδαφών, </w:t>
      </w:r>
      <w:r w:rsidR="005E5718" w:rsidRPr="00CD19EB">
        <w:rPr>
          <w:rFonts w:ascii="Times New Roman" w:eastAsia="Times New Roman" w:hAnsi="Times New Roman" w:cs="Times New Roman"/>
          <w:color w:val="000000"/>
          <w:bdr w:val="none" w:sz="0" w:space="0" w:color="auto" w:frame="1"/>
          <w:lang w:eastAsia="el-GR"/>
        </w:rPr>
        <w:t xml:space="preserve">των </w:t>
      </w:r>
      <w:r w:rsidRPr="00CD19EB">
        <w:rPr>
          <w:rFonts w:ascii="Times New Roman" w:eastAsia="Times New Roman" w:hAnsi="Times New Roman" w:cs="Times New Roman"/>
          <w:color w:val="000000"/>
          <w:bdr w:val="none" w:sz="0" w:space="0" w:color="auto" w:frame="1"/>
          <w:lang w:eastAsia="el-GR"/>
        </w:rPr>
        <w:t xml:space="preserve">υπόγειων υδάτων, </w:t>
      </w:r>
      <w:r w:rsidR="005E5718" w:rsidRPr="00CD19EB">
        <w:rPr>
          <w:rFonts w:ascii="Times New Roman" w:eastAsia="Times New Roman" w:hAnsi="Times New Roman" w:cs="Times New Roman"/>
          <w:color w:val="000000"/>
          <w:bdr w:val="none" w:sz="0" w:space="0" w:color="auto" w:frame="1"/>
          <w:lang w:eastAsia="el-GR"/>
        </w:rPr>
        <w:t xml:space="preserve">των </w:t>
      </w:r>
      <w:r w:rsidRPr="00CD19EB">
        <w:rPr>
          <w:rFonts w:ascii="Times New Roman" w:eastAsia="Times New Roman" w:hAnsi="Times New Roman" w:cs="Times New Roman"/>
          <w:color w:val="000000"/>
          <w:bdr w:val="none" w:sz="0" w:space="0" w:color="auto" w:frame="1"/>
          <w:lang w:eastAsia="el-GR"/>
        </w:rPr>
        <w:t xml:space="preserve">ωκεανών, </w:t>
      </w:r>
      <w:r w:rsidR="005E5718" w:rsidRPr="00CD19EB">
        <w:rPr>
          <w:rFonts w:ascii="Times New Roman" w:eastAsia="Times New Roman" w:hAnsi="Times New Roman" w:cs="Times New Roman"/>
          <w:color w:val="000000"/>
          <w:bdr w:val="none" w:sz="0" w:space="0" w:color="auto" w:frame="1"/>
          <w:lang w:eastAsia="el-GR"/>
        </w:rPr>
        <w:t xml:space="preserve">των </w:t>
      </w:r>
      <w:r w:rsidRPr="00CD19EB">
        <w:rPr>
          <w:rFonts w:ascii="Times New Roman" w:eastAsia="Times New Roman" w:hAnsi="Times New Roman" w:cs="Times New Roman"/>
          <w:color w:val="000000"/>
          <w:bdr w:val="none" w:sz="0" w:space="0" w:color="auto" w:frame="1"/>
          <w:lang w:eastAsia="el-GR"/>
        </w:rPr>
        <w:t>δασών</w:t>
      </w:r>
      <w:r w:rsidR="005E5718" w:rsidRPr="00CD19EB">
        <w:rPr>
          <w:rFonts w:ascii="Times New Roman" w:eastAsia="Times New Roman" w:hAnsi="Times New Roman" w:cs="Times New Roman"/>
          <w:color w:val="000000"/>
          <w:bdr w:val="none" w:sz="0" w:space="0" w:color="auto" w:frame="1"/>
          <w:lang w:eastAsia="el-GR"/>
        </w:rPr>
        <w:t xml:space="preserve">, της </w:t>
      </w:r>
      <w:r w:rsidRPr="00CD19EB">
        <w:rPr>
          <w:rFonts w:ascii="Times New Roman" w:eastAsia="Times New Roman" w:hAnsi="Times New Roman" w:cs="Times New Roman"/>
          <w:color w:val="000000"/>
          <w:bdr w:val="none" w:sz="0" w:space="0" w:color="auto" w:frame="1"/>
          <w:lang w:eastAsia="el-GR"/>
        </w:rPr>
        <w:t xml:space="preserve"> βιοποικιλότητας και </w:t>
      </w:r>
      <w:r w:rsidR="005E5718" w:rsidRPr="00CD19EB">
        <w:rPr>
          <w:rFonts w:ascii="Times New Roman" w:eastAsia="Times New Roman" w:hAnsi="Times New Roman" w:cs="Times New Roman"/>
          <w:color w:val="000000"/>
          <w:bdr w:val="none" w:sz="0" w:space="0" w:color="auto" w:frame="1"/>
          <w:lang w:eastAsia="el-GR"/>
        </w:rPr>
        <w:t xml:space="preserve">τις </w:t>
      </w:r>
      <w:r w:rsidRPr="00CD19EB">
        <w:rPr>
          <w:rFonts w:ascii="Times New Roman" w:eastAsia="Times New Roman" w:hAnsi="Times New Roman" w:cs="Times New Roman"/>
          <w:color w:val="000000"/>
          <w:bdr w:val="none" w:sz="0" w:space="0" w:color="auto" w:frame="1"/>
          <w:lang w:eastAsia="el-GR"/>
        </w:rPr>
        <w:t>επιπτώσεις της κλιματικής αλλαγής)</w:t>
      </w:r>
    </w:p>
    <w:p w14:paraId="116C156B" w14:textId="0CCD4746" w:rsidR="00162A2F" w:rsidRPr="00CD19EB" w:rsidRDefault="005E5718" w:rsidP="00CD19EB">
      <w:pPr>
        <w:autoSpaceDE w:val="0"/>
        <w:autoSpaceDN w:val="0"/>
        <w:adjustRightInd w:val="0"/>
        <w:spacing w:after="0" w:line="360" w:lineRule="auto"/>
        <w:ind w:left="426"/>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5. το νερ</w:t>
      </w:r>
      <w:r w:rsidR="0083595D" w:rsidRPr="00CD19EB">
        <w:rPr>
          <w:rFonts w:ascii="Times New Roman" w:eastAsia="Times New Roman" w:hAnsi="Times New Roman" w:cs="Times New Roman"/>
          <w:color w:val="000000"/>
          <w:bdr w:val="none" w:sz="0" w:space="0" w:color="auto" w:frame="1"/>
          <w:lang w:eastAsia="el-GR"/>
        </w:rPr>
        <w:t>ό</w:t>
      </w:r>
      <w:r w:rsidRPr="00CD19EB">
        <w:rPr>
          <w:rFonts w:ascii="Times New Roman" w:eastAsia="Times New Roman" w:hAnsi="Times New Roman" w:cs="Times New Roman"/>
          <w:color w:val="000000"/>
          <w:bdr w:val="none" w:sz="0" w:space="0" w:color="auto" w:frame="1"/>
          <w:lang w:eastAsia="el-GR"/>
        </w:rPr>
        <w:t xml:space="preserve">  </w:t>
      </w:r>
      <w:r w:rsidR="00162A2F" w:rsidRPr="00CD19EB">
        <w:rPr>
          <w:rFonts w:ascii="Times New Roman" w:eastAsia="Times New Roman" w:hAnsi="Times New Roman" w:cs="Times New Roman"/>
          <w:color w:val="000000"/>
          <w:bdr w:val="none" w:sz="0" w:space="0" w:color="auto" w:frame="1"/>
          <w:lang w:eastAsia="el-GR"/>
        </w:rPr>
        <w:t>(</w:t>
      </w:r>
      <w:r w:rsidRPr="00CD19EB">
        <w:rPr>
          <w:rFonts w:ascii="Times New Roman" w:eastAsia="Times New Roman" w:hAnsi="Times New Roman" w:cs="Times New Roman"/>
          <w:color w:val="000000"/>
          <w:bdr w:val="none" w:sz="0" w:space="0" w:color="auto" w:frame="1"/>
          <w:lang w:eastAsia="el-GR"/>
        </w:rPr>
        <w:t xml:space="preserve">ανάγκη για </w:t>
      </w:r>
      <w:r w:rsidR="00162A2F" w:rsidRPr="00CD19EB">
        <w:rPr>
          <w:rFonts w:ascii="Times New Roman" w:eastAsia="Times New Roman" w:hAnsi="Times New Roman" w:cs="Times New Roman"/>
          <w:color w:val="000000"/>
          <w:bdr w:val="none" w:sz="0" w:space="0" w:color="auto" w:frame="1"/>
          <w:lang w:eastAsia="el-GR"/>
        </w:rPr>
        <w:t>καθαρό και προσιτό νερό για όλους</w:t>
      </w:r>
      <w:r w:rsidR="0083595D" w:rsidRPr="00CD19EB">
        <w:rPr>
          <w:rFonts w:ascii="Times New Roman" w:eastAsia="Times New Roman" w:hAnsi="Times New Roman" w:cs="Times New Roman"/>
          <w:color w:val="000000"/>
          <w:bdr w:val="none" w:sz="0" w:space="0" w:color="auto" w:frame="1"/>
          <w:lang w:eastAsia="el-GR"/>
        </w:rPr>
        <w:t xml:space="preserve"> για την μείωση της </w:t>
      </w:r>
      <w:r w:rsidR="00162A2F" w:rsidRPr="00CD19EB">
        <w:rPr>
          <w:rFonts w:ascii="Times New Roman" w:eastAsia="Times New Roman" w:hAnsi="Times New Roman" w:cs="Times New Roman"/>
          <w:color w:val="000000"/>
          <w:bdr w:val="none" w:sz="0" w:space="0" w:color="auto" w:frame="1"/>
          <w:lang w:eastAsia="el-GR"/>
        </w:rPr>
        <w:t xml:space="preserve"> </w:t>
      </w:r>
      <w:r w:rsidR="0083595D" w:rsidRPr="00CD19EB">
        <w:rPr>
          <w:rFonts w:ascii="Times New Roman" w:eastAsia="Times New Roman" w:hAnsi="Times New Roman" w:cs="Times New Roman"/>
          <w:color w:val="000000"/>
          <w:bdr w:val="none" w:sz="0" w:space="0" w:color="auto" w:frame="1"/>
          <w:lang w:eastAsia="el-GR"/>
        </w:rPr>
        <w:t>θνησιμότητας  από την έλλειψη νερού και των ανεπαρκών υποδομών)</w:t>
      </w:r>
    </w:p>
    <w:p w14:paraId="7A7E6596" w14:textId="586ED3AD" w:rsidR="00162A2F" w:rsidRPr="00CD19EB" w:rsidRDefault="00162A2F" w:rsidP="00CD19EB">
      <w:pPr>
        <w:autoSpaceDE w:val="0"/>
        <w:autoSpaceDN w:val="0"/>
        <w:adjustRightInd w:val="0"/>
        <w:spacing w:after="0" w:line="360" w:lineRule="auto"/>
        <w:ind w:left="426"/>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6.</w:t>
      </w:r>
      <w:r w:rsidR="0083595D" w:rsidRPr="00CD19EB">
        <w:rPr>
          <w:rFonts w:ascii="Times New Roman" w:eastAsia="Times New Roman" w:hAnsi="Times New Roman" w:cs="Times New Roman"/>
          <w:color w:val="000000"/>
          <w:bdr w:val="none" w:sz="0" w:space="0" w:color="auto" w:frame="1"/>
          <w:lang w:eastAsia="el-GR"/>
        </w:rPr>
        <w:t xml:space="preserve">τους </w:t>
      </w:r>
      <w:r w:rsidR="007A7589">
        <w:rPr>
          <w:rFonts w:ascii="Times New Roman" w:eastAsia="Times New Roman" w:hAnsi="Times New Roman" w:cs="Times New Roman"/>
          <w:color w:val="000000"/>
          <w:bdr w:val="none" w:sz="0" w:space="0" w:color="auto" w:frame="1"/>
          <w:lang w:eastAsia="el-GR"/>
        </w:rPr>
        <w:t>ω</w:t>
      </w:r>
      <w:r w:rsidRPr="00CD19EB">
        <w:rPr>
          <w:rFonts w:ascii="Times New Roman" w:eastAsia="Times New Roman" w:hAnsi="Times New Roman" w:cs="Times New Roman"/>
          <w:color w:val="000000"/>
          <w:bdr w:val="none" w:sz="0" w:space="0" w:color="auto" w:frame="1"/>
          <w:lang w:eastAsia="el-GR"/>
        </w:rPr>
        <w:t>κεαν</w:t>
      </w:r>
      <w:r w:rsidR="0083595D" w:rsidRPr="00CD19EB">
        <w:rPr>
          <w:rFonts w:ascii="Times New Roman" w:eastAsia="Times New Roman" w:hAnsi="Times New Roman" w:cs="Times New Roman"/>
          <w:color w:val="000000"/>
          <w:bdr w:val="none" w:sz="0" w:space="0" w:color="auto" w:frame="1"/>
          <w:lang w:eastAsia="el-GR"/>
        </w:rPr>
        <w:t xml:space="preserve">ούς </w:t>
      </w:r>
      <w:r w:rsidRPr="00CD19EB">
        <w:rPr>
          <w:rFonts w:ascii="Times New Roman" w:eastAsia="Times New Roman" w:hAnsi="Times New Roman" w:cs="Times New Roman"/>
          <w:color w:val="000000"/>
          <w:bdr w:val="none" w:sz="0" w:space="0" w:color="auto" w:frame="1"/>
          <w:lang w:eastAsia="el-GR"/>
        </w:rPr>
        <w:t>(σημαντικοί για τη λειτουργία του παγκόσμιου συστήματος</w:t>
      </w:r>
      <w:r w:rsidR="0083595D" w:rsidRPr="00CD19EB">
        <w:rPr>
          <w:rFonts w:ascii="Times New Roman" w:eastAsia="Times New Roman" w:hAnsi="Times New Roman" w:cs="Times New Roman"/>
          <w:color w:val="000000"/>
          <w:bdr w:val="none" w:sz="0" w:space="0" w:color="auto" w:frame="1"/>
          <w:lang w:eastAsia="el-GR"/>
        </w:rPr>
        <w:t xml:space="preserve">) </w:t>
      </w:r>
      <w:r w:rsidRPr="00CD19EB">
        <w:rPr>
          <w:rFonts w:ascii="Times New Roman" w:eastAsia="Times New Roman" w:hAnsi="Times New Roman" w:cs="Times New Roman"/>
          <w:color w:val="000000"/>
          <w:bdr w:val="none" w:sz="0" w:space="0" w:color="auto" w:frame="1"/>
          <w:lang w:eastAsia="el-GR"/>
        </w:rPr>
        <w:t xml:space="preserve"> </w:t>
      </w:r>
    </w:p>
    <w:p w14:paraId="5E0C22C7" w14:textId="18C57503" w:rsidR="00162A2F" w:rsidRPr="00CD19EB" w:rsidRDefault="00162A2F" w:rsidP="00CD19EB">
      <w:pPr>
        <w:autoSpaceDE w:val="0"/>
        <w:autoSpaceDN w:val="0"/>
        <w:adjustRightInd w:val="0"/>
        <w:spacing w:after="0" w:line="360" w:lineRule="auto"/>
        <w:ind w:left="426"/>
        <w:jc w:val="both"/>
      </w:pPr>
      <w:r w:rsidRPr="00CD19EB">
        <w:rPr>
          <w:rFonts w:ascii="Times New Roman" w:eastAsia="Times New Roman" w:hAnsi="Times New Roman" w:cs="Times New Roman"/>
          <w:color w:val="000000"/>
          <w:bdr w:val="none" w:sz="0" w:space="0" w:color="auto" w:frame="1"/>
          <w:lang w:eastAsia="el-GR"/>
        </w:rPr>
        <w:t>7.</w:t>
      </w:r>
      <w:r w:rsidR="0083595D" w:rsidRPr="00CD19EB">
        <w:rPr>
          <w:rFonts w:ascii="Times New Roman" w:eastAsia="Times New Roman" w:hAnsi="Times New Roman" w:cs="Times New Roman"/>
          <w:color w:val="000000"/>
          <w:bdr w:val="none" w:sz="0" w:space="0" w:color="auto" w:frame="1"/>
          <w:lang w:eastAsia="el-GR"/>
        </w:rPr>
        <w:t>τις φ</w:t>
      </w:r>
      <w:r w:rsidRPr="00CD19EB">
        <w:rPr>
          <w:rFonts w:ascii="Times New Roman" w:eastAsia="Times New Roman" w:hAnsi="Times New Roman" w:cs="Times New Roman"/>
          <w:color w:val="000000"/>
          <w:bdr w:val="none" w:sz="0" w:space="0" w:color="auto" w:frame="1"/>
          <w:lang w:eastAsia="el-GR"/>
        </w:rPr>
        <w:t>υσικές καταστροφές (</w:t>
      </w:r>
      <w:r w:rsidR="0083595D" w:rsidRPr="00CD19EB">
        <w:rPr>
          <w:rFonts w:ascii="Times New Roman" w:eastAsia="Times New Roman" w:hAnsi="Times New Roman" w:cs="Times New Roman"/>
          <w:color w:val="000000"/>
          <w:bdr w:val="none" w:sz="0" w:space="0" w:color="auto" w:frame="1"/>
          <w:lang w:eastAsia="el-GR"/>
        </w:rPr>
        <w:t xml:space="preserve">πρόληψη και αποκατάσταση) </w:t>
      </w:r>
      <w:r w:rsidRPr="00CD19EB">
        <w:t xml:space="preserve"> </w:t>
      </w:r>
    </w:p>
    <w:p w14:paraId="1C6A560D" w14:textId="62D6068F" w:rsidR="00162A2F" w:rsidRPr="00CD19EB" w:rsidRDefault="00162A2F" w:rsidP="00CD19EB">
      <w:pPr>
        <w:spacing w:after="0" w:line="360" w:lineRule="auto"/>
        <w:jc w:val="both"/>
        <w:textAlignment w:val="baseline"/>
        <w:rPr>
          <w:rFonts w:ascii="Times New Roman" w:eastAsia="Times New Roman" w:hAnsi="Times New Roman" w:cs="Times New Roman"/>
          <w:b/>
          <w:bCs/>
          <w:color w:val="C00000"/>
          <w:lang w:eastAsia="el-GR"/>
        </w:rPr>
      </w:pPr>
      <w:r w:rsidRPr="00CD19EB">
        <w:rPr>
          <w:rFonts w:ascii="Arial" w:eastAsia="Times New Roman" w:hAnsi="Arial" w:cs="Arial"/>
          <w:color w:val="000000"/>
          <w:bdr w:val="none" w:sz="0" w:space="0" w:color="auto" w:frame="1"/>
          <w:lang w:eastAsia="el-GR"/>
        </w:rPr>
        <w:t>​</w:t>
      </w:r>
      <w:r w:rsidRPr="00CD19EB">
        <w:t xml:space="preserve"> </w:t>
      </w:r>
    </w:p>
    <w:p w14:paraId="5CB51647" w14:textId="1554B250" w:rsidR="006B485B" w:rsidRPr="00CD19EB" w:rsidRDefault="00EA0B08" w:rsidP="00CD19EB">
      <w:pPr>
        <w:spacing w:after="0" w:line="360" w:lineRule="auto"/>
        <w:jc w:val="both"/>
        <w:textAlignment w:val="baseline"/>
        <w:rPr>
          <w:rFonts w:ascii="Times New Roman" w:eastAsia="Times New Roman" w:hAnsi="Times New Roman" w:cs="Times New Roman"/>
          <w:color w:val="000000"/>
          <w:bdr w:val="none" w:sz="0" w:space="0" w:color="auto" w:frame="1"/>
          <w:lang w:eastAsia="el-GR"/>
        </w:rPr>
      </w:pPr>
      <w:r w:rsidRPr="00326BEF">
        <w:rPr>
          <w:rFonts w:ascii="Times New Roman" w:eastAsia="Times New Roman" w:hAnsi="Times New Roman" w:cs="Times New Roman"/>
          <w:color w:val="000000"/>
          <w:bdr w:val="none" w:sz="0" w:space="0" w:color="auto" w:frame="1"/>
          <w:lang w:eastAsia="el-GR"/>
        </w:rPr>
        <w:t xml:space="preserve">Το </w:t>
      </w:r>
      <w:r w:rsidR="00162A2F" w:rsidRPr="00326BEF">
        <w:rPr>
          <w:rFonts w:ascii="Times New Roman" w:eastAsia="Times New Roman" w:hAnsi="Times New Roman" w:cs="Times New Roman"/>
          <w:color w:val="000000"/>
          <w:bdr w:val="none" w:sz="0" w:space="0" w:color="auto" w:frame="1"/>
          <w:lang w:eastAsia="el-GR"/>
        </w:rPr>
        <w:t>2012</w:t>
      </w:r>
      <w:r w:rsidRPr="00326BEF">
        <w:rPr>
          <w:rFonts w:ascii="Times New Roman" w:eastAsia="Times New Roman" w:hAnsi="Times New Roman" w:cs="Times New Roman"/>
          <w:color w:val="000000"/>
          <w:bdr w:val="none" w:sz="0" w:space="0" w:color="auto" w:frame="1"/>
          <w:lang w:eastAsia="el-GR"/>
        </w:rPr>
        <w:t xml:space="preserve"> στη </w:t>
      </w:r>
      <w:r w:rsidR="00162A2F" w:rsidRPr="00326BEF">
        <w:rPr>
          <w:rFonts w:ascii="Times New Roman" w:eastAsia="Times New Roman" w:hAnsi="Times New Roman" w:cs="Times New Roman"/>
          <w:color w:val="000000"/>
          <w:bdr w:val="none" w:sz="0" w:space="0" w:color="auto" w:frame="1"/>
          <w:lang w:eastAsia="el-GR"/>
        </w:rPr>
        <w:t xml:space="preserve">  Διάσκεψη της Ντόχα (Κατάρ)</w:t>
      </w:r>
      <w:r w:rsidRPr="00326BEF">
        <w:rPr>
          <w:rFonts w:ascii="Times New Roman" w:eastAsia="Times New Roman" w:hAnsi="Times New Roman" w:cs="Times New Roman"/>
          <w:color w:val="000000"/>
          <w:bdr w:val="none" w:sz="0" w:space="0" w:color="auto" w:frame="1"/>
          <w:lang w:eastAsia="el-GR"/>
        </w:rPr>
        <w:t xml:space="preserve"> ε</w:t>
      </w:r>
      <w:r w:rsidR="00162A2F" w:rsidRPr="00326BEF">
        <w:rPr>
          <w:rFonts w:ascii="Times New Roman" w:eastAsia="Times New Roman" w:hAnsi="Times New Roman" w:cs="Times New Roman"/>
          <w:color w:val="000000"/>
          <w:bdr w:val="none" w:sz="0" w:space="0" w:color="auto" w:frame="1"/>
          <w:lang w:eastAsia="el-GR"/>
        </w:rPr>
        <w:t>γκρίθηκε η τροποποίηση για το κλίμα από όλα τα συμβαλλόμενα μέρη του πρωτοκόλλου του Κιότο, η οποία και καθιερώνει μία δεύτερη περίοδο δέσμευσης του πρωτοκόλλου του Κιότο, από την 1η Ιανουαρίου 2013 έως τις 31 Δεκεμβρίου 2020</w:t>
      </w:r>
      <w:r w:rsidR="00543E4F" w:rsidRPr="00326BEF">
        <w:rPr>
          <w:rFonts w:ascii="Times New Roman" w:eastAsia="Times New Roman" w:hAnsi="Times New Roman" w:cs="Times New Roman"/>
          <w:color w:val="000000"/>
          <w:bdr w:val="none" w:sz="0" w:space="0" w:color="auto" w:frame="1"/>
          <w:lang w:eastAsia="el-GR"/>
        </w:rPr>
        <w:t xml:space="preserve"> </w:t>
      </w:r>
      <w:r w:rsidR="006B485B" w:rsidRPr="00326BEF">
        <w:rPr>
          <w:rFonts w:ascii="Times New Roman" w:eastAsia="Times New Roman" w:hAnsi="Times New Roman" w:cs="Times New Roman"/>
          <w:color w:val="000000"/>
          <w:bdr w:val="none" w:sz="0" w:space="0" w:color="auto" w:frame="1"/>
          <w:lang w:eastAsia="el-GR"/>
        </w:rPr>
        <w:t>(</w:t>
      </w:r>
      <w:r w:rsidR="00543E4F" w:rsidRPr="00326BEF">
        <w:rPr>
          <w:rFonts w:ascii="Times New Roman" w:eastAsia="Times New Roman" w:hAnsi="Times New Roman" w:cs="Times New Roman"/>
          <w:color w:val="000000"/>
          <w:bdr w:val="none" w:sz="0" w:space="0" w:color="auto" w:frame="1"/>
          <w:lang w:eastAsia="el-GR"/>
        </w:rPr>
        <w:t>βλ. αναλυτικότερα ενότητα .3/Πολιτικές για την κλιματική αλλαγή).</w:t>
      </w:r>
      <w:r w:rsidRPr="00326BEF">
        <w:rPr>
          <w:rFonts w:ascii="Times New Roman" w:eastAsia="Times New Roman" w:hAnsi="Times New Roman" w:cs="Times New Roman"/>
          <w:color w:val="000000"/>
          <w:bdr w:val="none" w:sz="0" w:space="0" w:color="auto" w:frame="1"/>
          <w:lang w:eastAsia="el-GR"/>
        </w:rPr>
        <w:t xml:space="preserve"> Το 2013 στη</w:t>
      </w:r>
      <w:r w:rsidR="006B485B" w:rsidRPr="00326BEF">
        <w:rPr>
          <w:rFonts w:ascii="Times New Roman" w:eastAsia="Times New Roman" w:hAnsi="Times New Roman" w:cs="Times New Roman"/>
          <w:color w:val="000000"/>
          <w:bdr w:val="none" w:sz="0" w:space="0" w:color="auto" w:frame="1"/>
          <w:lang w:eastAsia="el-GR"/>
        </w:rPr>
        <w:t xml:space="preserve"> Διάσκεψη της Βαρσοβίας</w:t>
      </w:r>
      <w:r w:rsidR="007E0081" w:rsidRPr="00326BEF">
        <w:rPr>
          <w:rFonts w:ascii="Times New Roman" w:eastAsia="Times New Roman" w:hAnsi="Times New Roman" w:cs="Times New Roman"/>
          <w:color w:val="000000"/>
          <w:bdr w:val="none" w:sz="0" w:space="0" w:color="auto" w:frame="1"/>
          <w:lang w:eastAsia="el-GR"/>
        </w:rPr>
        <w:t xml:space="preserve"> </w:t>
      </w:r>
      <w:r w:rsidRPr="00326BEF">
        <w:rPr>
          <w:rFonts w:ascii="Times New Roman" w:eastAsia="Times New Roman" w:hAnsi="Times New Roman" w:cs="Times New Roman"/>
          <w:color w:val="000000"/>
          <w:bdr w:val="none" w:sz="0" w:space="0" w:color="auto" w:frame="1"/>
          <w:lang w:eastAsia="el-GR"/>
        </w:rPr>
        <w:t>σ</w:t>
      </w:r>
      <w:r w:rsidR="006B485B" w:rsidRPr="00326BEF">
        <w:rPr>
          <w:rFonts w:ascii="Times New Roman" w:eastAsia="Times New Roman" w:hAnsi="Times New Roman" w:cs="Times New Roman"/>
          <w:color w:val="000000"/>
          <w:bdr w:val="none" w:sz="0" w:space="0" w:color="auto" w:frame="1"/>
          <w:lang w:eastAsia="el-GR"/>
        </w:rPr>
        <w:t>υμφωνήθηκε</w:t>
      </w:r>
      <w:r w:rsidR="006B485B" w:rsidRPr="00CD19EB">
        <w:rPr>
          <w:rFonts w:ascii="Times New Roman" w:eastAsia="Times New Roman" w:hAnsi="Times New Roman" w:cs="Times New Roman"/>
          <w:color w:val="000000"/>
          <w:bdr w:val="none" w:sz="0" w:space="0" w:color="auto" w:frame="1"/>
          <w:lang w:eastAsia="el-GR"/>
        </w:rPr>
        <w:t xml:space="preserve"> η συμμετοχή τόσο των αναπτυγμένων όσο και αναπτυσσόμενων χωρών  στη μείωση των εκπομπών του θερμοκηπίου </w:t>
      </w:r>
      <w:r w:rsidR="006B485B" w:rsidRPr="00C5377C">
        <w:rPr>
          <w:rFonts w:ascii="Times New Roman" w:eastAsia="Times New Roman" w:hAnsi="Times New Roman" w:cs="Times New Roman"/>
          <w:color w:val="000000"/>
          <w:bdr w:val="none" w:sz="0" w:space="0" w:color="auto" w:frame="1"/>
          <w:lang w:eastAsia="el-GR"/>
        </w:rPr>
        <w:t xml:space="preserve">(βλ. αναλυτικότερα ενότητα </w:t>
      </w:r>
      <w:r w:rsidR="00C5377C" w:rsidRPr="00C5377C">
        <w:rPr>
          <w:rFonts w:ascii="Times New Roman" w:eastAsia="Times New Roman" w:hAnsi="Times New Roman" w:cs="Times New Roman"/>
          <w:color w:val="000000"/>
          <w:bdr w:val="none" w:sz="0" w:space="0" w:color="auto" w:frame="1"/>
          <w:lang w:eastAsia="el-GR"/>
        </w:rPr>
        <w:t>1</w:t>
      </w:r>
      <w:r w:rsidR="006B485B" w:rsidRPr="00C5377C">
        <w:rPr>
          <w:rFonts w:ascii="Times New Roman" w:eastAsia="Times New Roman" w:hAnsi="Times New Roman" w:cs="Times New Roman"/>
          <w:color w:val="000000"/>
          <w:bdr w:val="none" w:sz="0" w:space="0" w:color="auto" w:frame="1"/>
          <w:lang w:eastAsia="el-GR"/>
        </w:rPr>
        <w:t>.3/Πολιτικές για την κλιματική αλλαγή</w:t>
      </w:r>
      <w:r w:rsidRPr="00C5377C">
        <w:rPr>
          <w:rFonts w:ascii="Times New Roman" w:eastAsia="Times New Roman" w:hAnsi="Times New Roman" w:cs="Times New Roman"/>
          <w:color w:val="000000"/>
          <w:bdr w:val="none" w:sz="0" w:space="0" w:color="auto" w:frame="1"/>
          <w:lang w:eastAsia="el-GR"/>
        </w:rPr>
        <w:t>.</w:t>
      </w:r>
      <w:r w:rsidR="00C5377C">
        <w:rPr>
          <w:rFonts w:ascii="Times New Roman" w:eastAsia="Times New Roman" w:hAnsi="Times New Roman" w:cs="Times New Roman"/>
          <w:color w:val="000000"/>
          <w:bdr w:val="none" w:sz="0" w:space="0" w:color="auto" w:frame="1"/>
          <w:lang w:eastAsia="el-GR"/>
        </w:rPr>
        <w:t>)</w:t>
      </w:r>
    </w:p>
    <w:p w14:paraId="1485C019" w14:textId="77777777" w:rsidR="00AA191D" w:rsidRDefault="00AA191D" w:rsidP="00CD19EB">
      <w:pPr>
        <w:spacing w:after="0" w:line="360" w:lineRule="auto"/>
        <w:jc w:val="both"/>
        <w:textAlignment w:val="baseline"/>
        <w:rPr>
          <w:rFonts w:ascii="Times New Roman" w:eastAsia="Times New Roman" w:hAnsi="Times New Roman" w:cs="Times New Roman"/>
          <w:i/>
          <w:iCs/>
          <w:color w:val="000000"/>
          <w:bdr w:val="none" w:sz="0" w:space="0" w:color="auto" w:frame="1"/>
          <w:lang w:eastAsia="el-GR"/>
        </w:rPr>
      </w:pPr>
    </w:p>
    <w:p w14:paraId="41A60967" w14:textId="2C809313" w:rsidR="00AA191D" w:rsidRPr="00062811" w:rsidRDefault="00AA191D" w:rsidP="007A7589">
      <w:pPr>
        <w:shd w:val="clear" w:color="auto" w:fill="FFFFFF"/>
        <w:spacing w:after="0" w:line="360" w:lineRule="auto"/>
        <w:jc w:val="both"/>
        <w:rPr>
          <w:rFonts w:ascii="Times New Roman" w:hAnsi="Times New Roman" w:cs="Times New Roman"/>
          <w:b/>
          <w:bCs/>
        </w:rPr>
      </w:pPr>
      <w:r>
        <w:rPr>
          <w:rFonts w:ascii="Times New Roman" w:hAnsi="Times New Roman" w:cs="Times New Roman"/>
          <w:b/>
          <w:bCs/>
        </w:rPr>
        <w:t xml:space="preserve">1.1.7 Η διάσκεψη του Παρισιού και η </w:t>
      </w:r>
      <w:r w:rsidRPr="00062811">
        <w:rPr>
          <w:rFonts w:ascii="Times New Roman" w:eastAsia="Times New Roman" w:hAnsi="Times New Roman" w:cs="Times New Roman"/>
          <w:b/>
          <w:bCs/>
          <w:color w:val="000000"/>
          <w:bdr w:val="none" w:sz="0" w:space="0" w:color="auto" w:frame="1"/>
          <w:lang w:eastAsia="el-GR"/>
        </w:rPr>
        <w:t>Ατζέντα 2030 των Ηνωμένων Εθνών για τη βιώσιμη ανάπτυξη</w:t>
      </w:r>
    </w:p>
    <w:p w14:paraId="143AC46B" w14:textId="6D497057" w:rsidR="00EA0B08" w:rsidRPr="00CD19EB" w:rsidRDefault="00EA0B08" w:rsidP="00E83297">
      <w:pPr>
        <w:spacing w:after="0" w:line="360" w:lineRule="auto"/>
        <w:jc w:val="both"/>
        <w:textAlignment w:val="baseline"/>
        <w:rPr>
          <w:rFonts w:ascii="Times New Roman" w:eastAsia="Times New Roman" w:hAnsi="Times New Roman" w:cs="Times New Roman"/>
          <w:color w:val="000000"/>
          <w:bdr w:val="none" w:sz="0" w:space="0" w:color="auto" w:frame="1"/>
          <w:lang w:eastAsia="el-GR"/>
        </w:rPr>
      </w:pPr>
      <w:r w:rsidRPr="00E83297">
        <w:rPr>
          <w:rFonts w:ascii="Times New Roman" w:eastAsia="Times New Roman" w:hAnsi="Times New Roman" w:cs="Times New Roman"/>
          <w:color w:val="000000"/>
          <w:bdr w:val="none" w:sz="0" w:space="0" w:color="auto" w:frame="1"/>
          <w:lang w:eastAsia="el-GR"/>
        </w:rPr>
        <w:t>Το 2015 στη Διάσκεψη του Παρισιού</w:t>
      </w:r>
      <w:r w:rsidRPr="00CD19EB">
        <w:rPr>
          <w:rFonts w:ascii="Times New Roman" w:eastAsia="Times New Roman" w:hAnsi="Times New Roman" w:cs="Times New Roman"/>
          <w:color w:val="000000"/>
          <w:bdr w:val="none" w:sz="0" w:space="0" w:color="auto" w:frame="1"/>
          <w:lang w:eastAsia="el-GR"/>
        </w:rPr>
        <w:t xml:space="preserve"> </w:t>
      </w:r>
      <w:r w:rsidR="007E0081" w:rsidRPr="00CD19EB">
        <w:rPr>
          <w:rFonts w:ascii="Times New Roman" w:eastAsia="Times New Roman" w:hAnsi="Times New Roman" w:cs="Times New Roman"/>
          <w:color w:val="000000"/>
          <w:bdr w:val="none" w:sz="0" w:space="0" w:color="auto" w:frame="1"/>
          <w:lang w:eastAsia="el-GR"/>
        </w:rPr>
        <w:t xml:space="preserve">μετά από μεγάλη χρονική περίοδο  διεθνών διαπραγματεύσεων </w:t>
      </w:r>
      <w:r w:rsidRPr="00CD19EB">
        <w:rPr>
          <w:rFonts w:ascii="Times New Roman" w:eastAsia="Times New Roman" w:hAnsi="Times New Roman" w:cs="Times New Roman"/>
          <w:color w:val="000000"/>
          <w:bdr w:val="none" w:sz="0" w:space="0" w:color="auto" w:frame="1"/>
          <w:lang w:eastAsia="el-GR"/>
        </w:rPr>
        <w:t>επιτεύχθηκε μια νέα νομικά δεσμευτική παγκόσμια συμφωνία για την κλιματική αλλαγή με συγκεκριμένο σχέδιο δράσης για τον περιορισμό της υπερθέρμανσης του πλανήτη σε επίπεδα αρκετά μικρότερα από 2 °C. (</w:t>
      </w:r>
      <w:r w:rsidRPr="00C5377C">
        <w:rPr>
          <w:rFonts w:ascii="Times New Roman" w:eastAsia="Times New Roman" w:hAnsi="Times New Roman" w:cs="Times New Roman"/>
          <w:color w:val="000000"/>
          <w:bdr w:val="none" w:sz="0" w:space="0" w:color="auto" w:frame="1"/>
          <w:lang w:eastAsia="el-GR"/>
        </w:rPr>
        <w:t xml:space="preserve">βλ. αναλυτικότερα ενότητα </w:t>
      </w:r>
      <w:r w:rsidR="00C5377C" w:rsidRPr="00C5377C">
        <w:rPr>
          <w:rFonts w:ascii="Times New Roman" w:eastAsia="Times New Roman" w:hAnsi="Times New Roman" w:cs="Times New Roman"/>
          <w:color w:val="000000"/>
          <w:bdr w:val="none" w:sz="0" w:space="0" w:color="auto" w:frame="1"/>
          <w:lang w:eastAsia="el-GR"/>
        </w:rPr>
        <w:t>1</w:t>
      </w:r>
      <w:r w:rsidRPr="00C5377C">
        <w:rPr>
          <w:rFonts w:ascii="Times New Roman" w:eastAsia="Times New Roman" w:hAnsi="Times New Roman" w:cs="Times New Roman"/>
          <w:color w:val="000000"/>
          <w:bdr w:val="none" w:sz="0" w:space="0" w:color="auto" w:frame="1"/>
          <w:lang w:eastAsia="el-GR"/>
        </w:rPr>
        <w:t>.3/Πολιτικές για την κλιματική αλλαγή</w:t>
      </w:r>
      <w:r w:rsidR="007E0081" w:rsidRPr="00C5377C">
        <w:rPr>
          <w:rFonts w:ascii="Times New Roman" w:eastAsia="Times New Roman" w:hAnsi="Times New Roman" w:cs="Times New Roman"/>
          <w:color w:val="000000"/>
          <w:bdr w:val="none" w:sz="0" w:space="0" w:color="auto" w:frame="1"/>
          <w:lang w:eastAsia="el-GR"/>
        </w:rPr>
        <w:t>)</w:t>
      </w:r>
      <w:r w:rsidRPr="00C5377C">
        <w:rPr>
          <w:rFonts w:ascii="Times New Roman" w:eastAsia="Times New Roman" w:hAnsi="Times New Roman" w:cs="Times New Roman"/>
          <w:color w:val="000000"/>
          <w:bdr w:val="none" w:sz="0" w:space="0" w:color="auto" w:frame="1"/>
          <w:lang w:eastAsia="el-GR"/>
        </w:rPr>
        <w:t>.</w:t>
      </w:r>
    </w:p>
    <w:p w14:paraId="0645371F" w14:textId="77777777" w:rsidR="00356623" w:rsidRPr="00CD19EB" w:rsidRDefault="00356623" w:rsidP="00CD19EB">
      <w:p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p>
    <w:p w14:paraId="46BFB564" w14:textId="237DCEBC" w:rsidR="002820DF" w:rsidRPr="00CD19EB" w:rsidRDefault="00356623" w:rsidP="00CD19EB">
      <w:p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Τ</w:t>
      </w:r>
      <w:r w:rsidR="00A3747F" w:rsidRPr="00CD19EB">
        <w:rPr>
          <w:rFonts w:ascii="Times New Roman" w:eastAsia="Times New Roman" w:hAnsi="Times New Roman" w:cs="Times New Roman"/>
          <w:color w:val="000000"/>
          <w:bdr w:val="none" w:sz="0" w:space="0" w:color="auto" w:frame="1"/>
          <w:lang w:eastAsia="el-GR"/>
        </w:rPr>
        <w:t xml:space="preserve">ο 2015 υιοθετήθηκε από όλα τα κ-μ των Ηνωμένων εθνών η </w:t>
      </w:r>
      <w:bookmarkStart w:id="8" w:name="_Hlk73390533"/>
      <w:r w:rsidR="009A6F8A" w:rsidRPr="00CD19EB">
        <w:rPr>
          <w:rFonts w:ascii="Times New Roman" w:eastAsia="Times New Roman" w:hAnsi="Times New Roman" w:cs="Times New Roman"/>
          <w:color w:val="000000"/>
          <w:bdr w:val="none" w:sz="0" w:space="0" w:color="auto" w:frame="1"/>
          <w:lang w:eastAsia="el-GR"/>
        </w:rPr>
        <w:t>‘</w:t>
      </w:r>
      <w:r w:rsidR="00A3747F" w:rsidRPr="00CD19EB">
        <w:rPr>
          <w:rFonts w:ascii="Times New Roman" w:eastAsia="Times New Roman" w:hAnsi="Times New Roman" w:cs="Times New Roman"/>
          <w:color w:val="000000"/>
          <w:bdr w:val="none" w:sz="0" w:space="0" w:color="auto" w:frame="1"/>
          <w:lang w:eastAsia="el-GR"/>
        </w:rPr>
        <w:t>Ατζέντα 2030 των Ηνωμένων Εθνών για τη βιώσιμη ανάπτυξη</w:t>
      </w:r>
      <w:r w:rsidR="009A6F8A" w:rsidRPr="00CD19EB">
        <w:rPr>
          <w:rFonts w:ascii="Times New Roman" w:eastAsia="Times New Roman" w:hAnsi="Times New Roman" w:cs="Times New Roman"/>
          <w:color w:val="000000"/>
          <w:bdr w:val="none" w:sz="0" w:space="0" w:color="auto" w:frame="1"/>
          <w:lang w:eastAsia="el-GR"/>
        </w:rPr>
        <w:t>’</w:t>
      </w:r>
      <w:bookmarkEnd w:id="8"/>
      <w:r w:rsidR="009A6F8A" w:rsidRPr="00CD19EB">
        <w:rPr>
          <w:rFonts w:ascii="Times New Roman" w:eastAsia="Times New Roman" w:hAnsi="Times New Roman" w:cs="Times New Roman"/>
          <w:color w:val="000000"/>
          <w:bdr w:val="none" w:sz="0" w:space="0" w:color="auto" w:frame="1"/>
          <w:lang w:eastAsia="el-GR"/>
        </w:rPr>
        <w:t xml:space="preserve"> που </w:t>
      </w:r>
      <w:r w:rsidR="00A3747F" w:rsidRPr="00CD19EB">
        <w:rPr>
          <w:rFonts w:ascii="Times New Roman" w:eastAsia="Times New Roman" w:hAnsi="Times New Roman" w:cs="Times New Roman"/>
          <w:color w:val="000000"/>
          <w:bdr w:val="none" w:sz="0" w:space="0" w:color="auto" w:frame="1"/>
          <w:lang w:eastAsia="el-GR"/>
        </w:rPr>
        <w:t xml:space="preserve">παρέχει </w:t>
      </w:r>
      <w:r w:rsidR="009A6F8A" w:rsidRPr="00CD19EB">
        <w:rPr>
          <w:rFonts w:ascii="Times New Roman" w:eastAsia="Times New Roman" w:hAnsi="Times New Roman" w:cs="Times New Roman"/>
          <w:color w:val="000000"/>
          <w:bdr w:val="none" w:sz="0" w:space="0" w:color="auto" w:frame="1"/>
          <w:lang w:eastAsia="el-GR"/>
        </w:rPr>
        <w:t xml:space="preserve">το νέο παγκόσμιο πλαίσιο </w:t>
      </w:r>
      <w:r w:rsidR="00A3747F" w:rsidRPr="00CD19EB">
        <w:rPr>
          <w:rFonts w:ascii="Times New Roman" w:eastAsia="Times New Roman" w:hAnsi="Times New Roman" w:cs="Times New Roman"/>
          <w:color w:val="000000"/>
          <w:bdr w:val="none" w:sz="0" w:space="0" w:color="auto" w:frame="1"/>
          <w:lang w:eastAsia="el-GR"/>
        </w:rPr>
        <w:t xml:space="preserve">για τους ανθρώπους,  τον πλανήτη την ειρήνη και ευημερία, τώρα και στο μέλλον. </w:t>
      </w:r>
      <w:r w:rsidR="009A6F8A" w:rsidRPr="00CD19EB">
        <w:rPr>
          <w:rFonts w:ascii="Times New Roman" w:eastAsia="Times New Roman" w:hAnsi="Times New Roman" w:cs="Times New Roman"/>
          <w:color w:val="000000"/>
          <w:bdr w:val="none" w:sz="0" w:space="0" w:color="auto" w:frame="1"/>
          <w:lang w:eastAsia="el-GR"/>
        </w:rPr>
        <w:t>Σκοπός της είναι η εξάλειψη της φτώχειας και η επίτευξη βιώσιμης ανάπτυξης σε παγκόσμια κλίμακα έως το 2030, χωρίς κανένας να μένει στο περιθώριο</w:t>
      </w:r>
      <w:r w:rsidR="00D96E18" w:rsidRPr="00CD19EB">
        <w:rPr>
          <w:rFonts w:ascii="Times New Roman" w:eastAsia="Times New Roman" w:hAnsi="Times New Roman" w:cs="Times New Roman"/>
          <w:color w:val="000000"/>
          <w:bdr w:val="none" w:sz="0" w:space="0" w:color="auto" w:frame="1"/>
          <w:lang w:eastAsia="el-GR"/>
        </w:rPr>
        <w:t>. Θ</w:t>
      </w:r>
      <w:r w:rsidR="009A6F8A" w:rsidRPr="00CD19EB">
        <w:rPr>
          <w:rFonts w:ascii="Times New Roman" w:eastAsia="Times New Roman" w:hAnsi="Times New Roman" w:cs="Times New Roman"/>
          <w:color w:val="000000"/>
          <w:bdr w:val="none" w:sz="0" w:space="0" w:color="auto" w:frame="1"/>
          <w:lang w:eastAsia="el-GR"/>
        </w:rPr>
        <w:t xml:space="preserve">έτει 17 Στόχους Βιώσιμης Ανάπτυξης </w:t>
      </w:r>
      <w:r w:rsidR="00A3747F" w:rsidRPr="00CD19EB">
        <w:rPr>
          <w:rFonts w:ascii="Times New Roman" w:eastAsia="Times New Roman" w:hAnsi="Times New Roman" w:cs="Times New Roman"/>
          <w:color w:val="000000"/>
          <w:bdr w:val="none" w:sz="0" w:space="0" w:color="auto" w:frame="1"/>
          <w:lang w:eastAsia="el-GR"/>
        </w:rPr>
        <w:t xml:space="preserve"> (SDGs),</w:t>
      </w:r>
      <w:r w:rsidR="009A6F8A" w:rsidRPr="00CD19EB">
        <w:rPr>
          <w:rFonts w:ascii="Times New Roman" w:eastAsia="Times New Roman" w:hAnsi="Times New Roman" w:cs="Times New Roman"/>
          <w:color w:val="000000"/>
          <w:bdr w:val="none" w:sz="0" w:space="0" w:color="auto" w:frame="1"/>
          <w:lang w:eastAsia="el-GR"/>
        </w:rPr>
        <w:t xml:space="preserve"> </w:t>
      </w:r>
      <w:r w:rsidR="00A3747F" w:rsidRPr="00CD19EB">
        <w:rPr>
          <w:rFonts w:ascii="Times New Roman" w:eastAsia="Times New Roman" w:hAnsi="Times New Roman" w:cs="Times New Roman"/>
          <w:color w:val="000000"/>
          <w:bdr w:val="none" w:sz="0" w:space="0" w:color="auto" w:frame="1"/>
          <w:lang w:eastAsia="el-GR"/>
        </w:rPr>
        <w:t xml:space="preserve">που αποτελούν επείγουσα έκκληση για δράση από όλες τις χώρες - αναπτυγμένες και </w:t>
      </w:r>
      <w:r w:rsidR="00A3747F" w:rsidRPr="00CD19EB">
        <w:rPr>
          <w:rFonts w:ascii="Times New Roman" w:eastAsia="Times New Roman" w:hAnsi="Times New Roman" w:cs="Times New Roman"/>
          <w:color w:val="000000"/>
          <w:bdr w:val="none" w:sz="0" w:space="0" w:color="auto" w:frame="1"/>
          <w:lang w:eastAsia="el-GR"/>
        </w:rPr>
        <w:lastRenderedPageBreak/>
        <w:t>αναπτυσσόμενες - σε μια παγκόσμια συνεργασία (United Nations, 2015)</w:t>
      </w:r>
      <w:r w:rsidR="00E83297">
        <w:rPr>
          <w:rFonts w:ascii="Times New Roman" w:eastAsia="Times New Roman" w:hAnsi="Times New Roman" w:cs="Times New Roman"/>
          <w:color w:val="000000"/>
          <w:bdr w:val="none" w:sz="0" w:space="0" w:color="auto" w:frame="1"/>
          <w:lang w:eastAsia="el-GR"/>
        </w:rPr>
        <w:t>.</w:t>
      </w:r>
      <w:r w:rsidR="009A6F8A" w:rsidRPr="00CD19EB">
        <w:rPr>
          <w:rFonts w:ascii="Times New Roman" w:eastAsia="Times New Roman" w:hAnsi="Times New Roman" w:cs="Times New Roman"/>
          <w:color w:val="000000"/>
          <w:bdr w:val="none" w:sz="0" w:space="0" w:color="auto" w:frame="1"/>
          <w:lang w:eastAsia="el-GR"/>
        </w:rPr>
        <w:t xml:space="preserve"> </w:t>
      </w:r>
      <w:r w:rsidR="00CC0B0E" w:rsidRPr="00CD19EB">
        <w:rPr>
          <w:rFonts w:ascii="Times New Roman" w:eastAsia="Times New Roman" w:hAnsi="Times New Roman" w:cs="Times New Roman"/>
          <w:color w:val="000000"/>
          <w:bdr w:val="none" w:sz="0" w:space="0" w:color="auto" w:frame="1"/>
          <w:lang w:eastAsia="el-GR"/>
        </w:rPr>
        <w:t>Αναμεσά</w:t>
      </w:r>
      <w:r w:rsidR="009A6F8A" w:rsidRPr="00CD19EB">
        <w:rPr>
          <w:rFonts w:ascii="Times New Roman" w:eastAsia="Times New Roman" w:hAnsi="Times New Roman" w:cs="Times New Roman"/>
          <w:color w:val="000000"/>
          <w:bdr w:val="none" w:sz="0" w:space="0" w:color="auto" w:frame="1"/>
          <w:lang w:eastAsia="el-GR"/>
        </w:rPr>
        <w:t xml:space="preserve"> τους </w:t>
      </w:r>
      <w:r w:rsidR="00E83297">
        <w:rPr>
          <w:rFonts w:ascii="Times New Roman" w:eastAsia="Times New Roman" w:hAnsi="Times New Roman" w:cs="Times New Roman"/>
          <w:color w:val="000000"/>
          <w:bdr w:val="none" w:sz="0" w:space="0" w:color="auto" w:frame="1"/>
          <w:lang w:eastAsia="el-GR"/>
        </w:rPr>
        <w:t>οι στόχοι που σχετίζονται με τ</w:t>
      </w:r>
      <w:r w:rsidR="008B550B">
        <w:rPr>
          <w:rFonts w:ascii="Times New Roman" w:eastAsia="Times New Roman" w:hAnsi="Times New Roman" w:cs="Times New Roman"/>
          <w:color w:val="000000"/>
          <w:bdr w:val="none" w:sz="0" w:space="0" w:color="auto" w:frame="1"/>
          <w:lang w:eastAsia="el-GR"/>
        </w:rPr>
        <w:t xml:space="preserve">α ζητήματα </w:t>
      </w:r>
      <w:r w:rsidR="00E83297">
        <w:rPr>
          <w:rFonts w:ascii="Times New Roman" w:eastAsia="Times New Roman" w:hAnsi="Times New Roman" w:cs="Times New Roman"/>
          <w:color w:val="000000"/>
          <w:bdr w:val="none" w:sz="0" w:space="0" w:color="auto" w:frame="1"/>
          <w:lang w:eastAsia="el-GR"/>
        </w:rPr>
        <w:t xml:space="preserve"> του περιβάλλοντος:</w:t>
      </w:r>
    </w:p>
    <w:p w14:paraId="278F169E" w14:textId="2AE0B73C" w:rsidR="00CC0B0E"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CC0B0E" w:rsidRPr="00CD19EB">
        <w:rPr>
          <w:rFonts w:ascii="Times New Roman" w:eastAsia="Times New Roman" w:hAnsi="Times New Roman" w:cs="Times New Roman"/>
          <w:color w:val="000000"/>
          <w:bdr w:val="none" w:sz="0" w:space="0" w:color="auto" w:frame="1"/>
          <w:lang w:eastAsia="el-GR"/>
        </w:rPr>
        <w:t>τόχος 2</w:t>
      </w:r>
      <w:r w:rsidRPr="00CD19EB">
        <w:rPr>
          <w:rFonts w:ascii="Times New Roman" w:eastAsia="Times New Roman" w:hAnsi="Times New Roman" w:cs="Times New Roman"/>
          <w:color w:val="000000"/>
          <w:bdr w:val="none" w:sz="0" w:space="0" w:color="auto" w:frame="1"/>
          <w:lang w:eastAsia="el-GR"/>
        </w:rPr>
        <w:t xml:space="preserve">: </w:t>
      </w:r>
      <w:r w:rsidR="00CC0B0E" w:rsidRPr="00CD19EB">
        <w:rPr>
          <w:rFonts w:ascii="Times New Roman" w:eastAsia="Times New Roman" w:hAnsi="Times New Roman" w:cs="Times New Roman"/>
          <w:color w:val="000000"/>
          <w:bdr w:val="none" w:sz="0" w:space="0" w:color="auto" w:frame="1"/>
          <w:lang w:eastAsia="el-GR"/>
        </w:rPr>
        <w:t xml:space="preserve">επισιτιστική ασφάλεια και προώθηση βιώσιμης γεωργίας </w:t>
      </w:r>
    </w:p>
    <w:p w14:paraId="354847BC" w14:textId="0239E0A0" w:rsidR="002820DF"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D96E18" w:rsidRPr="00CD19EB">
        <w:rPr>
          <w:rFonts w:ascii="Times New Roman" w:eastAsia="Times New Roman" w:hAnsi="Times New Roman" w:cs="Times New Roman"/>
          <w:color w:val="000000"/>
          <w:bdr w:val="none" w:sz="0" w:space="0" w:color="auto" w:frame="1"/>
          <w:lang w:eastAsia="el-GR"/>
        </w:rPr>
        <w:t>τόχος 3</w:t>
      </w:r>
      <w:r w:rsidRPr="00CD19EB">
        <w:rPr>
          <w:rFonts w:ascii="Times New Roman" w:eastAsia="Times New Roman" w:hAnsi="Times New Roman" w:cs="Times New Roman"/>
          <w:color w:val="000000"/>
          <w:bdr w:val="none" w:sz="0" w:space="0" w:color="auto" w:frame="1"/>
          <w:lang w:eastAsia="el-GR"/>
        </w:rPr>
        <w:t>:</w:t>
      </w:r>
      <w:r w:rsidR="00D96E18" w:rsidRPr="00CD19EB">
        <w:rPr>
          <w:rFonts w:ascii="Times New Roman" w:eastAsia="Times New Roman" w:hAnsi="Times New Roman" w:cs="Times New Roman"/>
          <w:color w:val="000000"/>
          <w:bdr w:val="none" w:sz="0" w:space="0" w:color="auto" w:frame="1"/>
          <w:lang w:eastAsia="el-GR"/>
        </w:rPr>
        <w:t xml:space="preserve"> διασφάλιση  της καλής υγείας και του επιπέδου ζωής</w:t>
      </w:r>
      <w:r w:rsidR="00CC0B0E" w:rsidRPr="00CD19EB">
        <w:rPr>
          <w:rFonts w:ascii="Times New Roman" w:eastAsia="Times New Roman" w:hAnsi="Times New Roman" w:cs="Times New Roman"/>
          <w:color w:val="000000"/>
          <w:bdr w:val="none" w:sz="0" w:space="0" w:color="auto" w:frame="1"/>
          <w:lang w:eastAsia="el-GR"/>
        </w:rPr>
        <w:t xml:space="preserve"> για όλες τις ηλικίες</w:t>
      </w:r>
    </w:p>
    <w:p w14:paraId="3A0DE8A4" w14:textId="4B906C8F" w:rsidR="002820DF"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CC0B0E" w:rsidRPr="00CD19EB">
        <w:rPr>
          <w:rFonts w:ascii="Times New Roman" w:eastAsia="Times New Roman" w:hAnsi="Times New Roman" w:cs="Times New Roman"/>
          <w:color w:val="000000"/>
          <w:bdr w:val="none" w:sz="0" w:space="0" w:color="auto" w:frame="1"/>
          <w:lang w:eastAsia="el-GR"/>
        </w:rPr>
        <w:t>τόχος</w:t>
      </w:r>
      <w:r w:rsidR="00D96E18" w:rsidRPr="00CD19EB">
        <w:rPr>
          <w:rFonts w:ascii="Times New Roman" w:eastAsia="Times New Roman" w:hAnsi="Times New Roman" w:cs="Times New Roman"/>
          <w:color w:val="000000"/>
          <w:bdr w:val="none" w:sz="0" w:space="0" w:color="auto" w:frame="1"/>
          <w:lang w:eastAsia="el-GR"/>
        </w:rPr>
        <w:t xml:space="preserve"> 6</w:t>
      </w:r>
      <w:r w:rsidRPr="00CD19EB">
        <w:rPr>
          <w:rFonts w:ascii="Times New Roman" w:eastAsia="Times New Roman" w:hAnsi="Times New Roman" w:cs="Times New Roman"/>
          <w:color w:val="000000"/>
          <w:bdr w:val="none" w:sz="0" w:space="0" w:color="auto" w:frame="1"/>
          <w:lang w:eastAsia="el-GR"/>
        </w:rPr>
        <w:t>:</w:t>
      </w:r>
      <w:r w:rsidR="00D96E18" w:rsidRPr="00CD19EB">
        <w:rPr>
          <w:rFonts w:ascii="Times New Roman" w:eastAsia="Times New Roman" w:hAnsi="Times New Roman" w:cs="Times New Roman"/>
          <w:color w:val="000000"/>
          <w:bdr w:val="none" w:sz="0" w:space="0" w:color="auto" w:frame="1"/>
          <w:lang w:eastAsia="el-GR"/>
        </w:rPr>
        <w:t xml:space="preserve">  εξασφάλιση διαθεσιμότητας καθαρού νερού και συνθηκών  υγιεινής  καθώς και βιώσιμης διαχείρισης των </w:t>
      </w:r>
      <w:r w:rsidR="00CC0B0E" w:rsidRPr="00CD19EB">
        <w:rPr>
          <w:rFonts w:ascii="Times New Roman" w:eastAsia="Times New Roman" w:hAnsi="Times New Roman" w:cs="Times New Roman"/>
          <w:color w:val="000000"/>
          <w:bdr w:val="none" w:sz="0" w:space="0" w:color="auto" w:frame="1"/>
          <w:lang w:eastAsia="el-GR"/>
        </w:rPr>
        <w:t>υδάτινων</w:t>
      </w:r>
      <w:r w:rsidR="00D96E18" w:rsidRPr="00CD19EB">
        <w:rPr>
          <w:rFonts w:ascii="Times New Roman" w:eastAsia="Times New Roman" w:hAnsi="Times New Roman" w:cs="Times New Roman"/>
          <w:color w:val="000000"/>
          <w:bdr w:val="none" w:sz="0" w:space="0" w:color="auto" w:frame="1"/>
          <w:lang w:eastAsia="el-GR"/>
        </w:rPr>
        <w:t xml:space="preserve"> πόρων, </w:t>
      </w:r>
    </w:p>
    <w:p w14:paraId="1F9A4331" w14:textId="45F21FDC" w:rsidR="009A6F8A"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D96E18" w:rsidRPr="00CD19EB">
        <w:rPr>
          <w:rFonts w:ascii="Times New Roman" w:eastAsia="Times New Roman" w:hAnsi="Times New Roman" w:cs="Times New Roman"/>
          <w:color w:val="000000"/>
          <w:bdr w:val="none" w:sz="0" w:space="0" w:color="auto" w:frame="1"/>
          <w:lang w:eastAsia="el-GR"/>
        </w:rPr>
        <w:t>τόχος 7</w:t>
      </w:r>
      <w:r w:rsidRPr="00CD19EB">
        <w:rPr>
          <w:rFonts w:ascii="Times New Roman" w:eastAsia="Times New Roman" w:hAnsi="Times New Roman" w:cs="Times New Roman"/>
          <w:color w:val="000000"/>
          <w:bdr w:val="none" w:sz="0" w:space="0" w:color="auto" w:frame="1"/>
          <w:lang w:eastAsia="el-GR"/>
        </w:rPr>
        <w:t>:</w:t>
      </w:r>
      <w:r w:rsidR="009A6F8A" w:rsidRPr="00CD19EB">
        <w:rPr>
          <w:rFonts w:ascii="Times New Roman" w:eastAsia="Times New Roman" w:hAnsi="Times New Roman" w:cs="Times New Roman"/>
          <w:color w:val="000000"/>
          <w:bdr w:val="none" w:sz="0" w:space="0" w:color="auto" w:frame="1"/>
          <w:lang w:eastAsia="el-GR"/>
        </w:rPr>
        <w:t xml:space="preserve"> προσιτή και καθαρή </w:t>
      </w:r>
      <w:r w:rsidR="00CC0B0E" w:rsidRPr="00CD19EB">
        <w:rPr>
          <w:rFonts w:ascii="Times New Roman" w:eastAsia="Times New Roman" w:hAnsi="Times New Roman" w:cs="Times New Roman"/>
          <w:color w:val="000000"/>
          <w:bdr w:val="none" w:sz="0" w:space="0" w:color="auto" w:frame="1"/>
          <w:lang w:eastAsia="el-GR"/>
        </w:rPr>
        <w:t>ενέργεια</w:t>
      </w:r>
      <w:r w:rsidR="002820DF" w:rsidRPr="00CD19EB">
        <w:rPr>
          <w:rFonts w:ascii="Times New Roman" w:eastAsia="Times New Roman" w:hAnsi="Times New Roman" w:cs="Times New Roman"/>
          <w:color w:val="000000"/>
          <w:bdr w:val="none" w:sz="0" w:space="0" w:color="auto" w:frame="1"/>
          <w:lang w:eastAsia="el-GR"/>
        </w:rPr>
        <w:t xml:space="preserve"> για όλους, </w:t>
      </w:r>
    </w:p>
    <w:p w14:paraId="6A643F64" w14:textId="7ED6A76E" w:rsidR="009A6F8A"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CC0B0E" w:rsidRPr="00CD19EB">
        <w:rPr>
          <w:rFonts w:ascii="Times New Roman" w:eastAsia="Times New Roman" w:hAnsi="Times New Roman" w:cs="Times New Roman"/>
          <w:color w:val="000000"/>
          <w:bdr w:val="none" w:sz="0" w:space="0" w:color="auto" w:frame="1"/>
          <w:lang w:eastAsia="el-GR"/>
        </w:rPr>
        <w:t>τόχος</w:t>
      </w:r>
      <w:r w:rsidR="002820DF" w:rsidRPr="00CD19EB">
        <w:rPr>
          <w:rFonts w:ascii="Times New Roman" w:eastAsia="Times New Roman" w:hAnsi="Times New Roman" w:cs="Times New Roman"/>
          <w:color w:val="000000"/>
          <w:bdr w:val="none" w:sz="0" w:space="0" w:color="auto" w:frame="1"/>
          <w:lang w:eastAsia="el-GR"/>
        </w:rPr>
        <w:t xml:space="preserve"> </w:t>
      </w:r>
      <w:r w:rsidR="00CC0B0E" w:rsidRPr="00CD19EB">
        <w:rPr>
          <w:rFonts w:ascii="Times New Roman" w:eastAsia="Times New Roman" w:hAnsi="Times New Roman" w:cs="Times New Roman"/>
          <w:color w:val="000000"/>
          <w:bdr w:val="none" w:sz="0" w:space="0" w:color="auto" w:frame="1"/>
          <w:lang w:eastAsia="el-GR"/>
        </w:rPr>
        <w:t>11</w:t>
      </w:r>
      <w:r w:rsidRPr="00CD19EB">
        <w:rPr>
          <w:rFonts w:ascii="Times New Roman" w:eastAsia="Times New Roman" w:hAnsi="Times New Roman" w:cs="Times New Roman"/>
          <w:color w:val="000000"/>
          <w:bdr w:val="none" w:sz="0" w:space="0" w:color="auto" w:frame="1"/>
          <w:lang w:eastAsia="el-GR"/>
        </w:rPr>
        <w:t>:</w:t>
      </w:r>
      <w:r w:rsidR="009A6F8A" w:rsidRPr="00CD19EB">
        <w:rPr>
          <w:rFonts w:ascii="Times New Roman" w:eastAsia="Times New Roman" w:hAnsi="Times New Roman" w:cs="Times New Roman"/>
          <w:color w:val="000000"/>
          <w:bdr w:val="none" w:sz="0" w:space="0" w:color="auto" w:frame="1"/>
          <w:lang w:eastAsia="el-GR"/>
        </w:rPr>
        <w:t xml:space="preserve"> </w:t>
      </w:r>
      <w:r w:rsidR="00CC0B0E" w:rsidRPr="00CD19EB">
        <w:rPr>
          <w:rFonts w:ascii="Times New Roman" w:eastAsia="Times New Roman" w:hAnsi="Times New Roman" w:cs="Times New Roman"/>
          <w:color w:val="000000"/>
          <w:bdr w:val="none" w:sz="0" w:space="0" w:color="auto" w:frame="1"/>
          <w:lang w:eastAsia="el-GR"/>
        </w:rPr>
        <w:t>πόλεις</w:t>
      </w:r>
      <w:r w:rsidR="009A6F8A" w:rsidRPr="00CD19EB">
        <w:rPr>
          <w:rFonts w:ascii="Times New Roman" w:eastAsia="Times New Roman" w:hAnsi="Times New Roman" w:cs="Times New Roman"/>
          <w:color w:val="000000"/>
          <w:bdr w:val="none" w:sz="0" w:space="0" w:color="auto" w:frame="1"/>
          <w:lang w:eastAsia="el-GR"/>
        </w:rPr>
        <w:t xml:space="preserve"> και οικισμούς </w:t>
      </w:r>
      <w:r w:rsidR="00CC0B0E" w:rsidRPr="00CD19EB">
        <w:rPr>
          <w:rFonts w:ascii="Times New Roman" w:eastAsia="Times New Roman" w:hAnsi="Times New Roman" w:cs="Times New Roman"/>
          <w:color w:val="000000"/>
          <w:bdr w:val="none" w:sz="0" w:space="0" w:color="auto" w:frame="1"/>
          <w:lang w:eastAsia="el-GR"/>
        </w:rPr>
        <w:t>βιώσιμες</w:t>
      </w:r>
      <w:r w:rsidR="009A6F8A" w:rsidRPr="00CD19EB">
        <w:rPr>
          <w:rFonts w:ascii="Times New Roman" w:eastAsia="Times New Roman" w:hAnsi="Times New Roman" w:cs="Times New Roman"/>
          <w:color w:val="000000"/>
          <w:bdr w:val="none" w:sz="0" w:space="0" w:color="auto" w:frame="1"/>
          <w:lang w:eastAsia="el-GR"/>
        </w:rPr>
        <w:t xml:space="preserve"> ασφαλείς και </w:t>
      </w:r>
      <w:r w:rsidR="00CC0B0E" w:rsidRPr="00CD19EB">
        <w:rPr>
          <w:rFonts w:ascii="Times New Roman" w:eastAsia="Times New Roman" w:hAnsi="Times New Roman" w:cs="Times New Roman"/>
          <w:color w:val="000000"/>
          <w:bdr w:val="none" w:sz="0" w:space="0" w:color="auto" w:frame="1"/>
          <w:lang w:eastAsia="el-GR"/>
        </w:rPr>
        <w:t>ανθεκτικές</w:t>
      </w:r>
      <w:r w:rsidR="009A6F8A" w:rsidRPr="00CD19EB">
        <w:rPr>
          <w:rFonts w:ascii="Times New Roman" w:eastAsia="Times New Roman" w:hAnsi="Times New Roman" w:cs="Times New Roman"/>
          <w:color w:val="000000"/>
          <w:bdr w:val="none" w:sz="0" w:space="0" w:color="auto" w:frame="1"/>
          <w:lang w:eastAsia="el-GR"/>
        </w:rPr>
        <w:t xml:space="preserve">  </w:t>
      </w:r>
    </w:p>
    <w:p w14:paraId="22E0CA67" w14:textId="3CBEF6FD" w:rsidR="009A6F8A"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CC0B0E" w:rsidRPr="00CD19EB">
        <w:rPr>
          <w:rFonts w:ascii="Times New Roman" w:eastAsia="Times New Roman" w:hAnsi="Times New Roman" w:cs="Times New Roman"/>
          <w:color w:val="000000"/>
          <w:bdr w:val="none" w:sz="0" w:space="0" w:color="auto" w:frame="1"/>
          <w:lang w:eastAsia="el-GR"/>
        </w:rPr>
        <w:t>τόχος 12</w:t>
      </w:r>
      <w:r w:rsidRPr="00CD19EB">
        <w:rPr>
          <w:rFonts w:ascii="Times New Roman" w:eastAsia="Times New Roman" w:hAnsi="Times New Roman" w:cs="Times New Roman"/>
          <w:color w:val="000000"/>
          <w:bdr w:val="none" w:sz="0" w:space="0" w:color="auto" w:frame="1"/>
          <w:lang w:eastAsia="el-GR"/>
        </w:rPr>
        <w:t xml:space="preserve">: </w:t>
      </w:r>
      <w:r w:rsidR="009A6F8A" w:rsidRPr="00CD19EB">
        <w:rPr>
          <w:rFonts w:ascii="Times New Roman" w:eastAsia="Times New Roman" w:hAnsi="Times New Roman" w:cs="Times New Roman"/>
          <w:color w:val="000000"/>
          <w:bdr w:val="none" w:sz="0" w:space="0" w:color="auto" w:frame="1"/>
          <w:lang w:eastAsia="el-GR"/>
        </w:rPr>
        <w:t>υπε</w:t>
      </w:r>
      <w:r w:rsidRPr="00CD19EB">
        <w:rPr>
          <w:rFonts w:ascii="Times New Roman" w:eastAsia="Times New Roman" w:hAnsi="Times New Roman" w:cs="Times New Roman"/>
          <w:color w:val="000000"/>
          <w:bdr w:val="none" w:sz="0" w:space="0" w:color="auto" w:frame="1"/>
          <w:lang w:eastAsia="el-GR"/>
        </w:rPr>
        <w:t>ύ</w:t>
      </w:r>
      <w:r w:rsidR="009A6F8A" w:rsidRPr="00CD19EB">
        <w:rPr>
          <w:rFonts w:ascii="Times New Roman" w:eastAsia="Times New Roman" w:hAnsi="Times New Roman" w:cs="Times New Roman"/>
          <w:color w:val="000000"/>
          <w:bdr w:val="none" w:sz="0" w:space="0" w:color="auto" w:frame="1"/>
          <w:lang w:eastAsia="el-GR"/>
        </w:rPr>
        <w:t xml:space="preserve">θυνη </w:t>
      </w:r>
      <w:r w:rsidR="002820DF" w:rsidRPr="00CD19EB">
        <w:rPr>
          <w:rFonts w:ascii="Times New Roman" w:eastAsia="Times New Roman" w:hAnsi="Times New Roman" w:cs="Times New Roman"/>
          <w:color w:val="000000"/>
          <w:bdr w:val="none" w:sz="0" w:space="0" w:color="auto" w:frame="1"/>
          <w:lang w:eastAsia="el-GR"/>
        </w:rPr>
        <w:t xml:space="preserve">βιώσιμη </w:t>
      </w:r>
      <w:r w:rsidR="00CC0B0E" w:rsidRPr="00CD19EB">
        <w:rPr>
          <w:rFonts w:ascii="Times New Roman" w:eastAsia="Times New Roman" w:hAnsi="Times New Roman" w:cs="Times New Roman"/>
          <w:color w:val="000000"/>
          <w:bdr w:val="none" w:sz="0" w:space="0" w:color="auto" w:frame="1"/>
          <w:lang w:eastAsia="el-GR"/>
        </w:rPr>
        <w:t>κατανάλωση</w:t>
      </w:r>
      <w:r w:rsidR="009A6F8A" w:rsidRPr="00CD19EB">
        <w:rPr>
          <w:rFonts w:ascii="Times New Roman" w:eastAsia="Times New Roman" w:hAnsi="Times New Roman" w:cs="Times New Roman"/>
          <w:color w:val="000000"/>
          <w:bdr w:val="none" w:sz="0" w:space="0" w:color="auto" w:frame="1"/>
          <w:lang w:eastAsia="el-GR"/>
        </w:rPr>
        <w:t xml:space="preserve"> και  πρότυπα παραγωγής</w:t>
      </w:r>
    </w:p>
    <w:p w14:paraId="24C19A8D" w14:textId="76E8965B" w:rsidR="009A6F8A"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2820DF" w:rsidRPr="00CD19EB">
        <w:rPr>
          <w:rFonts w:ascii="Times New Roman" w:eastAsia="Times New Roman" w:hAnsi="Times New Roman" w:cs="Times New Roman"/>
          <w:color w:val="000000"/>
          <w:bdr w:val="none" w:sz="0" w:space="0" w:color="auto" w:frame="1"/>
          <w:lang w:eastAsia="el-GR"/>
        </w:rPr>
        <w:t>τόχος 1</w:t>
      </w:r>
      <w:r w:rsidRPr="00CD19EB">
        <w:rPr>
          <w:rFonts w:ascii="Times New Roman" w:eastAsia="Times New Roman" w:hAnsi="Times New Roman" w:cs="Times New Roman"/>
          <w:color w:val="000000"/>
          <w:bdr w:val="none" w:sz="0" w:space="0" w:color="auto" w:frame="1"/>
          <w:lang w:eastAsia="el-GR"/>
        </w:rPr>
        <w:t>3:</w:t>
      </w:r>
      <w:r w:rsidR="002820DF" w:rsidRPr="00CD19EB">
        <w:rPr>
          <w:rFonts w:ascii="Times New Roman" w:eastAsia="Times New Roman" w:hAnsi="Times New Roman" w:cs="Times New Roman"/>
          <w:color w:val="000000"/>
          <w:bdr w:val="none" w:sz="0" w:space="0" w:color="auto" w:frame="1"/>
          <w:lang w:eastAsia="el-GR"/>
        </w:rPr>
        <w:t xml:space="preserve"> επείγουσα </w:t>
      </w:r>
      <w:r w:rsidR="00CC0B0E" w:rsidRPr="00CD19EB">
        <w:rPr>
          <w:rFonts w:ascii="Times New Roman" w:eastAsia="Times New Roman" w:hAnsi="Times New Roman" w:cs="Times New Roman"/>
          <w:color w:val="000000"/>
          <w:bdr w:val="none" w:sz="0" w:space="0" w:color="auto" w:frame="1"/>
          <w:lang w:eastAsia="el-GR"/>
        </w:rPr>
        <w:t>δράση</w:t>
      </w:r>
      <w:r w:rsidR="009A6F8A" w:rsidRPr="00CD19EB">
        <w:rPr>
          <w:rFonts w:ascii="Times New Roman" w:eastAsia="Times New Roman" w:hAnsi="Times New Roman" w:cs="Times New Roman"/>
          <w:color w:val="000000"/>
          <w:bdr w:val="none" w:sz="0" w:space="0" w:color="auto" w:frame="1"/>
          <w:lang w:eastAsia="el-GR"/>
        </w:rPr>
        <w:t xml:space="preserve"> για το κλίμα </w:t>
      </w:r>
      <w:r w:rsidR="002820DF" w:rsidRPr="00CD19EB">
        <w:rPr>
          <w:rFonts w:ascii="Times New Roman" w:eastAsia="Times New Roman" w:hAnsi="Times New Roman" w:cs="Times New Roman"/>
          <w:color w:val="000000"/>
          <w:bdr w:val="none" w:sz="0" w:space="0" w:color="auto" w:frame="1"/>
          <w:lang w:eastAsia="el-GR"/>
        </w:rPr>
        <w:t xml:space="preserve">και </w:t>
      </w:r>
      <w:r w:rsidR="009A6F8A" w:rsidRPr="00CD19EB">
        <w:rPr>
          <w:rFonts w:ascii="Times New Roman" w:eastAsia="Times New Roman" w:hAnsi="Times New Roman" w:cs="Times New Roman"/>
          <w:color w:val="000000"/>
          <w:bdr w:val="none" w:sz="0" w:space="0" w:color="auto" w:frame="1"/>
          <w:lang w:eastAsia="el-GR"/>
        </w:rPr>
        <w:t xml:space="preserve">για την καταπολέμηση της κλιματικής αλλαγής και των επιπτώσεών της </w:t>
      </w:r>
    </w:p>
    <w:p w14:paraId="3252D17D" w14:textId="3393724C" w:rsidR="009A6F8A"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CC0B0E" w:rsidRPr="00CD19EB">
        <w:rPr>
          <w:rFonts w:ascii="Times New Roman" w:eastAsia="Times New Roman" w:hAnsi="Times New Roman" w:cs="Times New Roman"/>
          <w:color w:val="000000"/>
          <w:bdr w:val="none" w:sz="0" w:space="0" w:color="auto" w:frame="1"/>
          <w:lang w:eastAsia="el-GR"/>
        </w:rPr>
        <w:t>τόχος</w:t>
      </w:r>
      <w:r w:rsidR="002820DF" w:rsidRPr="00CD19EB">
        <w:rPr>
          <w:rFonts w:ascii="Times New Roman" w:eastAsia="Times New Roman" w:hAnsi="Times New Roman" w:cs="Times New Roman"/>
          <w:color w:val="000000"/>
          <w:bdr w:val="none" w:sz="0" w:space="0" w:color="auto" w:frame="1"/>
          <w:lang w:eastAsia="el-GR"/>
        </w:rPr>
        <w:t xml:space="preserve"> 14</w:t>
      </w:r>
      <w:r w:rsidRPr="00CD19EB">
        <w:rPr>
          <w:rFonts w:ascii="Times New Roman" w:eastAsia="Times New Roman" w:hAnsi="Times New Roman" w:cs="Times New Roman"/>
          <w:color w:val="000000"/>
          <w:bdr w:val="none" w:sz="0" w:space="0" w:color="auto" w:frame="1"/>
          <w:lang w:eastAsia="el-GR"/>
        </w:rPr>
        <w:t>:</w:t>
      </w:r>
      <w:r w:rsidR="002820DF" w:rsidRPr="00CD19EB">
        <w:rPr>
          <w:rFonts w:ascii="Times New Roman" w:eastAsia="Times New Roman" w:hAnsi="Times New Roman" w:cs="Times New Roman"/>
          <w:color w:val="000000"/>
          <w:bdr w:val="none" w:sz="0" w:space="0" w:color="auto" w:frame="1"/>
          <w:lang w:eastAsia="el-GR"/>
        </w:rPr>
        <w:t xml:space="preserve"> </w:t>
      </w:r>
      <w:r w:rsidR="009A6F8A" w:rsidRPr="00CD19EB">
        <w:rPr>
          <w:rFonts w:ascii="Times New Roman" w:eastAsia="Times New Roman" w:hAnsi="Times New Roman" w:cs="Times New Roman"/>
          <w:color w:val="000000"/>
          <w:bdr w:val="none" w:sz="0" w:space="0" w:color="auto" w:frame="1"/>
          <w:lang w:eastAsia="el-GR"/>
        </w:rPr>
        <w:t xml:space="preserve">προστασία </w:t>
      </w:r>
      <w:r w:rsidR="002820DF" w:rsidRPr="00CD19EB">
        <w:rPr>
          <w:rFonts w:ascii="Times New Roman" w:eastAsia="Times New Roman" w:hAnsi="Times New Roman" w:cs="Times New Roman"/>
          <w:color w:val="000000"/>
          <w:bdr w:val="none" w:sz="0" w:space="0" w:color="auto" w:frame="1"/>
          <w:lang w:eastAsia="el-GR"/>
        </w:rPr>
        <w:t xml:space="preserve">και </w:t>
      </w:r>
      <w:r w:rsidR="00CC0B0E" w:rsidRPr="00CD19EB">
        <w:rPr>
          <w:rFonts w:ascii="Times New Roman" w:eastAsia="Times New Roman" w:hAnsi="Times New Roman" w:cs="Times New Roman"/>
          <w:color w:val="000000"/>
          <w:bdr w:val="none" w:sz="0" w:space="0" w:color="auto" w:frame="1"/>
          <w:lang w:eastAsia="el-GR"/>
        </w:rPr>
        <w:t>βιώσιμη</w:t>
      </w:r>
      <w:r w:rsidR="002820DF" w:rsidRPr="00CD19EB">
        <w:rPr>
          <w:rFonts w:ascii="Times New Roman" w:eastAsia="Times New Roman" w:hAnsi="Times New Roman" w:cs="Times New Roman"/>
          <w:color w:val="000000"/>
          <w:bdr w:val="none" w:sz="0" w:space="0" w:color="auto" w:frame="1"/>
          <w:lang w:eastAsia="el-GR"/>
        </w:rPr>
        <w:t xml:space="preserve"> χρήση των </w:t>
      </w:r>
      <w:r w:rsidR="009A6F8A" w:rsidRPr="00CD19EB">
        <w:rPr>
          <w:rFonts w:ascii="Times New Roman" w:eastAsia="Times New Roman" w:hAnsi="Times New Roman" w:cs="Times New Roman"/>
          <w:color w:val="000000"/>
          <w:bdr w:val="none" w:sz="0" w:space="0" w:color="auto" w:frame="1"/>
          <w:lang w:eastAsia="el-GR"/>
        </w:rPr>
        <w:t>ωκεαν</w:t>
      </w:r>
      <w:r w:rsidR="002820DF" w:rsidRPr="00CD19EB">
        <w:rPr>
          <w:rFonts w:ascii="Times New Roman" w:eastAsia="Times New Roman" w:hAnsi="Times New Roman" w:cs="Times New Roman"/>
          <w:color w:val="000000"/>
          <w:bdr w:val="none" w:sz="0" w:space="0" w:color="auto" w:frame="1"/>
          <w:lang w:eastAsia="el-GR"/>
        </w:rPr>
        <w:t xml:space="preserve">ών των </w:t>
      </w:r>
      <w:r w:rsidR="00CC0B0E" w:rsidRPr="00CD19EB">
        <w:rPr>
          <w:rFonts w:ascii="Times New Roman" w:eastAsia="Times New Roman" w:hAnsi="Times New Roman" w:cs="Times New Roman"/>
          <w:color w:val="000000"/>
          <w:bdr w:val="none" w:sz="0" w:space="0" w:color="auto" w:frame="1"/>
          <w:lang w:eastAsia="el-GR"/>
        </w:rPr>
        <w:t>θαλασσών</w:t>
      </w:r>
      <w:r w:rsidR="002820DF" w:rsidRPr="00CD19EB">
        <w:rPr>
          <w:rFonts w:ascii="Times New Roman" w:eastAsia="Times New Roman" w:hAnsi="Times New Roman" w:cs="Times New Roman"/>
          <w:color w:val="000000"/>
          <w:bdr w:val="none" w:sz="0" w:space="0" w:color="auto" w:frame="1"/>
          <w:lang w:eastAsia="el-GR"/>
        </w:rPr>
        <w:t xml:space="preserve"> </w:t>
      </w:r>
      <w:r w:rsidR="009A6F8A" w:rsidRPr="00CD19EB">
        <w:rPr>
          <w:rFonts w:ascii="Times New Roman" w:eastAsia="Times New Roman" w:hAnsi="Times New Roman" w:cs="Times New Roman"/>
          <w:color w:val="000000"/>
          <w:bdr w:val="none" w:sz="0" w:space="0" w:color="auto" w:frame="1"/>
          <w:lang w:eastAsia="el-GR"/>
        </w:rPr>
        <w:t xml:space="preserve"> και </w:t>
      </w:r>
      <w:r w:rsidR="002820DF" w:rsidRPr="00CD19EB">
        <w:rPr>
          <w:rFonts w:ascii="Times New Roman" w:eastAsia="Times New Roman" w:hAnsi="Times New Roman" w:cs="Times New Roman"/>
          <w:color w:val="000000"/>
          <w:bdr w:val="none" w:sz="0" w:space="0" w:color="auto" w:frame="1"/>
          <w:lang w:eastAsia="el-GR"/>
        </w:rPr>
        <w:t xml:space="preserve">των </w:t>
      </w:r>
      <w:r w:rsidR="009A6F8A" w:rsidRPr="00CD19EB">
        <w:rPr>
          <w:rFonts w:ascii="Times New Roman" w:eastAsia="Times New Roman" w:hAnsi="Times New Roman" w:cs="Times New Roman"/>
          <w:color w:val="000000"/>
          <w:bdr w:val="none" w:sz="0" w:space="0" w:color="auto" w:frame="1"/>
          <w:lang w:eastAsia="el-GR"/>
        </w:rPr>
        <w:t xml:space="preserve">θαλάσσιων πόρων </w:t>
      </w:r>
    </w:p>
    <w:p w14:paraId="2E3B8014" w14:textId="55F8E9B5" w:rsidR="009A6F8A" w:rsidRPr="00CD19EB" w:rsidRDefault="00356623" w:rsidP="00CD19EB">
      <w:pPr>
        <w:numPr>
          <w:ilvl w:val="0"/>
          <w:numId w:val="2"/>
        </w:num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Σ</w:t>
      </w:r>
      <w:r w:rsidR="00CC0B0E" w:rsidRPr="00CD19EB">
        <w:rPr>
          <w:rFonts w:ascii="Times New Roman" w:eastAsia="Times New Roman" w:hAnsi="Times New Roman" w:cs="Times New Roman"/>
          <w:color w:val="000000"/>
          <w:bdr w:val="none" w:sz="0" w:space="0" w:color="auto" w:frame="1"/>
          <w:lang w:eastAsia="el-GR"/>
        </w:rPr>
        <w:t>τόχος</w:t>
      </w:r>
      <w:r w:rsidR="002820DF" w:rsidRPr="00CD19EB">
        <w:rPr>
          <w:rFonts w:ascii="Times New Roman" w:eastAsia="Times New Roman" w:hAnsi="Times New Roman" w:cs="Times New Roman"/>
          <w:color w:val="000000"/>
          <w:bdr w:val="none" w:sz="0" w:space="0" w:color="auto" w:frame="1"/>
          <w:lang w:eastAsia="el-GR"/>
        </w:rPr>
        <w:t xml:space="preserve"> 15</w:t>
      </w:r>
      <w:r w:rsidRPr="00CD19EB">
        <w:rPr>
          <w:rFonts w:ascii="Times New Roman" w:eastAsia="Times New Roman" w:hAnsi="Times New Roman" w:cs="Times New Roman"/>
          <w:color w:val="000000"/>
          <w:bdr w:val="none" w:sz="0" w:space="0" w:color="auto" w:frame="1"/>
          <w:lang w:eastAsia="el-GR"/>
        </w:rPr>
        <w:t>:</w:t>
      </w:r>
      <w:r w:rsidR="002820DF" w:rsidRPr="00CD19EB">
        <w:rPr>
          <w:rFonts w:ascii="Times New Roman" w:eastAsia="Times New Roman" w:hAnsi="Times New Roman" w:cs="Times New Roman"/>
          <w:color w:val="000000"/>
          <w:bdr w:val="none" w:sz="0" w:space="0" w:color="auto" w:frame="1"/>
          <w:lang w:eastAsia="el-GR"/>
        </w:rPr>
        <w:t xml:space="preserve"> </w:t>
      </w:r>
      <w:r w:rsidR="009A6F8A" w:rsidRPr="00CD19EB">
        <w:rPr>
          <w:rFonts w:ascii="Times New Roman" w:eastAsia="Times New Roman" w:hAnsi="Times New Roman" w:cs="Times New Roman"/>
          <w:color w:val="000000"/>
          <w:bdr w:val="none" w:sz="0" w:space="0" w:color="auto" w:frame="1"/>
          <w:lang w:eastAsia="el-GR"/>
        </w:rPr>
        <w:t xml:space="preserve">προστασία </w:t>
      </w:r>
      <w:r w:rsidR="002820DF" w:rsidRPr="00CD19EB">
        <w:rPr>
          <w:rFonts w:ascii="Times New Roman" w:eastAsia="Times New Roman" w:hAnsi="Times New Roman" w:cs="Times New Roman"/>
          <w:color w:val="000000"/>
          <w:bdr w:val="none" w:sz="0" w:space="0" w:color="auto" w:frame="1"/>
          <w:lang w:eastAsia="el-GR"/>
        </w:rPr>
        <w:t xml:space="preserve">αποκατάσταση </w:t>
      </w:r>
      <w:r w:rsidR="009A6F8A" w:rsidRPr="00CD19EB">
        <w:rPr>
          <w:rFonts w:ascii="Times New Roman" w:eastAsia="Times New Roman" w:hAnsi="Times New Roman" w:cs="Times New Roman"/>
          <w:color w:val="000000"/>
          <w:bdr w:val="none" w:sz="0" w:space="0" w:color="auto" w:frame="1"/>
          <w:lang w:eastAsia="el-GR"/>
        </w:rPr>
        <w:t xml:space="preserve">της </w:t>
      </w:r>
      <w:r w:rsidR="00CC0B0E" w:rsidRPr="00CD19EB">
        <w:rPr>
          <w:rFonts w:ascii="Times New Roman" w:eastAsia="Times New Roman" w:hAnsi="Times New Roman" w:cs="Times New Roman"/>
          <w:color w:val="000000"/>
          <w:bdr w:val="none" w:sz="0" w:space="0" w:color="auto" w:frame="1"/>
          <w:lang w:eastAsia="el-GR"/>
        </w:rPr>
        <w:t>φύσης</w:t>
      </w:r>
      <w:r w:rsidR="009A6F8A" w:rsidRPr="00CD19EB">
        <w:rPr>
          <w:rFonts w:ascii="Times New Roman" w:eastAsia="Times New Roman" w:hAnsi="Times New Roman" w:cs="Times New Roman"/>
          <w:color w:val="000000"/>
          <w:bdr w:val="none" w:sz="0" w:space="0" w:color="auto" w:frame="1"/>
          <w:lang w:eastAsia="el-GR"/>
        </w:rPr>
        <w:t xml:space="preserve"> και προ</w:t>
      </w:r>
      <w:r w:rsidR="00CC0B0E" w:rsidRPr="00CD19EB">
        <w:rPr>
          <w:rFonts w:ascii="Times New Roman" w:eastAsia="Times New Roman" w:hAnsi="Times New Roman" w:cs="Times New Roman"/>
          <w:color w:val="000000"/>
          <w:bdr w:val="none" w:sz="0" w:space="0" w:color="auto" w:frame="1"/>
          <w:lang w:eastAsia="el-GR"/>
        </w:rPr>
        <w:t xml:space="preserve">ώθηση </w:t>
      </w:r>
      <w:r w:rsidR="009A6F8A" w:rsidRPr="00CD19EB">
        <w:rPr>
          <w:rFonts w:ascii="Times New Roman" w:eastAsia="Times New Roman" w:hAnsi="Times New Roman" w:cs="Times New Roman"/>
          <w:color w:val="000000"/>
          <w:bdr w:val="none" w:sz="0" w:space="0" w:color="auto" w:frame="1"/>
          <w:lang w:eastAsia="el-GR"/>
        </w:rPr>
        <w:t>αειφόρο</w:t>
      </w:r>
      <w:r w:rsidR="00CC0B0E" w:rsidRPr="00CD19EB">
        <w:rPr>
          <w:rFonts w:ascii="Times New Roman" w:eastAsia="Times New Roman" w:hAnsi="Times New Roman" w:cs="Times New Roman"/>
          <w:color w:val="000000"/>
          <w:bdr w:val="none" w:sz="0" w:space="0" w:color="auto" w:frame="1"/>
          <w:lang w:eastAsia="el-GR"/>
        </w:rPr>
        <w:t>υ</w:t>
      </w:r>
      <w:r w:rsidR="009A6F8A" w:rsidRPr="00CD19EB">
        <w:rPr>
          <w:rFonts w:ascii="Times New Roman" w:eastAsia="Times New Roman" w:hAnsi="Times New Roman" w:cs="Times New Roman"/>
          <w:color w:val="000000"/>
          <w:bdr w:val="none" w:sz="0" w:space="0" w:color="auto" w:frame="1"/>
          <w:lang w:eastAsia="el-GR"/>
        </w:rPr>
        <w:t xml:space="preserve"> χρήση</w:t>
      </w:r>
      <w:r w:rsidR="00CC0B0E" w:rsidRPr="00CD19EB">
        <w:rPr>
          <w:rFonts w:ascii="Times New Roman" w:eastAsia="Times New Roman" w:hAnsi="Times New Roman" w:cs="Times New Roman"/>
          <w:color w:val="000000"/>
          <w:bdr w:val="none" w:sz="0" w:space="0" w:color="auto" w:frame="1"/>
          <w:lang w:eastAsia="el-GR"/>
        </w:rPr>
        <w:t>ς</w:t>
      </w:r>
      <w:r w:rsidR="009A6F8A" w:rsidRPr="00CD19EB">
        <w:rPr>
          <w:rFonts w:ascii="Times New Roman" w:eastAsia="Times New Roman" w:hAnsi="Times New Roman" w:cs="Times New Roman"/>
          <w:color w:val="000000"/>
          <w:bdr w:val="none" w:sz="0" w:space="0" w:color="auto" w:frame="1"/>
          <w:lang w:eastAsia="el-GR"/>
        </w:rPr>
        <w:t xml:space="preserve"> των επίγειων οικοσυστημάτων, </w:t>
      </w:r>
      <w:r w:rsidR="00CC0B0E" w:rsidRPr="00CD19EB">
        <w:rPr>
          <w:rFonts w:ascii="Times New Roman" w:eastAsia="Times New Roman" w:hAnsi="Times New Roman" w:cs="Times New Roman"/>
          <w:color w:val="000000"/>
          <w:bdr w:val="none" w:sz="0" w:space="0" w:color="auto" w:frame="1"/>
          <w:lang w:eastAsia="el-GR"/>
        </w:rPr>
        <w:t>δασών</w:t>
      </w:r>
      <w:r w:rsidR="009A6F8A" w:rsidRPr="00CD19EB">
        <w:rPr>
          <w:rFonts w:ascii="Times New Roman" w:eastAsia="Times New Roman" w:hAnsi="Times New Roman" w:cs="Times New Roman"/>
          <w:color w:val="000000"/>
          <w:bdr w:val="none" w:sz="0" w:space="0" w:color="auto" w:frame="1"/>
          <w:lang w:eastAsia="el-GR"/>
        </w:rPr>
        <w:t xml:space="preserve">, καταπολέμηση της απερήμωσης και </w:t>
      </w:r>
      <w:r w:rsidR="00CC0B0E" w:rsidRPr="00CD19EB">
        <w:rPr>
          <w:rFonts w:ascii="Times New Roman" w:eastAsia="Times New Roman" w:hAnsi="Times New Roman" w:cs="Times New Roman"/>
          <w:color w:val="000000"/>
          <w:bdr w:val="none" w:sz="0" w:space="0" w:color="auto" w:frame="1"/>
          <w:lang w:eastAsia="el-GR"/>
        </w:rPr>
        <w:t xml:space="preserve">αποτροπή υποβάθμισης των εδαφικών πόρων και </w:t>
      </w:r>
      <w:r w:rsidR="009A6F8A" w:rsidRPr="00CD19EB">
        <w:rPr>
          <w:rFonts w:ascii="Times New Roman" w:eastAsia="Times New Roman" w:hAnsi="Times New Roman" w:cs="Times New Roman"/>
          <w:color w:val="000000"/>
          <w:bdr w:val="none" w:sz="0" w:space="0" w:color="auto" w:frame="1"/>
          <w:lang w:eastAsia="el-GR"/>
        </w:rPr>
        <w:t>απώλεια</w:t>
      </w:r>
      <w:r w:rsidR="00CC0B0E" w:rsidRPr="00CD19EB">
        <w:rPr>
          <w:rFonts w:ascii="Times New Roman" w:eastAsia="Times New Roman" w:hAnsi="Times New Roman" w:cs="Times New Roman"/>
          <w:color w:val="000000"/>
          <w:bdr w:val="none" w:sz="0" w:space="0" w:color="auto" w:frame="1"/>
          <w:lang w:eastAsia="el-GR"/>
        </w:rPr>
        <w:t xml:space="preserve">ς της </w:t>
      </w:r>
      <w:r w:rsidR="009A6F8A" w:rsidRPr="00CD19EB">
        <w:rPr>
          <w:rFonts w:ascii="Times New Roman" w:eastAsia="Times New Roman" w:hAnsi="Times New Roman" w:cs="Times New Roman"/>
          <w:color w:val="000000"/>
          <w:bdr w:val="none" w:sz="0" w:space="0" w:color="auto" w:frame="1"/>
          <w:lang w:eastAsia="el-GR"/>
        </w:rPr>
        <w:t xml:space="preserve"> βιοποικιλότητας</w:t>
      </w:r>
    </w:p>
    <w:p w14:paraId="492AB4EC" w14:textId="0215AFCF" w:rsidR="00356623" w:rsidRPr="00CD19EB" w:rsidRDefault="00356623" w:rsidP="00CD19EB">
      <w:p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p>
    <w:p w14:paraId="5222BDB9" w14:textId="77777777" w:rsidR="00AA191D" w:rsidRPr="002E0B65" w:rsidRDefault="00AA191D" w:rsidP="00AA191D">
      <w:pPr>
        <w:shd w:val="clear" w:color="auto" w:fill="FFFFFF"/>
        <w:spacing w:after="0" w:line="360" w:lineRule="auto"/>
        <w:jc w:val="both"/>
        <w:rPr>
          <w:rFonts w:ascii="Times New Roman" w:hAnsi="Times New Roman" w:cs="Times New Roman"/>
          <w:b/>
          <w:bCs/>
        </w:rPr>
      </w:pPr>
      <w:r w:rsidRPr="002E0B65">
        <w:rPr>
          <w:rFonts w:ascii="Times New Roman" w:hAnsi="Times New Roman" w:cs="Times New Roman"/>
          <w:b/>
          <w:bCs/>
        </w:rPr>
        <w:t>1.</w:t>
      </w:r>
      <w:r>
        <w:rPr>
          <w:rFonts w:ascii="Times New Roman" w:hAnsi="Times New Roman" w:cs="Times New Roman"/>
          <w:b/>
          <w:bCs/>
        </w:rPr>
        <w:t>2</w:t>
      </w:r>
      <w:r w:rsidRPr="002E0B65">
        <w:rPr>
          <w:rFonts w:ascii="Times New Roman" w:hAnsi="Times New Roman" w:cs="Times New Roman"/>
          <w:b/>
          <w:bCs/>
        </w:rPr>
        <w:t xml:space="preserve"> ΧΡΟΝΙΚΑ ΟΡΟΣΗΜΑ ΤΗΣ </w:t>
      </w:r>
      <w:r>
        <w:rPr>
          <w:rFonts w:ascii="Times New Roman" w:hAnsi="Times New Roman" w:cs="Times New Roman"/>
          <w:b/>
          <w:bCs/>
        </w:rPr>
        <w:t xml:space="preserve">ΕΥΡΩΠΑΙΚΗΣ </w:t>
      </w:r>
      <w:r w:rsidRPr="002E0B65">
        <w:rPr>
          <w:rFonts w:ascii="Times New Roman" w:hAnsi="Times New Roman" w:cs="Times New Roman"/>
          <w:b/>
          <w:bCs/>
        </w:rPr>
        <w:t xml:space="preserve"> ΠΕΡΙΒΑΛΛΟΝΤΙΚΗΣ ΠΟΛΙΤΙΚΗΣ </w:t>
      </w:r>
    </w:p>
    <w:p w14:paraId="0B9208D7" w14:textId="77777777" w:rsidR="008B550B" w:rsidRDefault="008B550B" w:rsidP="008B550B">
      <w:pPr>
        <w:shd w:val="clear" w:color="auto" w:fill="FFFFFF"/>
        <w:spacing w:after="0" w:line="360" w:lineRule="auto"/>
        <w:rPr>
          <w:rFonts w:ascii="Times New Roman" w:hAnsi="Times New Roman" w:cs="Times New Roman"/>
          <w:b/>
          <w:bCs/>
        </w:rPr>
      </w:pPr>
    </w:p>
    <w:p w14:paraId="3F8AD4F2" w14:textId="2600E65B" w:rsidR="00AA191D" w:rsidRPr="002E66E9" w:rsidRDefault="00AA191D" w:rsidP="008B550B">
      <w:pPr>
        <w:shd w:val="clear" w:color="auto" w:fill="FFFFFF"/>
        <w:spacing w:after="0" w:line="360" w:lineRule="auto"/>
        <w:rPr>
          <w:rFonts w:ascii="Times New Roman" w:hAnsi="Times New Roman" w:cs="Times New Roman"/>
          <w:b/>
          <w:bCs/>
        </w:rPr>
      </w:pPr>
      <w:r>
        <w:rPr>
          <w:rFonts w:ascii="Times New Roman" w:hAnsi="Times New Roman" w:cs="Times New Roman"/>
          <w:b/>
          <w:bCs/>
        </w:rPr>
        <w:t xml:space="preserve">1.2.1 Εισαγωγικό Πλαίσιο </w:t>
      </w:r>
    </w:p>
    <w:p w14:paraId="468A4021" w14:textId="0B15AF7A" w:rsidR="00451ABD" w:rsidRPr="00E83297" w:rsidRDefault="007A7589" w:rsidP="008B550B">
      <w:p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Pr>
          <w:rFonts w:ascii="Times New Roman" w:eastAsia="Times New Roman" w:hAnsi="Times New Roman" w:cs="Times New Roman"/>
          <w:color w:val="000000"/>
          <w:bdr w:val="none" w:sz="0" w:space="0" w:color="auto" w:frame="1"/>
          <w:lang w:eastAsia="el-GR"/>
        </w:rPr>
        <w:t>Ο</w:t>
      </w:r>
      <w:r w:rsidR="00E83297" w:rsidRPr="00E83297">
        <w:rPr>
          <w:rFonts w:ascii="Times New Roman" w:eastAsia="Times New Roman" w:hAnsi="Times New Roman" w:cs="Times New Roman"/>
          <w:color w:val="000000"/>
          <w:bdr w:val="none" w:sz="0" w:space="0" w:color="auto" w:frame="1"/>
          <w:lang w:eastAsia="el-GR"/>
        </w:rPr>
        <w:t xml:space="preserve"> πληθυσμός της </w:t>
      </w:r>
      <w:r w:rsidR="00451ABD" w:rsidRPr="00E83297">
        <w:rPr>
          <w:rFonts w:ascii="Times New Roman" w:eastAsia="Times New Roman" w:hAnsi="Times New Roman" w:cs="Times New Roman"/>
          <w:color w:val="000000"/>
          <w:bdr w:val="none" w:sz="0" w:space="0" w:color="auto" w:frame="1"/>
          <w:lang w:eastAsia="el-GR"/>
        </w:rPr>
        <w:t>Ευρωπαϊκή</w:t>
      </w:r>
      <w:r w:rsidR="00E83297">
        <w:rPr>
          <w:rFonts w:ascii="Times New Roman" w:eastAsia="Times New Roman" w:hAnsi="Times New Roman" w:cs="Times New Roman"/>
          <w:color w:val="000000"/>
          <w:bdr w:val="none" w:sz="0" w:space="0" w:color="auto" w:frame="1"/>
          <w:lang w:eastAsia="el-GR"/>
        </w:rPr>
        <w:t>ς</w:t>
      </w:r>
      <w:r w:rsidR="00451ABD" w:rsidRPr="00E83297">
        <w:rPr>
          <w:rFonts w:ascii="Times New Roman" w:eastAsia="Times New Roman" w:hAnsi="Times New Roman" w:cs="Times New Roman"/>
          <w:color w:val="000000"/>
          <w:bdr w:val="none" w:sz="0" w:space="0" w:color="auto" w:frame="1"/>
          <w:lang w:eastAsia="el-GR"/>
        </w:rPr>
        <w:t xml:space="preserve"> Ένωση</w:t>
      </w:r>
      <w:r w:rsidR="00E83297">
        <w:rPr>
          <w:rFonts w:ascii="Times New Roman" w:eastAsia="Times New Roman" w:hAnsi="Times New Roman" w:cs="Times New Roman"/>
          <w:color w:val="000000"/>
          <w:bdr w:val="none" w:sz="0" w:space="0" w:color="auto" w:frame="1"/>
          <w:lang w:eastAsia="el-GR"/>
        </w:rPr>
        <w:t>ς</w:t>
      </w:r>
      <w:r w:rsidR="00451ABD" w:rsidRPr="00E83297">
        <w:rPr>
          <w:rFonts w:ascii="Times New Roman" w:eastAsia="Times New Roman" w:hAnsi="Times New Roman" w:cs="Times New Roman"/>
          <w:color w:val="000000"/>
          <w:bdr w:val="none" w:sz="0" w:space="0" w:color="auto" w:frame="1"/>
          <w:lang w:eastAsia="el-GR"/>
        </w:rPr>
        <w:t xml:space="preserve"> (ΕΕ), </w:t>
      </w:r>
      <w:r w:rsidR="00FE469A">
        <w:rPr>
          <w:rFonts w:ascii="Times New Roman" w:eastAsia="Times New Roman" w:hAnsi="Times New Roman" w:cs="Times New Roman"/>
          <w:color w:val="000000"/>
          <w:bdr w:val="none" w:sz="0" w:space="0" w:color="auto" w:frame="1"/>
          <w:lang w:eastAsia="el-GR"/>
        </w:rPr>
        <w:t xml:space="preserve">αγγίζει τα </w:t>
      </w:r>
      <w:r w:rsidR="00451ABD" w:rsidRPr="00E83297">
        <w:rPr>
          <w:rFonts w:ascii="Times New Roman" w:eastAsia="Times New Roman" w:hAnsi="Times New Roman" w:cs="Times New Roman"/>
          <w:color w:val="000000"/>
          <w:bdr w:val="none" w:sz="0" w:space="0" w:color="auto" w:frame="1"/>
          <w:lang w:eastAsia="el-GR"/>
        </w:rPr>
        <w:t xml:space="preserve"> 500 εκατομμύρια κατοίκους </w:t>
      </w:r>
      <w:r>
        <w:rPr>
          <w:rFonts w:ascii="Times New Roman" w:eastAsia="Times New Roman" w:hAnsi="Times New Roman" w:cs="Times New Roman"/>
          <w:color w:val="000000"/>
          <w:bdr w:val="none" w:sz="0" w:space="0" w:color="auto" w:frame="1"/>
          <w:lang w:eastAsia="el-GR"/>
        </w:rPr>
        <w:t xml:space="preserve">και </w:t>
      </w:r>
      <w:r w:rsidR="00451ABD" w:rsidRPr="00E83297">
        <w:rPr>
          <w:rFonts w:ascii="Times New Roman" w:eastAsia="Times New Roman" w:hAnsi="Times New Roman" w:cs="Times New Roman"/>
          <w:color w:val="000000"/>
          <w:bdr w:val="none" w:sz="0" w:space="0" w:color="auto" w:frame="1"/>
          <w:lang w:eastAsia="el-GR"/>
        </w:rPr>
        <w:t xml:space="preserve"> αποτελεί μία από τις πιο πυκνοκατοικημένες περιοχές του πλανήτη</w:t>
      </w:r>
      <w:r w:rsidR="00E83297" w:rsidRPr="00E83297">
        <w:rPr>
          <w:rFonts w:ascii="Times New Roman" w:eastAsia="Times New Roman" w:hAnsi="Times New Roman" w:cs="Times New Roman"/>
          <w:color w:val="000000"/>
          <w:bdr w:val="none" w:sz="0" w:space="0" w:color="auto" w:frame="1"/>
          <w:lang w:eastAsia="el-GR"/>
        </w:rPr>
        <w:t xml:space="preserve"> με αναλογία 100 κατοίκων ανά τετραγωνικό χιλιόμετρ</w:t>
      </w:r>
      <w:r>
        <w:rPr>
          <w:rFonts w:ascii="Times New Roman" w:eastAsia="Times New Roman" w:hAnsi="Times New Roman" w:cs="Times New Roman"/>
          <w:color w:val="000000"/>
          <w:bdr w:val="none" w:sz="0" w:space="0" w:color="auto" w:frame="1"/>
          <w:lang w:eastAsia="el-GR"/>
        </w:rPr>
        <w:t>ο</w:t>
      </w:r>
      <w:r w:rsidR="00FE469A">
        <w:rPr>
          <w:rFonts w:ascii="Times New Roman" w:eastAsia="Times New Roman" w:hAnsi="Times New Roman" w:cs="Times New Roman"/>
          <w:color w:val="000000"/>
          <w:bdr w:val="none" w:sz="0" w:space="0" w:color="auto" w:frame="1"/>
          <w:lang w:eastAsia="el-GR"/>
        </w:rPr>
        <w:t xml:space="preserve"> </w:t>
      </w:r>
      <w:r w:rsidR="00E83297" w:rsidRPr="00E83297">
        <w:rPr>
          <w:rFonts w:ascii="Times New Roman" w:eastAsia="Times New Roman" w:hAnsi="Times New Roman" w:cs="Times New Roman"/>
          <w:color w:val="000000"/>
          <w:bdr w:val="none" w:sz="0" w:space="0" w:color="auto" w:frame="1"/>
          <w:lang w:eastAsia="el-GR"/>
        </w:rPr>
        <w:t>(</w:t>
      </w:r>
      <w:r w:rsidR="00FE469A" w:rsidRPr="00E83297">
        <w:rPr>
          <w:rFonts w:ascii="Times New Roman" w:eastAsia="Times New Roman" w:hAnsi="Times New Roman" w:cs="Times New Roman"/>
          <w:color w:val="000000"/>
          <w:bdr w:val="none" w:sz="0" w:space="0" w:color="auto" w:frame="1"/>
          <w:lang w:eastAsia="el-GR"/>
        </w:rPr>
        <w:t>Ευρωπαϊκός</w:t>
      </w:r>
      <w:r w:rsidR="00E83297" w:rsidRPr="00E83297">
        <w:rPr>
          <w:rFonts w:ascii="Times New Roman" w:eastAsia="Times New Roman" w:hAnsi="Times New Roman" w:cs="Times New Roman"/>
          <w:color w:val="000000"/>
          <w:bdr w:val="none" w:sz="0" w:space="0" w:color="auto" w:frame="1"/>
          <w:lang w:eastAsia="el-GR"/>
        </w:rPr>
        <w:t xml:space="preserve"> </w:t>
      </w:r>
      <w:r w:rsidR="00FE469A">
        <w:rPr>
          <w:rFonts w:ascii="Times New Roman" w:eastAsia="Times New Roman" w:hAnsi="Times New Roman" w:cs="Times New Roman"/>
          <w:color w:val="000000"/>
          <w:bdr w:val="none" w:sz="0" w:space="0" w:color="auto" w:frame="1"/>
          <w:lang w:eastAsia="el-GR"/>
        </w:rPr>
        <w:t>Ο</w:t>
      </w:r>
      <w:r w:rsidR="00FE469A" w:rsidRPr="00E83297">
        <w:rPr>
          <w:rFonts w:ascii="Times New Roman" w:eastAsia="Times New Roman" w:hAnsi="Times New Roman" w:cs="Times New Roman"/>
          <w:color w:val="000000"/>
          <w:bdr w:val="none" w:sz="0" w:space="0" w:color="auto" w:frame="1"/>
          <w:lang w:eastAsia="el-GR"/>
        </w:rPr>
        <w:t>ργανισμός</w:t>
      </w:r>
      <w:r w:rsidR="00E83297" w:rsidRPr="00E83297">
        <w:rPr>
          <w:rFonts w:ascii="Times New Roman" w:eastAsia="Times New Roman" w:hAnsi="Times New Roman" w:cs="Times New Roman"/>
          <w:color w:val="000000"/>
          <w:bdr w:val="none" w:sz="0" w:space="0" w:color="auto" w:frame="1"/>
          <w:lang w:eastAsia="el-GR"/>
        </w:rPr>
        <w:t xml:space="preserve"> </w:t>
      </w:r>
      <w:r w:rsidR="00FE469A" w:rsidRPr="00E83297">
        <w:rPr>
          <w:rFonts w:ascii="Times New Roman" w:eastAsia="Times New Roman" w:hAnsi="Times New Roman" w:cs="Times New Roman"/>
          <w:color w:val="000000"/>
          <w:bdr w:val="none" w:sz="0" w:space="0" w:color="auto" w:frame="1"/>
          <w:lang w:eastAsia="el-GR"/>
        </w:rPr>
        <w:t>περιβάλλοντος</w:t>
      </w:r>
      <w:r w:rsidR="00FE469A">
        <w:rPr>
          <w:rFonts w:ascii="Times New Roman" w:eastAsia="Times New Roman" w:hAnsi="Times New Roman" w:cs="Times New Roman"/>
          <w:color w:val="000000"/>
          <w:bdr w:val="none" w:sz="0" w:space="0" w:color="auto" w:frame="1"/>
          <w:lang w:eastAsia="el-GR"/>
        </w:rPr>
        <w:t>,</w:t>
      </w:r>
      <w:r w:rsidR="00E83297" w:rsidRPr="00E83297">
        <w:rPr>
          <w:rFonts w:ascii="Times New Roman" w:eastAsia="Times New Roman" w:hAnsi="Times New Roman" w:cs="Times New Roman"/>
          <w:color w:val="000000"/>
          <w:bdr w:val="none" w:sz="0" w:space="0" w:color="auto" w:frame="1"/>
          <w:lang w:eastAsia="el-GR"/>
        </w:rPr>
        <w:t>2010)</w:t>
      </w:r>
      <w:r w:rsidR="00FE469A">
        <w:rPr>
          <w:rFonts w:ascii="Times New Roman" w:eastAsia="Times New Roman" w:hAnsi="Times New Roman" w:cs="Times New Roman"/>
          <w:color w:val="000000"/>
          <w:bdr w:val="none" w:sz="0" w:space="0" w:color="auto" w:frame="1"/>
          <w:lang w:eastAsia="el-GR"/>
        </w:rPr>
        <w:t>.</w:t>
      </w:r>
      <w:r w:rsidR="00451ABD" w:rsidRPr="00E83297">
        <w:rPr>
          <w:rFonts w:ascii="Times New Roman" w:eastAsia="Times New Roman" w:hAnsi="Times New Roman" w:cs="Times New Roman"/>
          <w:color w:val="000000"/>
          <w:bdr w:val="none" w:sz="0" w:space="0" w:color="auto" w:frame="1"/>
          <w:lang w:eastAsia="el-GR"/>
        </w:rPr>
        <w:t xml:space="preserve">Οι Ευρωπαίοι εξαρτώνται σε μεγάλο βαθμό από τα αποθέματα φυσικού κεφαλαίου και από τις ροές των υπηρεσιών οικοσυστήματος </w:t>
      </w:r>
      <w:r w:rsidR="00FE469A">
        <w:rPr>
          <w:rFonts w:ascii="Times New Roman" w:eastAsia="Times New Roman" w:hAnsi="Times New Roman" w:cs="Times New Roman"/>
          <w:color w:val="000000"/>
          <w:bdr w:val="none" w:sz="0" w:space="0" w:color="auto" w:frame="1"/>
          <w:lang w:eastAsia="el-GR"/>
        </w:rPr>
        <w:t xml:space="preserve">γεγονός που </w:t>
      </w:r>
      <w:r w:rsidR="00451ABD" w:rsidRPr="00E83297">
        <w:rPr>
          <w:rFonts w:ascii="Times New Roman" w:eastAsia="Times New Roman" w:hAnsi="Times New Roman" w:cs="Times New Roman"/>
          <w:color w:val="000000"/>
          <w:bdr w:val="none" w:sz="0" w:space="0" w:color="auto" w:frame="1"/>
          <w:lang w:eastAsia="el-GR"/>
        </w:rPr>
        <w:t>εγείρει δύο θεμελιώδη ερωτήματα. Το πρώτο αφορά το κατά πόσον γίνεται βιώσιμη χρήση των αποθεμάτων και των ροών ώστε να εξασφαλίζονται σημαντικά οφέλη. Το δεύτερο αφορά το κατά πόσο είναι ασφαλείς οι περιβαλλοντικοί πόροι, όπως ο αέρας, το νερό, το έδαφος, τα δάση και η βιοποικιλότητα, ώστε να διασφαλίζεται μελλοντικά η καλή κατάσταση τόσο της ανθρώπινης υγείας όσο και των οικονομιών</w:t>
      </w:r>
      <w:r w:rsidR="00FE469A">
        <w:rPr>
          <w:rFonts w:ascii="Times New Roman" w:eastAsia="Times New Roman" w:hAnsi="Times New Roman" w:cs="Times New Roman"/>
          <w:color w:val="000000"/>
          <w:bdr w:val="none" w:sz="0" w:space="0" w:color="auto" w:frame="1"/>
          <w:lang w:eastAsia="el-GR"/>
        </w:rPr>
        <w:t xml:space="preserve"> </w:t>
      </w:r>
      <w:r w:rsidR="00E83297" w:rsidRPr="00E83297">
        <w:rPr>
          <w:rFonts w:ascii="Times New Roman" w:eastAsia="Times New Roman" w:hAnsi="Times New Roman" w:cs="Times New Roman"/>
          <w:color w:val="000000"/>
          <w:bdr w:val="none" w:sz="0" w:space="0" w:color="auto" w:frame="1"/>
          <w:lang w:eastAsia="el-GR"/>
        </w:rPr>
        <w:t>(</w:t>
      </w:r>
      <w:r w:rsidR="00FE469A">
        <w:rPr>
          <w:rFonts w:ascii="Times New Roman" w:eastAsia="Times New Roman" w:hAnsi="Times New Roman" w:cs="Times New Roman"/>
          <w:color w:val="000000"/>
          <w:bdr w:val="none" w:sz="0" w:space="0" w:color="auto" w:frame="1"/>
          <w:lang w:eastAsia="el-GR"/>
        </w:rPr>
        <w:t>Ε</w:t>
      </w:r>
      <w:r w:rsidR="00FE469A" w:rsidRPr="00E83297">
        <w:rPr>
          <w:rFonts w:ascii="Times New Roman" w:eastAsia="Times New Roman" w:hAnsi="Times New Roman" w:cs="Times New Roman"/>
          <w:color w:val="000000"/>
          <w:bdr w:val="none" w:sz="0" w:space="0" w:color="auto" w:frame="1"/>
          <w:lang w:eastAsia="el-GR"/>
        </w:rPr>
        <w:t>υρωπαϊκός</w:t>
      </w:r>
      <w:r w:rsidR="00451ABD" w:rsidRPr="00E83297">
        <w:rPr>
          <w:rFonts w:ascii="Times New Roman" w:eastAsia="Times New Roman" w:hAnsi="Times New Roman" w:cs="Times New Roman"/>
          <w:color w:val="000000"/>
          <w:bdr w:val="none" w:sz="0" w:space="0" w:color="auto" w:frame="1"/>
          <w:lang w:eastAsia="el-GR"/>
        </w:rPr>
        <w:t xml:space="preserve"> </w:t>
      </w:r>
      <w:r w:rsidR="00FE469A">
        <w:rPr>
          <w:rFonts w:ascii="Times New Roman" w:eastAsia="Times New Roman" w:hAnsi="Times New Roman" w:cs="Times New Roman"/>
          <w:color w:val="000000"/>
          <w:bdr w:val="none" w:sz="0" w:space="0" w:color="auto" w:frame="1"/>
          <w:lang w:eastAsia="el-GR"/>
        </w:rPr>
        <w:t>Ο</w:t>
      </w:r>
      <w:r w:rsidR="00451ABD" w:rsidRPr="00E83297">
        <w:rPr>
          <w:rFonts w:ascii="Times New Roman" w:eastAsia="Times New Roman" w:hAnsi="Times New Roman" w:cs="Times New Roman"/>
          <w:color w:val="000000"/>
          <w:bdr w:val="none" w:sz="0" w:space="0" w:color="auto" w:frame="1"/>
          <w:lang w:eastAsia="el-GR"/>
        </w:rPr>
        <w:t xml:space="preserve">ργανισμός </w:t>
      </w:r>
      <w:r w:rsidR="00FE469A" w:rsidRPr="00E83297">
        <w:rPr>
          <w:rFonts w:ascii="Times New Roman" w:eastAsia="Times New Roman" w:hAnsi="Times New Roman" w:cs="Times New Roman"/>
          <w:color w:val="000000"/>
          <w:bdr w:val="none" w:sz="0" w:space="0" w:color="auto" w:frame="1"/>
          <w:lang w:eastAsia="el-GR"/>
        </w:rPr>
        <w:t>περιβάλλοντος</w:t>
      </w:r>
      <w:r>
        <w:rPr>
          <w:rFonts w:ascii="Times New Roman" w:eastAsia="Times New Roman" w:hAnsi="Times New Roman" w:cs="Times New Roman"/>
          <w:color w:val="000000"/>
          <w:bdr w:val="none" w:sz="0" w:space="0" w:color="auto" w:frame="1"/>
          <w:lang w:eastAsia="el-GR"/>
        </w:rPr>
        <w:t>,</w:t>
      </w:r>
      <w:r w:rsidR="00451ABD" w:rsidRPr="00E83297">
        <w:rPr>
          <w:rFonts w:ascii="Times New Roman" w:eastAsia="Times New Roman" w:hAnsi="Times New Roman" w:cs="Times New Roman"/>
          <w:color w:val="000000"/>
          <w:bdr w:val="none" w:sz="0" w:space="0" w:color="auto" w:frame="1"/>
          <w:lang w:eastAsia="el-GR"/>
        </w:rPr>
        <w:t xml:space="preserve"> 2010</w:t>
      </w:r>
      <w:r w:rsidR="00E83297" w:rsidRPr="00E83297">
        <w:rPr>
          <w:rFonts w:ascii="Times New Roman" w:eastAsia="Times New Roman" w:hAnsi="Times New Roman" w:cs="Times New Roman"/>
          <w:color w:val="000000"/>
          <w:bdr w:val="none" w:sz="0" w:space="0" w:color="auto" w:frame="1"/>
          <w:lang w:eastAsia="el-GR"/>
        </w:rPr>
        <w:t>)</w:t>
      </w:r>
    </w:p>
    <w:p w14:paraId="551933DD" w14:textId="77777777" w:rsidR="00451ABD" w:rsidRDefault="00451ABD" w:rsidP="00E83297">
      <w:pPr>
        <w:spacing w:after="0" w:line="360" w:lineRule="auto"/>
        <w:jc w:val="both"/>
        <w:rPr>
          <w:rFonts w:ascii="Times New Roman" w:eastAsia="Times New Roman" w:hAnsi="Times New Roman" w:cs="Times New Roman"/>
          <w:color w:val="000000"/>
          <w:bdr w:val="none" w:sz="0" w:space="0" w:color="auto" w:frame="1"/>
          <w:lang w:eastAsia="el-GR"/>
        </w:rPr>
      </w:pPr>
    </w:p>
    <w:p w14:paraId="662BCCA3" w14:textId="77777777" w:rsidR="00451ABD" w:rsidRDefault="00451ABD" w:rsidP="00451ABD">
      <w:pPr>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Η προστασία του περιβάλλοντος και η ανάδειξή του συνιστά μια από τις πρώτες προτεραιότητες της γενικότερης ευρωπαϊκής στρατηγικής και πολιτικής και ταυτόχρονα μοχλός ισόρροπης οικονομικής ανάπτυξης και κοινωνικής ευημερίας τόσο εντός όσο και εκτός Ένωσης .</w:t>
      </w:r>
    </w:p>
    <w:p w14:paraId="4799EFC6" w14:textId="57157356" w:rsidR="00D7009B" w:rsidRPr="00CD19EB" w:rsidRDefault="00D7009B" w:rsidP="00CD19EB">
      <w:pPr>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lastRenderedPageBreak/>
        <w:t xml:space="preserve">Το </w:t>
      </w:r>
      <w:r w:rsidR="00447EFD" w:rsidRPr="00CD19EB">
        <w:rPr>
          <w:rFonts w:ascii="Times New Roman" w:eastAsia="Times New Roman" w:hAnsi="Times New Roman" w:cs="Times New Roman"/>
          <w:color w:val="000000"/>
          <w:bdr w:val="none" w:sz="0" w:space="0" w:color="auto" w:frame="1"/>
          <w:lang w:eastAsia="el-GR"/>
        </w:rPr>
        <w:t>πλαίσιο</w:t>
      </w:r>
      <w:r w:rsidRPr="00CD19EB">
        <w:rPr>
          <w:rFonts w:ascii="Times New Roman" w:eastAsia="Times New Roman" w:hAnsi="Times New Roman" w:cs="Times New Roman"/>
          <w:color w:val="000000"/>
          <w:bdr w:val="none" w:sz="0" w:space="0" w:color="auto" w:frame="1"/>
          <w:lang w:eastAsia="el-GR"/>
        </w:rPr>
        <w:t xml:space="preserve"> </w:t>
      </w:r>
      <w:r w:rsidR="00447EFD" w:rsidRPr="00CD19EB">
        <w:rPr>
          <w:rFonts w:ascii="Times New Roman" w:eastAsia="Times New Roman" w:hAnsi="Times New Roman" w:cs="Times New Roman"/>
          <w:color w:val="000000"/>
          <w:bdr w:val="none" w:sz="0" w:space="0" w:color="auto" w:frame="1"/>
          <w:lang w:eastAsia="el-GR"/>
        </w:rPr>
        <w:t>υλοποίησης</w:t>
      </w:r>
      <w:r w:rsidRPr="00CD19EB">
        <w:rPr>
          <w:rFonts w:ascii="Times New Roman" w:eastAsia="Times New Roman" w:hAnsi="Times New Roman" w:cs="Times New Roman"/>
          <w:color w:val="000000"/>
          <w:bdr w:val="none" w:sz="0" w:space="0" w:color="auto" w:frame="1"/>
          <w:lang w:eastAsia="el-GR"/>
        </w:rPr>
        <w:t xml:space="preserve">  της περιβαλλοντικής πολιτικής είναι τα προγράμματα δράσης που προτείνονται από την </w:t>
      </w:r>
      <w:r w:rsidR="00447EFD" w:rsidRPr="00CD19EB">
        <w:rPr>
          <w:rFonts w:ascii="Times New Roman" w:eastAsia="Times New Roman" w:hAnsi="Times New Roman" w:cs="Times New Roman"/>
          <w:color w:val="000000"/>
          <w:bdr w:val="none" w:sz="0" w:space="0" w:color="auto" w:frame="1"/>
          <w:lang w:eastAsia="el-GR"/>
        </w:rPr>
        <w:t>Ευρωπαϊκή</w:t>
      </w:r>
      <w:r w:rsidRPr="00CD19EB">
        <w:rPr>
          <w:rFonts w:ascii="Times New Roman" w:eastAsia="Times New Roman" w:hAnsi="Times New Roman" w:cs="Times New Roman"/>
          <w:color w:val="000000"/>
          <w:bdr w:val="none" w:sz="0" w:space="0" w:color="auto" w:frame="1"/>
          <w:lang w:eastAsia="el-GR"/>
        </w:rPr>
        <w:t xml:space="preserve"> </w:t>
      </w:r>
      <w:r w:rsidR="00447EFD" w:rsidRPr="00CD19EB">
        <w:rPr>
          <w:rFonts w:ascii="Times New Roman" w:eastAsia="Times New Roman" w:hAnsi="Times New Roman" w:cs="Times New Roman"/>
          <w:color w:val="000000"/>
          <w:bdr w:val="none" w:sz="0" w:space="0" w:color="auto" w:frame="1"/>
          <w:lang w:eastAsia="el-GR"/>
        </w:rPr>
        <w:t>επιτροπή</w:t>
      </w:r>
      <w:r w:rsidRPr="00CD19EB">
        <w:rPr>
          <w:rFonts w:ascii="Times New Roman" w:eastAsia="Times New Roman" w:hAnsi="Times New Roman" w:cs="Times New Roman"/>
          <w:color w:val="000000"/>
          <w:bdr w:val="none" w:sz="0" w:space="0" w:color="auto" w:frame="1"/>
          <w:lang w:eastAsia="el-GR"/>
        </w:rPr>
        <w:t xml:space="preserve"> και </w:t>
      </w:r>
      <w:r w:rsidR="00447EFD" w:rsidRPr="00CD19EB">
        <w:rPr>
          <w:rFonts w:ascii="Times New Roman" w:eastAsia="Times New Roman" w:hAnsi="Times New Roman" w:cs="Times New Roman"/>
          <w:color w:val="000000"/>
          <w:bdr w:val="none" w:sz="0" w:space="0" w:color="auto" w:frame="1"/>
          <w:lang w:eastAsia="el-GR"/>
        </w:rPr>
        <w:t>εγκρίνονται</w:t>
      </w:r>
      <w:r w:rsidRPr="00CD19EB">
        <w:rPr>
          <w:rFonts w:ascii="Times New Roman" w:eastAsia="Times New Roman" w:hAnsi="Times New Roman" w:cs="Times New Roman"/>
          <w:color w:val="000000"/>
          <w:bdr w:val="none" w:sz="0" w:space="0" w:color="auto" w:frame="1"/>
          <w:lang w:eastAsia="el-GR"/>
        </w:rPr>
        <w:t xml:space="preserve"> από το </w:t>
      </w:r>
      <w:r w:rsidR="00447EFD" w:rsidRPr="00CD19EB">
        <w:rPr>
          <w:rFonts w:ascii="Times New Roman" w:eastAsia="Times New Roman" w:hAnsi="Times New Roman" w:cs="Times New Roman"/>
          <w:color w:val="000000"/>
          <w:bdr w:val="none" w:sz="0" w:space="0" w:color="auto" w:frame="1"/>
          <w:lang w:eastAsia="el-GR"/>
        </w:rPr>
        <w:t>Σ</w:t>
      </w:r>
      <w:r w:rsidRPr="00CD19EB">
        <w:rPr>
          <w:rFonts w:ascii="Times New Roman" w:eastAsia="Times New Roman" w:hAnsi="Times New Roman" w:cs="Times New Roman"/>
          <w:color w:val="000000"/>
          <w:bdr w:val="none" w:sz="0" w:space="0" w:color="auto" w:frame="1"/>
          <w:lang w:eastAsia="el-GR"/>
        </w:rPr>
        <w:t xml:space="preserve">υμβούλιο με τη σύμφωνη γνώμη του </w:t>
      </w:r>
      <w:r w:rsidR="00447EFD" w:rsidRPr="00CD19EB">
        <w:rPr>
          <w:rFonts w:ascii="Times New Roman" w:eastAsia="Times New Roman" w:hAnsi="Times New Roman" w:cs="Times New Roman"/>
          <w:color w:val="000000"/>
          <w:bdr w:val="none" w:sz="0" w:space="0" w:color="auto" w:frame="1"/>
          <w:lang w:eastAsia="el-GR"/>
        </w:rPr>
        <w:t>Ευρωπαϊκού Κοινοβουλίου</w:t>
      </w:r>
      <w:r w:rsidRPr="00CD19EB">
        <w:rPr>
          <w:rFonts w:ascii="Times New Roman" w:eastAsia="Times New Roman" w:hAnsi="Times New Roman" w:cs="Times New Roman"/>
          <w:color w:val="000000"/>
          <w:bdr w:val="none" w:sz="0" w:space="0" w:color="auto" w:frame="1"/>
          <w:lang w:eastAsia="el-GR"/>
        </w:rPr>
        <w:t xml:space="preserve">. </w:t>
      </w:r>
      <w:r w:rsidR="00A81E30">
        <w:rPr>
          <w:rFonts w:ascii="Times New Roman" w:eastAsia="Times New Roman" w:hAnsi="Times New Roman" w:cs="Times New Roman"/>
          <w:color w:val="000000"/>
          <w:bdr w:val="none" w:sz="0" w:space="0" w:color="auto" w:frame="1"/>
          <w:lang w:eastAsia="el-GR"/>
        </w:rPr>
        <w:t xml:space="preserve">Τα </w:t>
      </w:r>
      <w:r w:rsidR="00A81E30" w:rsidRPr="00A81E30">
        <w:rPr>
          <w:rFonts w:ascii="Times New Roman" w:eastAsia="Times New Roman" w:hAnsi="Times New Roman" w:cs="Times New Roman"/>
          <w:color w:val="000000"/>
          <w:bdr w:val="none" w:sz="0" w:space="0" w:color="auto" w:frame="1"/>
          <w:lang w:eastAsia="el-GR"/>
        </w:rPr>
        <w:t>προγράμματα δράσης ορίζουν στόχους προτεραιότητας προς επίτευξη σε διάστημα κάποιων ετών</w:t>
      </w:r>
      <w:r w:rsidR="00A81E30">
        <w:rPr>
          <w:rFonts w:ascii="Times New Roman" w:eastAsia="Times New Roman" w:hAnsi="Times New Roman" w:cs="Times New Roman"/>
          <w:color w:val="000000"/>
          <w:bdr w:val="none" w:sz="0" w:space="0" w:color="auto" w:frame="1"/>
          <w:lang w:eastAsia="el-GR"/>
        </w:rPr>
        <w:t xml:space="preserve"> </w:t>
      </w:r>
      <w:r w:rsidR="00A81E30" w:rsidRPr="00A81E30">
        <w:rPr>
          <w:rFonts w:ascii="Times New Roman" w:eastAsia="Times New Roman" w:hAnsi="Times New Roman" w:cs="Times New Roman"/>
          <w:color w:val="000000"/>
          <w:bdr w:val="none" w:sz="0" w:space="0" w:color="auto" w:frame="1"/>
          <w:lang w:eastAsia="el-GR"/>
        </w:rPr>
        <w:t>(Ευρωπαϊκή Επιτροπή,</w:t>
      </w:r>
      <w:r w:rsidR="00A81E30">
        <w:rPr>
          <w:rFonts w:ascii="Times New Roman" w:eastAsia="Times New Roman" w:hAnsi="Times New Roman" w:cs="Times New Roman"/>
          <w:color w:val="000000"/>
          <w:bdr w:val="none" w:sz="0" w:space="0" w:color="auto" w:frame="1"/>
          <w:lang w:eastAsia="el-GR"/>
        </w:rPr>
        <w:t xml:space="preserve"> </w:t>
      </w:r>
      <w:r w:rsidR="00A81E30" w:rsidRPr="00A81E30">
        <w:rPr>
          <w:rFonts w:ascii="Times New Roman" w:eastAsia="Times New Roman" w:hAnsi="Times New Roman" w:cs="Times New Roman"/>
          <w:color w:val="000000"/>
          <w:bdr w:val="none" w:sz="0" w:space="0" w:color="auto" w:frame="1"/>
          <w:lang w:eastAsia="el-GR"/>
        </w:rPr>
        <w:t>2014)</w:t>
      </w:r>
      <w:r w:rsidR="00A81E30">
        <w:rPr>
          <w:rFonts w:ascii="Times New Roman" w:eastAsia="Times New Roman" w:hAnsi="Times New Roman" w:cs="Times New Roman"/>
          <w:color w:val="000000"/>
          <w:bdr w:val="none" w:sz="0" w:space="0" w:color="auto" w:frame="1"/>
          <w:lang w:eastAsia="el-GR"/>
        </w:rPr>
        <w:t xml:space="preserve">. </w:t>
      </w:r>
      <w:r w:rsidRPr="00CD19EB">
        <w:rPr>
          <w:rFonts w:ascii="Times New Roman" w:eastAsia="Times New Roman" w:hAnsi="Times New Roman" w:cs="Times New Roman"/>
          <w:color w:val="000000"/>
          <w:bdr w:val="none" w:sz="0" w:space="0" w:color="auto" w:frame="1"/>
          <w:lang w:eastAsia="el-GR"/>
        </w:rPr>
        <w:t xml:space="preserve">Η </w:t>
      </w:r>
      <w:r w:rsidR="00A81E30" w:rsidRPr="00CD19EB">
        <w:rPr>
          <w:rFonts w:ascii="Times New Roman" w:eastAsia="Times New Roman" w:hAnsi="Times New Roman" w:cs="Times New Roman"/>
          <w:color w:val="000000"/>
          <w:bdr w:val="none" w:sz="0" w:space="0" w:color="auto" w:frame="1"/>
          <w:lang w:eastAsia="el-GR"/>
        </w:rPr>
        <w:t>περιβαλλοντική</w:t>
      </w:r>
      <w:r w:rsidRPr="00CD19EB">
        <w:rPr>
          <w:rFonts w:ascii="Times New Roman" w:eastAsia="Times New Roman" w:hAnsi="Times New Roman" w:cs="Times New Roman"/>
          <w:color w:val="000000"/>
          <w:bdr w:val="none" w:sz="0" w:space="0" w:color="auto" w:frame="1"/>
          <w:lang w:eastAsia="el-GR"/>
        </w:rPr>
        <w:t xml:space="preserve"> </w:t>
      </w:r>
      <w:r w:rsidR="00A81E30" w:rsidRPr="00CD19EB">
        <w:rPr>
          <w:rFonts w:ascii="Times New Roman" w:eastAsia="Times New Roman" w:hAnsi="Times New Roman" w:cs="Times New Roman"/>
          <w:color w:val="000000"/>
          <w:bdr w:val="none" w:sz="0" w:space="0" w:color="auto" w:frame="1"/>
          <w:lang w:eastAsia="el-GR"/>
        </w:rPr>
        <w:t>πολιτική</w:t>
      </w:r>
      <w:r w:rsidRPr="00CD19EB">
        <w:rPr>
          <w:rFonts w:ascii="Times New Roman" w:eastAsia="Times New Roman" w:hAnsi="Times New Roman" w:cs="Times New Roman"/>
          <w:color w:val="000000"/>
          <w:bdr w:val="none" w:sz="0" w:space="0" w:color="auto" w:frame="1"/>
          <w:lang w:eastAsia="el-GR"/>
        </w:rPr>
        <w:t xml:space="preserve"> </w:t>
      </w:r>
      <w:r w:rsidR="00A81E30" w:rsidRPr="00CD19EB">
        <w:rPr>
          <w:rFonts w:ascii="Times New Roman" w:eastAsia="Times New Roman" w:hAnsi="Times New Roman" w:cs="Times New Roman"/>
          <w:color w:val="000000"/>
          <w:bdr w:val="none" w:sz="0" w:space="0" w:color="auto" w:frame="1"/>
          <w:lang w:eastAsia="el-GR"/>
        </w:rPr>
        <w:t>έχει</w:t>
      </w:r>
      <w:r w:rsidRPr="00CD19EB">
        <w:rPr>
          <w:rFonts w:ascii="Times New Roman" w:eastAsia="Times New Roman" w:hAnsi="Times New Roman" w:cs="Times New Roman"/>
          <w:color w:val="000000"/>
          <w:bdr w:val="none" w:sz="0" w:space="0" w:color="auto" w:frame="1"/>
          <w:lang w:eastAsia="el-GR"/>
        </w:rPr>
        <w:t xml:space="preserve"> ως </w:t>
      </w:r>
      <w:r w:rsidR="00447EFD" w:rsidRPr="00CD19EB">
        <w:rPr>
          <w:rFonts w:ascii="Times New Roman" w:eastAsia="Times New Roman" w:hAnsi="Times New Roman" w:cs="Times New Roman"/>
          <w:color w:val="000000"/>
          <w:bdr w:val="none" w:sz="0" w:space="0" w:color="auto" w:frame="1"/>
          <w:lang w:eastAsia="el-GR"/>
        </w:rPr>
        <w:t>βάση</w:t>
      </w:r>
      <w:r w:rsidRPr="00CD19EB">
        <w:rPr>
          <w:rFonts w:ascii="Times New Roman" w:eastAsia="Times New Roman" w:hAnsi="Times New Roman" w:cs="Times New Roman"/>
          <w:color w:val="000000"/>
          <w:bdr w:val="none" w:sz="0" w:space="0" w:color="auto" w:frame="1"/>
          <w:lang w:eastAsia="el-GR"/>
        </w:rPr>
        <w:t xml:space="preserve"> τις </w:t>
      </w:r>
      <w:r w:rsidR="00447EFD" w:rsidRPr="00CD19EB">
        <w:rPr>
          <w:rFonts w:ascii="Times New Roman" w:eastAsia="Times New Roman" w:hAnsi="Times New Roman" w:cs="Times New Roman"/>
          <w:color w:val="000000"/>
          <w:bdr w:val="none" w:sz="0" w:space="0" w:color="auto" w:frame="1"/>
          <w:lang w:eastAsia="el-GR"/>
        </w:rPr>
        <w:t>οδηγίες</w:t>
      </w:r>
      <w:r w:rsidRPr="00CD19EB">
        <w:rPr>
          <w:rFonts w:ascii="Times New Roman" w:eastAsia="Times New Roman" w:hAnsi="Times New Roman" w:cs="Times New Roman"/>
          <w:color w:val="000000"/>
          <w:bdr w:val="none" w:sz="0" w:space="0" w:color="auto" w:frame="1"/>
          <w:lang w:eastAsia="el-GR"/>
        </w:rPr>
        <w:t xml:space="preserve"> </w:t>
      </w:r>
      <w:r w:rsidR="00447EFD" w:rsidRPr="00CD19EB">
        <w:rPr>
          <w:rFonts w:ascii="Times New Roman" w:eastAsia="Times New Roman" w:hAnsi="Times New Roman" w:cs="Times New Roman"/>
          <w:color w:val="000000"/>
          <w:bdr w:val="none" w:sz="0" w:space="0" w:color="auto" w:frame="1"/>
          <w:lang w:eastAsia="el-GR"/>
        </w:rPr>
        <w:t>και τους κανονισμούς</w:t>
      </w:r>
      <w:r w:rsidR="004C2147" w:rsidRPr="00C87D98">
        <w:rPr>
          <w:rFonts w:ascii="Times New Roman" w:eastAsia="Times New Roman" w:hAnsi="Times New Roman" w:cs="Times New Roman"/>
          <w:color w:val="000000"/>
          <w:bdr w:val="none" w:sz="0" w:space="0" w:color="auto" w:frame="1"/>
          <w:vertAlign w:val="superscript"/>
          <w:lang w:eastAsia="el-GR"/>
        </w:rPr>
        <w:footnoteReference w:id="4"/>
      </w:r>
      <w:r w:rsidR="00447EFD" w:rsidRPr="00C87D98">
        <w:rPr>
          <w:rFonts w:ascii="Times New Roman" w:eastAsia="Times New Roman" w:hAnsi="Times New Roman" w:cs="Times New Roman"/>
          <w:color w:val="000000"/>
          <w:bdr w:val="none" w:sz="0" w:space="0" w:color="auto" w:frame="1"/>
          <w:vertAlign w:val="superscript"/>
          <w:lang w:eastAsia="el-GR"/>
        </w:rPr>
        <w:t>.</w:t>
      </w:r>
      <w:r w:rsidR="00447EFD" w:rsidRPr="00CD19EB">
        <w:rPr>
          <w:rFonts w:ascii="Times New Roman" w:eastAsia="Times New Roman" w:hAnsi="Times New Roman" w:cs="Times New Roman"/>
          <w:color w:val="000000"/>
          <w:bdr w:val="none" w:sz="0" w:space="0" w:color="auto" w:frame="1"/>
          <w:lang w:eastAsia="el-GR"/>
        </w:rPr>
        <w:t xml:space="preserve"> Κάθε </w:t>
      </w:r>
      <w:r w:rsidRPr="00CD19EB">
        <w:rPr>
          <w:rFonts w:ascii="Times New Roman" w:eastAsia="Times New Roman" w:hAnsi="Times New Roman" w:cs="Times New Roman"/>
          <w:color w:val="000000"/>
          <w:bdr w:val="none" w:sz="0" w:space="0" w:color="auto" w:frame="1"/>
          <w:lang w:eastAsia="el-GR"/>
        </w:rPr>
        <w:t xml:space="preserve">κ-μ </w:t>
      </w:r>
      <w:r w:rsidR="00447EFD" w:rsidRPr="00CD19EB">
        <w:rPr>
          <w:rFonts w:ascii="Times New Roman" w:eastAsia="Times New Roman" w:hAnsi="Times New Roman" w:cs="Times New Roman"/>
          <w:color w:val="000000"/>
          <w:bdr w:val="none" w:sz="0" w:space="0" w:color="auto" w:frame="1"/>
          <w:lang w:eastAsia="el-GR"/>
        </w:rPr>
        <w:t>πρέπει</w:t>
      </w:r>
      <w:r w:rsidRPr="00CD19EB">
        <w:rPr>
          <w:rFonts w:ascii="Times New Roman" w:eastAsia="Times New Roman" w:hAnsi="Times New Roman" w:cs="Times New Roman"/>
          <w:color w:val="000000"/>
          <w:bdr w:val="none" w:sz="0" w:space="0" w:color="auto" w:frame="1"/>
          <w:lang w:eastAsia="el-GR"/>
        </w:rPr>
        <w:t xml:space="preserve"> να </w:t>
      </w:r>
      <w:r w:rsidR="00447EFD" w:rsidRPr="00CD19EB">
        <w:rPr>
          <w:rFonts w:ascii="Times New Roman" w:eastAsia="Times New Roman" w:hAnsi="Times New Roman" w:cs="Times New Roman"/>
          <w:color w:val="000000"/>
          <w:bdr w:val="none" w:sz="0" w:space="0" w:color="auto" w:frame="1"/>
          <w:lang w:eastAsia="el-GR"/>
        </w:rPr>
        <w:t>ενσωματώσει</w:t>
      </w:r>
      <w:r w:rsidRPr="00CD19EB">
        <w:rPr>
          <w:rFonts w:ascii="Times New Roman" w:eastAsia="Times New Roman" w:hAnsi="Times New Roman" w:cs="Times New Roman"/>
          <w:color w:val="000000"/>
          <w:bdr w:val="none" w:sz="0" w:space="0" w:color="auto" w:frame="1"/>
          <w:lang w:eastAsia="el-GR"/>
        </w:rPr>
        <w:t xml:space="preserve"> </w:t>
      </w:r>
      <w:r w:rsidR="00447EFD" w:rsidRPr="00CD19EB">
        <w:rPr>
          <w:rFonts w:ascii="Times New Roman" w:eastAsia="Times New Roman" w:hAnsi="Times New Roman" w:cs="Times New Roman"/>
          <w:color w:val="000000"/>
          <w:bdr w:val="none" w:sz="0" w:space="0" w:color="auto" w:frame="1"/>
          <w:lang w:eastAsia="el-GR"/>
        </w:rPr>
        <w:t>τις ευρωπαϊκές οδηγίες</w:t>
      </w:r>
      <w:r w:rsidR="004C2147" w:rsidRPr="00C87D98">
        <w:rPr>
          <w:rFonts w:ascii="Times New Roman" w:eastAsia="Times New Roman" w:hAnsi="Times New Roman" w:cs="Times New Roman"/>
          <w:color w:val="000000"/>
          <w:bdr w:val="none" w:sz="0" w:space="0" w:color="auto" w:frame="1"/>
          <w:vertAlign w:val="superscript"/>
          <w:lang w:eastAsia="el-GR"/>
        </w:rPr>
        <w:footnoteReference w:id="5"/>
      </w:r>
      <w:r w:rsidR="00447EFD" w:rsidRPr="00C87D98">
        <w:rPr>
          <w:rFonts w:ascii="Times New Roman" w:eastAsia="Times New Roman" w:hAnsi="Times New Roman" w:cs="Times New Roman"/>
          <w:color w:val="000000"/>
          <w:bdr w:val="none" w:sz="0" w:space="0" w:color="auto" w:frame="1"/>
          <w:vertAlign w:val="superscript"/>
          <w:lang w:eastAsia="el-GR"/>
        </w:rPr>
        <w:t xml:space="preserve"> </w:t>
      </w:r>
      <w:r w:rsidR="00447EFD" w:rsidRPr="00CD19EB">
        <w:rPr>
          <w:rFonts w:ascii="Times New Roman" w:eastAsia="Times New Roman" w:hAnsi="Times New Roman" w:cs="Times New Roman"/>
          <w:color w:val="000000"/>
          <w:bdr w:val="none" w:sz="0" w:space="0" w:color="auto" w:frame="1"/>
          <w:lang w:eastAsia="el-GR"/>
        </w:rPr>
        <w:t>τροποποιώντας</w:t>
      </w:r>
      <w:r w:rsidRPr="00CD19EB">
        <w:rPr>
          <w:rFonts w:ascii="Times New Roman" w:eastAsia="Times New Roman" w:hAnsi="Times New Roman" w:cs="Times New Roman"/>
          <w:color w:val="000000"/>
          <w:bdr w:val="none" w:sz="0" w:space="0" w:color="auto" w:frame="1"/>
          <w:lang w:eastAsia="el-GR"/>
        </w:rPr>
        <w:t xml:space="preserve"> τη </w:t>
      </w:r>
      <w:r w:rsidR="00447EFD" w:rsidRPr="00CD19EB">
        <w:rPr>
          <w:rFonts w:ascii="Times New Roman" w:eastAsia="Times New Roman" w:hAnsi="Times New Roman" w:cs="Times New Roman"/>
          <w:color w:val="000000"/>
          <w:bdr w:val="none" w:sz="0" w:space="0" w:color="auto" w:frame="1"/>
          <w:lang w:eastAsia="el-GR"/>
        </w:rPr>
        <w:t>νομοθεσία</w:t>
      </w:r>
      <w:r w:rsidRPr="00CD19EB">
        <w:rPr>
          <w:rFonts w:ascii="Times New Roman" w:eastAsia="Times New Roman" w:hAnsi="Times New Roman" w:cs="Times New Roman"/>
          <w:color w:val="000000"/>
          <w:bdr w:val="none" w:sz="0" w:space="0" w:color="auto" w:frame="1"/>
          <w:lang w:eastAsia="el-GR"/>
        </w:rPr>
        <w:t xml:space="preserve"> του </w:t>
      </w:r>
    </w:p>
    <w:p w14:paraId="0261D4E7" w14:textId="77777777" w:rsidR="00CD19EB" w:rsidRDefault="00CD19EB" w:rsidP="00CD19EB">
      <w:p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p>
    <w:p w14:paraId="724E2454" w14:textId="5C1121EB" w:rsidR="00D7009B" w:rsidRPr="00385FD9" w:rsidRDefault="00D7009B" w:rsidP="00A81E30">
      <w:pPr>
        <w:autoSpaceDE w:val="0"/>
        <w:autoSpaceDN w:val="0"/>
        <w:adjustRightInd w:val="0"/>
        <w:spacing w:after="0" w:line="360" w:lineRule="auto"/>
        <w:jc w:val="both"/>
        <w:rPr>
          <w:rFonts w:ascii="Times New Roman" w:eastAsia="Times New Roman" w:hAnsi="Times New Roman" w:cs="Times New Roman"/>
          <w:color w:val="000000"/>
          <w:bdr w:val="none" w:sz="0" w:space="0" w:color="auto" w:frame="1"/>
          <w:lang w:eastAsia="el-GR"/>
        </w:rPr>
      </w:pPr>
      <w:r w:rsidRPr="00CD19EB">
        <w:rPr>
          <w:rFonts w:ascii="Times New Roman" w:eastAsia="Times New Roman" w:hAnsi="Times New Roman" w:cs="Times New Roman"/>
          <w:color w:val="000000"/>
          <w:bdr w:val="none" w:sz="0" w:space="0" w:color="auto" w:frame="1"/>
          <w:lang w:eastAsia="el-GR"/>
        </w:rPr>
        <w:t xml:space="preserve">Αρχικά, το περιβάλλον δεν περιλαμβανόταν ως αυτοτελής πολιτικός στόχος </w:t>
      </w:r>
      <w:r w:rsidR="00CD19EB">
        <w:rPr>
          <w:rFonts w:ascii="Times New Roman" w:eastAsia="Times New Roman" w:hAnsi="Times New Roman" w:cs="Times New Roman"/>
          <w:color w:val="000000"/>
          <w:bdr w:val="none" w:sz="0" w:space="0" w:color="auto" w:frame="1"/>
          <w:lang w:eastAsia="el-GR"/>
        </w:rPr>
        <w:t xml:space="preserve">στις </w:t>
      </w:r>
      <w:r w:rsidRPr="00CD19EB">
        <w:rPr>
          <w:rFonts w:ascii="Times New Roman" w:eastAsia="Times New Roman" w:hAnsi="Times New Roman" w:cs="Times New Roman"/>
          <w:color w:val="000000"/>
          <w:bdr w:val="none" w:sz="0" w:space="0" w:color="auto" w:frame="1"/>
          <w:lang w:eastAsia="el-GR"/>
        </w:rPr>
        <w:t>ιδρυτικές συνθήκες των Ευρωπαϊκών Κοινοτήτων (Ε.Κ.) (</w:t>
      </w:r>
      <w:r w:rsidR="00CD19EB">
        <w:rPr>
          <w:rFonts w:ascii="Times New Roman" w:eastAsia="Times New Roman" w:hAnsi="Times New Roman" w:cs="Times New Roman"/>
          <w:color w:val="000000"/>
          <w:bdr w:val="none" w:sz="0" w:space="0" w:color="auto" w:frame="1"/>
          <w:lang w:eastAsia="el-GR"/>
        </w:rPr>
        <w:t>Μ</w:t>
      </w:r>
      <w:r w:rsidRPr="00CD19EB">
        <w:rPr>
          <w:rFonts w:ascii="Times New Roman" w:eastAsia="Times New Roman" w:hAnsi="Times New Roman" w:cs="Times New Roman"/>
          <w:color w:val="000000"/>
          <w:bdr w:val="none" w:sz="0" w:space="0" w:color="auto" w:frame="1"/>
          <w:lang w:eastAsia="el-GR"/>
        </w:rPr>
        <w:t>ανούρης,1997). Ο κύριος στόχος της Κοινοτικής πολιτικής ήταν η εναρμόνιση των περιβαλλοντικών  νομοθεσιών και η ομοιόμορφη   καταπολέμηση ορισμένων μορφών ρύπανσης,  ώστε να μην εγείρονται τεχνικά εμπόδια στην ελεύθερη κυκλοφορία των εμπορευμάτων λόγω των διαφορετικών εθνικών προσεγγίσεων. Η βαρύτητα, ωστόσο, του καθαρά περιβαλλοντικού προβληματισμού και η ανάγκη διακρατικών συνεργασιών συνέχισαν να αυξάνονται σε όλα τα κοινωνικά επίπεδα και μια περισσότερο «οικολογική» προσέγγιση άρχιζε να κερδίζει έδαφος, ιδιαίτερα στους διεθνείς οργανισμούς.</w:t>
      </w:r>
      <w:r w:rsidR="00CD19EB">
        <w:rPr>
          <w:rFonts w:ascii="Times New Roman" w:eastAsia="Times New Roman" w:hAnsi="Times New Roman" w:cs="Times New Roman"/>
          <w:color w:val="000000"/>
          <w:bdr w:val="none" w:sz="0" w:space="0" w:color="auto" w:frame="1"/>
          <w:lang w:eastAsia="el-GR"/>
        </w:rPr>
        <w:t xml:space="preserve"> Τ</w:t>
      </w:r>
      <w:r w:rsidRPr="00CD19EB">
        <w:rPr>
          <w:rFonts w:ascii="Times New Roman" w:eastAsia="Times New Roman" w:hAnsi="Times New Roman" w:cs="Times New Roman"/>
          <w:color w:val="000000"/>
          <w:bdr w:val="none" w:sz="0" w:space="0" w:color="auto" w:frame="1"/>
          <w:lang w:eastAsia="el-GR"/>
        </w:rPr>
        <w:t>ο 1963, το Συμβούλιο της Ευρώπης ίδρυσε την Ευρωπαϊκή Επιτροπή</w:t>
      </w:r>
      <w:r w:rsidRPr="00CD19EB">
        <w:rPr>
          <w:rFonts w:ascii="Arial" w:hAnsi="Arial" w:cs="Arial"/>
        </w:rPr>
        <w:t xml:space="preserve"> </w:t>
      </w:r>
      <w:r w:rsidRPr="00CD19EB">
        <w:rPr>
          <w:rFonts w:ascii="Times New Roman" w:eastAsia="Times New Roman" w:hAnsi="Times New Roman" w:cs="Times New Roman"/>
          <w:color w:val="000000"/>
          <w:bdr w:val="none" w:sz="0" w:space="0" w:color="auto" w:frame="1"/>
          <w:lang w:eastAsia="el-GR"/>
        </w:rPr>
        <w:t xml:space="preserve">για την Διατήρηση της Φύσης και των Φυσικών Πόρων. Το Συμβούλιο κήρυξε το 1970 έτος αφιερωμένο στην Διατήρηση </w:t>
      </w:r>
      <w:r w:rsidR="00CD19EB">
        <w:rPr>
          <w:rFonts w:ascii="Times New Roman" w:eastAsia="Times New Roman" w:hAnsi="Times New Roman" w:cs="Times New Roman"/>
          <w:color w:val="000000"/>
          <w:bdr w:val="none" w:sz="0" w:space="0" w:color="auto" w:frame="1"/>
          <w:lang w:eastAsia="el-GR"/>
        </w:rPr>
        <w:t>(</w:t>
      </w:r>
      <w:r w:rsidR="00EA61FE">
        <w:rPr>
          <w:rFonts w:ascii="Times New Roman" w:eastAsia="Times New Roman" w:hAnsi="Times New Roman" w:cs="Times New Roman"/>
          <w:color w:val="000000"/>
          <w:bdr w:val="none" w:sz="0" w:space="0" w:color="auto" w:frame="1"/>
          <w:lang w:eastAsia="el-GR"/>
        </w:rPr>
        <w:t xml:space="preserve">Τσαντίλης και </w:t>
      </w:r>
      <w:r w:rsidR="00CD19EB">
        <w:rPr>
          <w:rFonts w:ascii="Times New Roman" w:eastAsia="Times New Roman" w:hAnsi="Times New Roman" w:cs="Times New Roman"/>
          <w:color w:val="000000"/>
          <w:bdr w:val="none" w:sz="0" w:space="0" w:color="auto" w:frame="1"/>
          <w:lang w:eastAsia="el-GR"/>
        </w:rPr>
        <w:t>Χ</w:t>
      </w:r>
      <w:r w:rsidRPr="00CD19EB">
        <w:rPr>
          <w:rFonts w:ascii="Times New Roman" w:eastAsia="Times New Roman" w:hAnsi="Times New Roman" w:cs="Times New Roman"/>
          <w:color w:val="000000"/>
          <w:bdr w:val="none" w:sz="0" w:space="0" w:color="auto" w:frame="1"/>
          <w:lang w:eastAsia="el-GR"/>
        </w:rPr>
        <w:t>ατζημπ</w:t>
      </w:r>
      <w:r w:rsidR="00CD19EB">
        <w:rPr>
          <w:rFonts w:ascii="Times New Roman" w:eastAsia="Times New Roman" w:hAnsi="Times New Roman" w:cs="Times New Roman"/>
          <w:color w:val="000000"/>
          <w:bdr w:val="none" w:sz="0" w:space="0" w:color="auto" w:frame="1"/>
          <w:lang w:eastAsia="el-GR"/>
        </w:rPr>
        <w:t>ί</w:t>
      </w:r>
      <w:r w:rsidRPr="00CD19EB">
        <w:rPr>
          <w:rFonts w:ascii="Times New Roman" w:eastAsia="Times New Roman" w:hAnsi="Times New Roman" w:cs="Times New Roman"/>
          <w:color w:val="000000"/>
          <w:bdr w:val="none" w:sz="0" w:space="0" w:color="auto" w:frame="1"/>
          <w:lang w:eastAsia="el-GR"/>
        </w:rPr>
        <w:t>ρος</w:t>
      </w:r>
      <w:r w:rsidR="00CD19EB">
        <w:rPr>
          <w:rFonts w:ascii="Times New Roman" w:eastAsia="Times New Roman" w:hAnsi="Times New Roman" w:cs="Times New Roman"/>
          <w:color w:val="000000"/>
          <w:bdr w:val="none" w:sz="0" w:space="0" w:color="auto" w:frame="1"/>
          <w:lang w:eastAsia="el-GR"/>
        </w:rPr>
        <w:t xml:space="preserve">, </w:t>
      </w:r>
      <w:r w:rsidR="00D24B94">
        <w:rPr>
          <w:rFonts w:ascii="Times New Roman" w:eastAsia="Times New Roman" w:hAnsi="Times New Roman" w:cs="Times New Roman"/>
          <w:color w:val="000000"/>
          <w:bdr w:val="none" w:sz="0" w:space="0" w:color="auto" w:frame="1"/>
          <w:lang w:eastAsia="el-GR"/>
        </w:rPr>
        <w:t>2016</w:t>
      </w:r>
      <w:r w:rsidR="00CD19EB">
        <w:rPr>
          <w:rFonts w:ascii="Times New Roman" w:eastAsia="Times New Roman" w:hAnsi="Times New Roman" w:cs="Times New Roman"/>
          <w:color w:val="000000"/>
          <w:bdr w:val="none" w:sz="0" w:space="0" w:color="auto" w:frame="1"/>
          <w:lang w:eastAsia="el-GR"/>
        </w:rPr>
        <w:t>)</w:t>
      </w:r>
      <w:r w:rsidR="00385FD9">
        <w:rPr>
          <w:rFonts w:ascii="Times New Roman" w:eastAsia="Times New Roman" w:hAnsi="Times New Roman" w:cs="Times New Roman"/>
          <w:color w:val="000000"/>
          <w:bdr w:val="none" w:sz="0" w:space="0" w:color="auto" w:frame="1"/>
          <w:lang w:eastAsia="el-GR"/>
        </w:rPr>
        <w:t>.</w:t>
      </w:r>
      <w:r w:rsidR="00A81E30">
        <w:rPr>
          <w:rFonts w:ascii="Times New Roman" w:eastAsia="Times New Roman" w:hAnsi="Times New Roman" w:cs="Times New Roman"/>
          <w:color w:val="000000"/>
          <w:bdr w:val="none" w:sz="0" w:space="0" w:color="auto" w:frame="1"/>
          <w:lang w:eastAsia="el-GR"/>
        </w:rPr>
        <w:t xml:space="preserve"> </w:t>
      </w:r>
      <w:r w:rsidR="00385FD9" w:rsidRPr="00385FD9">
        <w:rPr>
          <w:rFonts w:ascii="Times New Roman" w:eastAsia="Times New Roman" w:hAnsi="Times New Roman" w:cs="Times New Roman"/>
          <w:color w:val="000000"/>
          <w:bdr w:val="none" w:sz="0" w:space="0" w:color="auto" w:frame="1"/>
          <w:lang w:eastAsia="el-GR"/>
        </w:rPr>
        <w:t xml:space="preserve">Η  Σύνοδος Κορυφής της Ευρωπαϊκής Κοινότητας υιοθέτησε τα πορίσματα της Παγκόσμιας Συνδιάσκεψης της Στοκχόλμης λίγους μήνες μετά, στο Παρίσι το 1972.   </w:t>
      </w:r>
      <w:r w:rsidRPr="00385FD9">
        <w:rPr>
          <w:rFonts w:ascii="Times New Roman" w:eastAsia="Times New Roman" w:hAnsi="Times New Roman" w:cs="Times New Roman"/>
          <w:color w:val="000000"/>
          <w:bdr w:val="none" w:sz="0" w:space="0" w:color="auto" w:frame="1"/>
          <w:lang w:eastAsia="el-GR"/>
        </w:rPr>
        <w:t xml:space="preserve"> Η Σύνοδος Κορυφής της Στοκχόλμης  έδωσε εντολή στην </w:t>
      </w:r>
      <w:r w:rsidR="00385FD9" w:rsidRPr="00385FD9">
        <w:rPr>
          <w:rFonts w:ascii="Times New Roman" w:eastAsia="Times New Roman" w:hAnsi="Times New Roman" w:cs="Times New Roman"/>
          <w:color w:val="000000"/>
          <w:bdr w:val="none" w:sz="0" w:space="0" w:color="auto" w:frame="1"/>
          <w:lang w:eastAsia="el-GR"/>
        </w:rPr>
        <w:t xml:space="preserve">Ευρωπαϊκή </w:t>
      </w:r>
      <w:r w:rsidRPr="00385FD9">
        <w:rPr>
          <w:rFonts w:ascii="Times New Roman" w:eastAsia="Times New Roman" w:hAnsi="Times New Roman" w:cs="Times New Roman"/>
          <w:color w:val="000000"/>
          <w:bdr w:val="none" w:sz="0" w:space="0" w:color="auto" w:frame="1"/>
          <w:lang w:eastAsia="el-GR"/>
        </w:rPr>
        <w:t xml:space="preserve">Επιτροπή να καταρτίσει το Πρώτο Πρόγραμμα Δράσης για το Περιβάλλον (1973-1977) </w:t>
      </w:r>
      <w:r w:rsidR="00385FD9">
        <w:rPr>
          <w:rFonts w:ascii="Times New Roman" w:eastAsia="Times New Roman" w:hAnsi="Times New Roman" w:cs="Times New Roman"/>
          <w:color w:val="000000"/>
          <w:bdr w:val="none" w:sz="0" w:space="0" w:color="auto" w:frame="1"/>
          <w:lang w:eastAsia="el-GR"/>
        </w:rPr>
        <w:t>(</w:t>
      </w:r>
      <w:r w:rsidR="00EA61FE">
        <w:rPr>
          <w:rFonts w:ascii="Times New Roman" w:eastAsia="Times New Roman" w:hAnsi="Times New Roman" w:cs="Times New Roman"/>
          <w:color w:val="000000"/>
          <w:bdr w:val="none" w:sz="0" w:space="0" w:color="auto" w:frame="1"/>
          <w:lang w:eastAsia="el-GR"/>
        </w:rPr>
        <w:t xml:space="preserve">Τσαντίλης και </w:t>
      </w:r>
      <w:r w:rsidR="00385FD9">
        <w:rPr>
          <w:rFonts w:ascii="Times New Roman" w:eastAsia="Times New Roman" w:hAnsi="Times New Roman" w:cs="Times New Roman"/>
          <w:color w:val="000000"/>
          <w:bdr w:val="none" w:sz="0" w:space="0" w:color="auto" w:frame="1"/>
          <w:lang w:eastAsia="el-GR"/>
        </w:rPr>
        <w:t>Χ</w:t>
      </w:r>
      <w:r w:rsidR="00385FD9" w:rsidRPr="00CD19EB">
        <w:rPr>
          <w:rFonts w:ascii="Times New Roman" w:eastAsia="Times New Roman" w:hAnsi="Times New Roman" w:cs="Times New Roman"/>
          <w:color w:val="000000"/>
          <w:bdr w:val="none" w:sz="0" w:space="0" w:color="auto" w:frame="1"/>
          <w:lang w:eastAsia="el-GR"/>
        </w:rPr>
        <w:t>ατζημπ</w:t>
      </w:r>
      <w:r w:rsidR="00385FD9">
        <w:rPr>
          <w:rFonts w:ascii="Times New Roman" w:eastAsia="Times New Roman" w:hAnsi="Times New Roman" w:cs="Times New Roman"/>
          <w:color w:val="000000"/>
          <w:bdr w:val="none" w:sz="0" w:space="0" w:color="auto" w:frame="1"/>
          <w:lang w:eastAsia="el-GR"/>
        </w:rPr>
        <w:t>ί</w:t>
      </w:r>
      <w:r w:rsidR="00385FD9" w:rsidRPr="00CD19EB">
        <w:rPr>
          <w:rFonts w:ascii="Times New Roman" w:eastAsia="Times New Roman" w:hAnsi="Times New Roman" w:cs="Times New Roman"/>
          <w:color w:val="000000"/>
          <w:bdr w:val="none" w:sz="0" w:space="0" w:color="auto" w:frame="1"/>
          <w:lang w:eastAsia="el-GR"/>
        </w:rPr>
        <w:t>ρος</w:t>
      </w:r>
      <w:r w:rsidR="00385FD9">
        <w:rPr>
          <w:rFonts w:ascii="Times New Roman" w:eastAsia="Times New Roman" w:hAnsi="Times New Roman" w:cs="Times New Roman"/>
          <w:color w:val="000000"/>
          <w:bdr w:val="none" w:sz="0" w:space="0" w:color="auto" w:frame="1"/>
          <w:lang w:eastAsia="el-GR"/>
        </w:rPr>
        <w:t>, 2016).</w:t>
      </w:r>
    </w:p>
    <w:p w14:paraId="28D9F4E6" w14:textId="77777777" w:rsidR="00A81E30" w:rsidRPr="00A81E30" w:rsidRDefault="00A81E30" w:rsidP="0036159C">
      <w:pPr>
        <w:contextualSpacing/>
        <w:jc w:val="both"/>
        <w:rPr>
          <w:rFonts w:ascii="Arial" w:hAnsi="Arial" w:cs="Arial"/>
          <w:color w:val="00B0F0"/>
          <w:sz w:val="20"/>
          <w:szCs w:val="20"/>
        </w:rPr>
      </w:pPr>
    </w:p>
    <w:p w14:paraId="37B5EDF8" w14:textId="77777777" w:rsidR="000C47B7" w:rsidRDefault="000C47B7" w:rsidP="000C47B7">
      <w:pPr>
        <w:shd w:val="clear" w:color="auto" w:fill="FFFFFF"/>
        <w:spacing w:after="312" w:line="240" w:lineRule="auto"/>
        <w:rPr>
          <w:rFonts w:ascii="Times New Roman" w:hAnsi="Times New Roman" w:cs="Times New Roman"/>
          <w:b/>
          <w:bCs/>
        </w:rPr>
      </w:pPr>
      <w:r>
        <w:rPr>
          <w:rFonts w:ascii="Times New Roman" w:hAnsi="Times New Roman" w:cs="Times New Roman"/>
          <w:b/>
          <w:bCs/>
        </w:rPr>
        <w:t>1.2.2 Πρώτο Πρόγραμμα Δράσης για το Περιβάλλον</w:t>
      </w:r>
    </w:p>
    <w:p w14:paraId="4C94EC54" w14:textId="4C141157" w:rsidR="00A81E30" w:rsidRPr="00A81E30" w:rsidRDefault="0036159C" w:rsidP="0036159C">
      <w:pPr>
        <w:spacing w:after="0" w:line="360" w:lineRule="auto"/>
        <w:jc w:val="both"/>
        <w:rPr>
          <w:rFonts w:ascii="Times New Roman" w:eastAsia="Times New Roman" w:hAnsi="Times New Roman" w:cs="Times New Roman"/>
          <w:color w:val="000000"/>
          <w:bdr w:val="none" w:sz="0" w:space="0" w:color="auto" w:frame="1"/>
          <w:lang w:eastAsia="el-GR"/>
        </w:rPr>
      </w:pPr>
      <w:r w:rsidRPr="00A81E30">
        <w:rPr>
          <w:rFonts w:ascii="Times New Roman" w:eastAsia="Times New Roman" w:hAnsi="Times New Roman" w:cs="Times New Roman"/>
          <w:color w:val="000000"/>
          <w:bdr w:val="none" w:sz="0" w:space="0" w:color="auto" w:frame="1"/>
          <w:lang w:eastAsia="el-GR"/>
        </w:rPr>
        <w:t>M</w:t>
      </w:r>
      <w:r>
        <w:rPr>
          <w:rFonts w:ascii="Times New Roman" w:eastAsia="Times New Roman" w:hAnsi="Times New Roman" w:cs="Times New Roman"/>
          <w:color w:val="000000"/>
          <w:bdr w:val="none" w:sz="0" w:space="0" w:color="auto" w:frame="1"/>
          <w:lang w:eastAsia="el-GR"/>
        </w:rPr>
        <w:t>ε</w:t>
      </w:r>
      <w:r w:rsidR="00A81E30" w:rsidRPr="00A81E30">
        <w:rPr>
          <w:rFonts w:ascii="Times New Roman" w:eastAsia="Times New Roman" w:hAnsi="Times New Roman" w:cs="Times New Roman"/>
          <w:color w:val="000000"/>
          <w:bdr w:val="none" w:sz="0" w:space="0" w:color="auto" w:frame="1"/>
          <w:lang w:eastAsia="el-GR"/>
        </w:rPr>
        <w:t xml:space="preserve"> το πρώτο κοινοτικό πρόγραμμα δράσης για το περιβάλλον που εγκρίθηκε το 1973  (</w:t>
      </w:r>
      <w:bookmarkStart w:id="11" w:name="_Hlk73247663"/>
      <w:r w:rsidR="00A81E30" w:rsidRPr="00A81E30">
        <w:rPr>
          <w:rFonts w:ascii="Times New Roman" w:eastAsia="Times New Roman" w:hAnsi="Times New Roman" w:cs="Times New Roman"/>
          <w:color w:val="000000"/>
          <w:bdr w:val="none" w:sz="0" w:space="0" w:color="auto" w:frame="1"/>
          <w:lang w:eastAsia="el-GR"/>
        </w:rPr>
        <w:t>ΕΕ C 112, 1973</w:t>
      </w:r>
      <w:bookmarkEnd w:id="11"/>
      <w:r w:rsidR="00A81E30" w:rsidRPr="00A81E30">
        <w:rPr>
          <w:rFonts w:ascii="Times New Roman" w:eastAsia="Times New Roman" w:hAnsi="Times New Roman" w:cs="Times New Roman"/>
          <w:color w:val="000000"/>
          <w:bdr w:val="none" w:sz="0" w:space="0" w:color="auto" w:frame="1"/>
          <w:lang w:eastAsia="el-GR"/>
        </w:rPr>
        <w:t>) εγκαινιάζεται ουσιαστικά η Κοινοτική περιβαλλοντική πολιτική</w:t>
      </w:r>
      <w:r w:rsidR="007A7589">
        <w:rPr>
          <w:rFonts w:ascii="Times New Roman" w:eastAsia="Times New Roman" w:hAnsi="Times New Roman" w:cs="Times New Roman"/>
          <w:color w:val="000000"/>
          <w:bdr w:val="none" w:sz="0" w:space="0" w:color="auto" w:frame="1"/>
          <w:lang w:eastAsia="el-GR"/>
        </w:rPr>
        <w:t>,</w:t>
      </w:r>
      <w:r w:rsidR="00A81E30" w:rsidRPr="00A81E30">
        <w:rPr>
          <w:rFonts w:ascii="Times New Roman" w:eastAsia="Times New Roman" w:hAnsi="Times New Roman" w:cs="Times New Roman"/>
          <w:color w:val="000000"/>
          <w:bdr w:val="none" w:sz="0" w:space="0" w:color="auto" w:frame="1"/>
          <w:lang w:eastAsia="el-GR"/>
        </w:rPr>
        <w:t xml:space="preserve"> η </w:t>
      </w:r>
      <w:r w:rsidR="00A81E30" w:rsidRPr="00093AA5">
        <w:rPr>
          <w:rFonts w:ascii="Times New Roman" w:eastAsia="Times New Roman" w:hAnsi="Times New Roman" w:cs="Times New Roman"/>
          <w:color w:val="000000"/>
          <w:bdr w:val="none" w:sz="0" w:space="0" w:color="auto" w:frame="1"/>
          <w:lang w:eastAsia="el-GR"/>
        </w:rPr>
        <w:t>οποία</w:t>
      </w:r>
      <w:r w:rsidR="00A81E30" w:rsidRPr="00A81E30">
        <w:rPr>
          <w:rFonts w:ascii="Times New Roman" w:eastAsia="Times New Roman" w:hAnsi="Times New Roman" w:cs="Times New Roman"/>
          <w:color w:val="000000"/>
          <w:bdr w:val="none" w:sz="0" w:space="0" w:color="auto" w:frame="1"/>
          <w:lang w:eastAsia="el-GR"/>
        </w:rPr>
        <w:t xml:space="preserve"> </w:t>
      </w:r>
      <w:r w:rsidR="00A81E30" w:rsidRPr="00093AA5">
        <w:rPr>
          <w:rFonts w:ascii="Times New Roman" w:eastAsia="Times New Roman" w:hAnsi="Times New Roman" w:cs="Times New Roman"/>
          <w:color w:val="000000"/>
          <w:bdr w:val="none" w:sz="0" w:space="0" w:color="auto" w:frame="1"/>
          <w:lang w:eastAsia="el-GR"/>
        </w:rPr>
        <w:t>έθεσε</w:t>
      </w:r>
      <w:r w:rsidR="00A81E30" w:rsidRPr="00A81E30">
        <w:rPr>
          <w:rFonts w:ascii="Times New Roman" w:eastAsia="Times New Roman" w:hAnsi="Times New Roman" w:cs="Times New Roman"/>
          <w:color w:val="000000"/>
          <w:bdr w:val="none" w:sz="0" w:space="0" w:color="auto" w:frame="1"/>
          <w:lang w:eastAsia="el-GR"/>
        </w:rPr>
        <w:t xml:space="preserve"> τους αρχικούς στόχους και τις αρχές  αυτής με </w:t>
      </w:r>
      <w:r w:rsidR="00A81E30" w:rsidRPr="00093AA5">
        <w:rPr>
          <w:rFonts w:ascii="Times New Roman" w:eastAsia="Times New Roman" w:hAnsi="Times New Roman" w:cs="Times New Roman"/>
          <w:color w:val="000000"/>
          <w:bdr w:val="none" w:sz="0" w:space="0" w:color="auto" w:frame="1"/>
          <w:lang w:eastAsia="el-GR"/>
        </w:rPr>
        <w:t>απαρίθμηση</w:t>
      </w:r>
      <w:r w:rsidR="00A81E30" w:rsidRPr="00A81E30">
        <w:rPr>
          <w:rFonts w:ascii="Times New Roman" w:eastAsia="Times New Roman" w:hAnsi="Times New Roman" w:cs="Times New Roman"/>
          <w:color w:val="000000"/>
          <w:bdr w:val="none" w:sz="0" w:space="0" w:color="auto" w:frame="1"/>
          <w:lang w:eastAsia="el-GR"/>
        </w:rPr>
        <w:t xml:space="preserve"> ενός μεγάλου αριθμού διαρθρωτικών μέτρων και δράσεων. Η ιδιαιτερότητα του εγχειρήματος ήταν ότι η Συνθήκη </w:t>
      </w:r>
      <w:r w:rsidR="00A81E30" w:rsidRPr="00A81E30">
        <w:rPr>
          <w:rFonts w:ascii="Times New Roman" w:eastAsia="Times New Roman" w:hAnsi="Times New Roman" w:cs="Times New Roman"/>
          <w:color w:val="000000"/>
          <w:bdr w:val="none" w:sz="0" w:space="0" w:color="auto" w:frame="1"/>
          <w:lang w:eastAsia="el-GR"/>
        </w:rPr>
        <w:lastRenderedPageBreak/>
        <w:t xml:space="preserve">εξακολούθησε να μη περιλαμβάνει πρόβλεψη για την εκχώρηση των αναγκαίων εξουσιών από τα κράτη μέλη στην Ευρωπαϊκή Κοινότητα. Η Κοινοτική περιβαλλοντική πολιτική βασίσθηκε στο άρθρο 100 και/ή στο άρθρο 235 της Συνθήκης (ΕΟΚ) </w:t>
      </w:r>
      <w:r w:rsidR="00215E6D" w:rsidRPr="00093AA5">
        <w:rPr>
          <w:rFonts w:ascii="Times New Roman" w:eastAsia="Times New Roman" w:hAnsi="Times New Roman" w:cs="Times New Roman"/>
          <w:color w:val="000000"/>
          <w:bdr w:val="none" w:sz="0" w:space="0" w:color="auto" w:frame="1"/>
          <w:lang w:eastAsia="el-GR"/>
        </w:rPr>
        <w:t>(</w:t>
      </w:r>
      <w:bookmarkStart w:id="12" w:name="_Hlk73253196"/>
      <w:r w:rsidR="00EA61FE">
        <w:rPr>
          <w:rFonts w:ascii="Times New Roman" w:eastAsia="Times New Roman" w:hAnsi="Times New Roman" w:cs="Times New Roman"/>
          <w:color w:val="000000"/>
          <w:bdr w:val="none" w:sz="0" w:space="0" w:color="auto" w:frame="1"/>
          <w:lang w:eastAsia="el-GR"/>
        </w:rPr>
        <w:t>Τσαντίλης</w:t>
      </w:r>
      <w:bookmarkEnd w:id="12"/>
      <w:r w:rsidR="00EA61FE">
        <w:rPr>
          <w:rFonts w:ascii="Times New Roman" w:eastAsia="Times New Roman" w:hAnsi="Times New Roman" w:cs="Times New Roman"/>
          <w:color w:val="000000"/>
          <w:bdr w:val="none" w:sz="0" w:space="0" w:color="auto" w:frame="1"/>
          <w:lang w:eastAsia="el-GR"/>
        </w:rPr>
        <w:t xml:space="preserve"> και </w:t>
      </w:r>
      <w:r w:rsidR="003A49CC" w:rsidRPr="00A81E30">
        <w:rPr>
          <w:rFonts w:ascii="Times New Roman" w:eastAsia="Times New Roman" w:hAnsi="Times New Roman" w:cs="Times New Roman"/>
          <w:color w:val="000000"/>
          <w:bdr w:val="none" w:sz="0" w:space="0" w:color="auto" w:frame="1"/>
          <w:lang w:eastAsia="el-GR"/>
        </w:rPr>
        <w:t>Χατζημπίρος</w:t>
      </w:r>
      <w:r w:rsidR="003A49CC">
        <w:rPr>
          <w:rFonts w:ascii="Times New Roman" w:eastAsia="Times New Roman" w:hAnsi="Times New Roman" w:cs="Times New Roman"/>
          <w:color w:val="000000"/>
          <w:bdr w:val="none" w:sz="0" w:space="0" w:color="auto" w:frame="1"/>
          <w:lang w:eastAsia="el-GR"/>
        </w:rPr>
        <w:t>,</w:t>
      </w:r>
      <w:r w:rsidR="00215E6D" w:rsidRPr="00093AA5">
        <w:rPr>
          <w:rFonts w:ascii="Times New Roman" w:eastAsia="Times New Roman" w:hAnsi="Times New Roman" w:cs="Times New Roman"/>
          <w:color w:val="000000"/>
          <w:bdr w:val="none" w:sz="0" w:space="0" w:color="auto" w:frame="1"/>
          <w:lang w:eastAsia="el-GR"/>
        </w:rPr>
        <w:t xml:space="preserve"> 2016)</w:t>
      </w:r>
      <w:r w:rsidR="00A81E30" w:rsidRPr="00A81E30">
        <w:rPr>
          <w:rFonts w:ascii="Times New Roman" w:eastAsia="Times New Roman" w:hAnsi="Times New Roman" w:cs="Times New Roman"/>
          <w:color w:val="000000"/>
          <w:bdr w:val="none" w:sz="0" w:space="0" w:color="auto" w:frame="1"/>
          <w:lang w:eastAsia="el-GR"/>
        </w:rPr>
        <w:t xml:space="preserve"> </w:t>
      </w:r>
    </w:p>
    <w:p w14:paraId="083B2504" w14:textId="0981CCD9" w:rsidR="00A81E30" w:rsidRPr="00A81E30" w:rsidRDefault="00A81E30" w:rsidP="003A49CC">
      <w:pPr>
        <w:spacing w:after="0" w:line="360" w:lineRule="auto"/>
        <w:jc w:val="both"/>
        <w:rPr>
          <w:rFonts w:ascii="Times New Roman" w:eastAsia="Times New Roman" w:hAnsi="Times New Roman" w:cs="Times New Roman"/>
          <w:color w:val="000000"/>
          <w:bdr w:val="none" w:sz="0" w:space="0" w:color="auto" w:frame="1"/>
          <w:lang w:eastAsia="el-GR"/>
        </w:rPr>
      </w:pPr>
      <w:r w:rsidRPr="00A81E30">
        <w:rPr>
          <w:rFonts w:ascii="Times New Roman" w:eastAsia="Times New Roman" w:hAnsi="Times New Roman" w:cs="Times New Roman"/>
          <w:color w:val="000000"/>
          <w:bdr w:val="none" w:sz="0" w:space="0" w:color="auto" w:frame="1"/>
          <w:lang w:eastAsia="el-GR"/>
        </w:rPr>
        <w:t>Κύρια αρχή</w:t>
      </w:r>
      <w:r w:rsidR="00FE469A">
        <w:rPr>
          <w:rFonts w:ascii="Times New Roman" w:eastAsia="Times New Roman" w:hAnsi="Times New Roman" w:cs="Times New Roman"/>
          <w:color w:val="000000"/>
          <w:bdr w:val="none" w:sz="0" w:space="0" w:color="auto" w:frame="1"/>
          <w:lang w:eastAsia="el-GR"/>
        </w:rPr>
        <w:t xml:space="preserve"> του προγράμματος </w:t>
      </w:r>
      <w:r w:rsidRPr="00A81E30">
        <w:rPr>
          <w:rFonts w:ascii="Times New Roman" w:eastAsia="Times New Roman" w:hAnsi="Times New Roman" w:cs="Times New Roman"/>
          <w:color w:val="000000"/>
          <w:bdr w:val="none" w:sz="0" w:space="0" w:color="auto" w:frame="1"/>
          <w:lang w:eastAsia="el-GR"/>
        </w:rPr>
        <w:t xml:space="preserve"> ήταν ότι η πρόληψη είναι προτιμότερη από την θεραπεία και ότι οι περιβαλλοντικές επιπτώσεις πρέπει να λαμβάνονται υπόψη όσον το δυνατόν σε πιο πρώιμο στάδιο του σχεδιασμού</w:t>
      </w:r>
      <w:r w:rsidR="00EA61FE">
        <w:rPr>
          <w:rFonts w:ascii="Times New Roman" w:eastAsia="Times New Roman" w:hAnsi="Times New Roman" w:cs="Times New Roman"/>
          <w:color w:val="000000"/>
          <w:bdr w:val="none" w:sz="0" w:space="0" w:color="auto" w:frame="1"/>
          <w:lang w:eastAsia="el-GR"/>
        </w:rPr>
        <w:t xml:space="preserve"> </w:t>
      </w:r>
      <w:r w:rsidR="00215E6D" w:rsidRPr="00093AA5">
        <w:rPr>
          <w:rFonts w:ascii="Times New Roman" w:eastAsia="Times New Roman" w:hAnsi="Times New Roman" w:cs="Times New Roman"/>
          <w:color w:val="000000"/>
          <w:bdr w:val="none" w:sz="0" w:space="0" w:color="auto" w:frame="1"/>
          <w:lang w:eastAsia="el-GR"/>
        </w:rPr>
        <w:t>(</w:t>
      </w:r>
      <w:r w:rsidR="00EA61FE">
        <w:rPr>
          <w:rFonts w:ascii="Times New Roman" w:eastAsia="Times New Roman" w:hAnsi="Times New Roman" w:cs="Times New Roman"/>
          <w:color w:val="000000"/>
          <w:bdr w:val="none" w:sz="0" w:space="0" w:color="auto" w:frame="1"/>
          <w:lang w:eastAsia="el-GR"/>
        </w:rPr>
        <w:t>Τσαντίλης</w:t>
      </w:r>
      <w:r w:rsidR="00EA61FE" w:rsidRPr="00A81E30">
        <w:rPr>
          <w:rFonts w:ascii="Times New Roman" w:eastAsia="Times New Roman" w:hAnsi="Times New Roman" w:cs="Times New Roman"/>
          <w:color w:val="000000"/>
          <w:bdr w:val="none" w:sz="0" w:space="0" w:color="auto" w:frame="1"/>
          <w:lang w:eastAsia="el-GR"/>
        </w:rPr>
        <w:t xml:space="preserve"> </w:t>
      </w:r>
      <w:r w:rsidR="00EA61FE">
        <w:rPr>
          <w:rFonts w:ascii="Times New Roman" w:eastAsia="Times New Roman" w:hAnsi="Times New Roman" w:cs="Times New Roman"/>
          <w:color w:val="000000"/>
          <w:bdr w:val="none" w:sz="0" w:space="0" w:color="auto" w:frame="1"/>
          <w:lang w:eastAsia="el-GR"/>
        </w:rPr>
        <w:t xml:space="preserve">και </w:t>
      </w:r>
      <w:r w:rsidR="00EA61FE" w:rsidRPr="00A81E30">
        <w:rPr>
          <w:rFonts w:ascii="Times New Roman" w:eastAsia="Times New Roman" w:hAnsi="Times New Roman" w:cs="Times New Roman"/>
          <w:color w:val="000000"/>
          <w:bdr w:val="none" w:sz="0" w:space="0" w:color="auto" w:frame="1"/>
          <w:lang w:eastAsia="el-GR"/>
        </w:rPr>
        <w:t>Χατζημπίρος</w:t>
      </w:r>
      <w:r w:rsidR="00215E6D" w:rsidRPr="00093AA5">
        <w:rPr>
          <w:rFonts w:ascii="Times New Roman" w:eastAsia="Times New Roman" w:hAnsi="Times New Roman" w:cs="Times New Roman"/>
          <w:color w:val="000000"/>
          <w:bdr w:val="none" w:sz="0" w:space="0" w:color="auto" w:frame="1"/>
          <w:lang w:eastAsia="el-GR"/>
        </w:rPr>
        <w:t>, 2016)</w:t>
      </w:r>
      <w:r w:rsidR="00EA61FE">
        <w:rPr>
          <w:rFonts w:ascii="Times New Roman" w:eastAsia="Times New Roman" w:hAnsi="Times New Roman" w:cs="Times New Roman"/>
          <w:color w:val="000000"/>
          <w:bdr w:val="none" w:sz="0" w:space="0" w:color="auto" w:frame="1"/>
          <w:lang w:eastAsia="el-GR"/>
        </w:rPr>
        <w:t>.</w:t>
      </w:r>
      <w:r w:rsidRPr="00A81E30">
        <w:rPr>
          <w:rFonts w:ascii="Times New Roman" w:eastAsia="Times New Roman" w:hAnsi="Times New Roman" w:cs="Times New Roman"/>
          <w:color w:val="000000"/>
          <w:bdr w:val="none" w:sz="0" w:space="0" w:color="auto" w:frame="1"/>
          <w:lang w:eastAsia="el-GR"/>
        </w:rPr>
        <w:t xml:space="preserve"> Αναγνωρίστηκε επίσης ότι η προστασία του περιβάλλοντος δεν είναι μόνον ευθύνη των αρχών, αλλά υποχρέωση του κάθε πολίτη. Ιδιαίτερα σημαντική καινοτομία ήταν η αποδοχή της αρχής ότι ο «ρυπαίνων (οφείλει να) πληρώνει» για την ζημιά την οποία προκαλεί.</w:t>
      </w:r>
    </w:p>
    <w:p w14:paraId="599ABE02" w14:textId="77777777" w:rsidR="0036159C" w:rsidRDefault="0036159C" w:rsidP="00EA61FE">
      <w:pPr>
        <w:spacing w:after="0" w:line="360" w:lineRule="auto"/>
        <w:jc w:val="both"/>
        <w:rPr>
          <w:rFonts w:ascii="Times New Roman" w:hAnsi="Times New Roman" w:cs="Times New Roman"/>
          <w:color w:val="C00000"/>
          <w:highlight w:val="yellow"/>
        </w:rPr>
      </w:pPr>
    </w:p>
    <w:p w14:paraId="3D341A93" w14:textId="4C470BC1" w:rsidR="00AA191D" w:rsidRDefault="00AA191D" w:rsidP="00AA191D">
      <w:pPr>
        <w:shd w:val="clear" w:color="auto" w:fill="FFFFFF"/>
        <w:spacing w:after="312" w:line="240" w:lineRule="auto"/>
        <w:rPr>
          <w:rFonts w:ascii="Times New Roman" w:hAnsi="Times New Roman" w:cs="Times New Roman"/>
          <w:b/>
          <w:bCs/>
        </w:rPr>
      </w:pPr>
      <w:r>
        <w:rPr>
          <w:rFonts w:ascii="Times New Roman" w:hAnsi="Times New Roman" w:cs="Times New Roman"/>
          <w:b/>
          <w:bCs/>
        </w:rPr>
        <w:t>1.2.3 Δεύτερο και τρίτο Πρόγραμμα Δράσης για το Περιβάλλον</w:t>
      </w:r>
    </w:p>
    <w:p w14:paraId="5EC9AFD4" w14:textId="172A111C" w:rsidR="00A81E30" w:rsidRDefault="00A81E30" w:rsidP="00EA61FE">
      <w:pPr>
        <w:spacing w:after="0" w:line="360" w:lineRule="auto"/>
        <w:jc w:val="both"/>
        <w:rPr>
          <w:rFonts w:ascii="Times New Roman" w:hAnsi="Times New Roman" w:cs="Times New Roman"/>
          <w:color w:val="000000" w:themeColor="text1"/>
        </w:rPr>
      </w:pPr>
      <w:r w:rsidRPr="00FE469A">
        <w:rPr>
          <w:rFonts w:ascii="Times New Roman" w:hAnsi="Times New Roman" w:cs="Times New Roman"/>
          <w:color w:val="000000" w:themeColor="text1"/>
        </w:rPr>
        <w:t xml:space="preserve">Το δεύτερο Πρόγραμμα Δράσης για το Περιβάλλον που εγκρίθηκε το 1977 ήταν </w:t>
      </w:r>
      <w:r w:rsidR="00215E6D" w:rsidRPr="00FE469A">
        <w:rPr>
          <w:rFonts w:ascii="Times New Roman" w:hAnsi="Times New Roman" w:cs="Times New Roman"/>
          <w:color w:val="000000" w:themeColor="text1"/>
        </w:rPr>
        <w:t xml:space="preserve">η επικαιροποίηση </w:t>
      </w:r>
      <w:r w:rsidR="00C87D98" w:rsidRPr="00FE469A">
        <w:rPr>
          <w:rFonts w:ascii="Times New Roman" w:hAnsi="Times New Roman" w:cs="Times New Roman"/>
          <w:color w:val="000000" w:themeColor="text1"/>
        </w:rPr>
        <w:t xml:space="preserve">και μερική επέκταση </w:t>
      </w:r>
      <w:r w:rsidR="00215E6D" w:rsidRPr="00FE469A">
        <w:rPr>
          <w:rFonts w:ascii="Times New Roman" w:hAnsi="Times New Roman" w:cs="Times New Roman"/>
          <w:color w:val="000000" w:themeColor="text1"/>
        </w:rPr>
        <w:t>του πρώτου</w:t>
      </w:r>
      <w:r w:rsidRPr="00FE469A">
        <w:rPr>
          <w:rFonts w:ascii="Times New Roman" w:hAnsi="Times New Roman" w:cs="Times New Roman"/>
          <w:color w:val="000000" w:themeColor="text1"/>
        </w:rPr>
        <w:t xml:space="preserve"> (</w:t>
      </w:r>
      <w:r w:rsidRPr="00FE469A">
        <w:rPr>
          <w:rFonts w:ascii="Times New Roman" w:hAnsi="Times New Roman" w:cs="Times New Roman"/>
          <w:color w:val="000000" w:themeColor="text1"/>
          <w:lang w:val="en-US"/>
        </w:rPr>
        <w:t>CEC</w:t>
      </w:r>
      <w:r w:rsidRPr="00FE469A">
        <w:rPr>
          <w:rFonts w:ascii="Times New Roman" w:hAnsi="Times New Roman" w:cs="Times New Roman"/>
          <w:color w:val="000000" w:themeColor="text1"/>
        </w:rPr>
        <w:t xml:space="preserve"> ,1987). </w:t>
      </w:r>
      <w:r w:rsidR="00C87D98" w:rsidRPr="00FE469A">
        <w:rPr>
          <w:rFonts w:ascii="Times New Roman" w:hAnsi="Times New Roman" w:cs="Times New Roman"/>
          <w:color w:val="000000" w:themeColor="text1"/>
        </w:rPr>
        <w:t>Ο</w:t>
      </w:r>
      <w:r w:rsidRPr="00FE469A">
        <w:rPr>
          <w:rFonts w:ascii="Times New Roman" w:hAnsi="Times New Roman" w:cs="Times New Roman"/>
          <w:color w:val="000000" w:themeColor="text1"/>
        </w:rPr>
        <w:t xml:space="preserve">ι ρυθμίσεις </w:t>
      </w:r>
      <w:r w:rsidR="00C87D98" w:rsidRPr="00FE469A">
        <w:rPr>
          <w:rFonts w:ascii="Times New Roman" w:hAnsi="Times New Roman" w:cs="Times New Roman"/>
          <w:color w:val="000000" w:themeColor="text1"/>
        </w:rPr>
        <w:t xml:space="preserve">του </w:t>
      </w:r>
      <w:r w:rsidRPr="00FE469A">
        <w:rPr>
          <w:rFonts w:ascii="Times New Roman" w:hAnsi="Times New Roman" w:cs="Times New Roman"/>
          <w:color w:val="000000" w:themeColor="text1"/>
        </w:rPr>
        <w:t>αφορούσαν</w:t>
      </w:r>
      <w:r w:rsidRPr="00A81E30">
        <w:rPr>
          <w:rFonts w:ascii="Times New Roman" w:hAnsi="Times New Roman" w:cs="Times New Roman"/>
          <w:color w:val="000000" w:themeColor="text1"/>
        </w:rPr>
        <w:t xml:space="preserve"> τα περισσότερα από τα περιβαλλοντικά </w:t>
      </w:r>
      <w:r w:rsidR="007532C5" w:rsidRPr="00EA61FE">
        <w:rPr>
          <w:rFonts w:ascii="Times New Roman" w:hAnsi="Times New Roman" w:cs="Times New Roman"/>
          <w:color w:val="000000" w:themeColor="text1"/>
        </w:rPr>
        <w:t>ζητήματα</w:t>
      </w:r>
      <w:r w:rsidRPr="00A81E30">
        <w:rPr>
          <w:rFonts w:ascii="Times New Roman" w:hAnsi="Times New Roman" w:cs="Times New Roman"/>
          <w:color w:val="000000" w:themeColor="text1"/>
        </w:rPr>
        <w:t xml:space="preserve">: </w:t>
      </w:r>
      <w:r w:rsidR="007532C5" w:rsidRPr="00EA61FE">
        <w:rPr>
          <w:rFonts w:ascii="Times New Roman" w:hAnsi="Times New Roman" w:cs="Times New Roman"/>
          <w:color w:val="000000" w:themeColor="text1"/>
        </w:rPr>
        <w:t>τη ρύπανση το</w:t>
      </w:r>
      <w:r w:rsidR="007A7589">
        <w:rPr>
          <w:rFonts w:ascii="Times New Roman" w:hAnsi="Times New Roman" w:cs="Times New Roman"/>
          <w:color w:val="000000" w:themeColor="text1"/>
        </w:rPr>
        <w:t>ν</w:t>
      </w:r>
      <w:r w:rsidR="007532C5" w:rsidRPr="00EA61FE">
        <w:rPr>
          <w:rFonts w:ascii="Times New Roman" w:hAnsi="Times New Roman" w:cs="Times New Roman"/>
          <w:color w:val="000000" w:themeColor="text1"/>
        </w:rPr>
        <w:t xml:space="preserve"> ατμοσφαιρικού </w:t>
      </w:r>
      <w:r w:rsidRPr="00A81E30">
        <w:rPr>
          <w:rFonts w:ascii="Times New Roman" w:hAnsi="Times New Roman" w:cs="Times New Roman"/>
          <w:color w:val="000000" w:themeColor="text1"/>
        </w:rPr>
        <w:t xml:space="preserve">αέρα, </w:t>
      </w:r>
      <w:r w:rsidR="007532C5" w:rsidRPr="00EA61FE">
        <w:rPr>
          <w:rFonts w:ascii="Times New Roman" w:hAnsi="Times New Roman" w:cs="Times New Roman"/>
          <w:color w:val="000000" w:themeColor="text1"/>
        </w:rPr>
        <w:t xml:space="preserve">το </w:t>
      </w:r>
      <w:r w:rsidR="007532C5" w:rsidRPr="00A81E30">
        <w:rPr>
          <w:rFonts w:ascii="Times New Roman" w:hAnsi="Times New Roman" w:cs="Times New Roman"/>
          <w:color w:val="000000" w:themeColor="text1"/>
        </w:rPr>
        <w:t>θόρυβο,</w:t>
      </w:r>
      <w:r w:rsidR="007532C5" w:rsidRPr="00EA61FE">
        <w:rPr>
          <w:rFonts w:ascii="Times New Roman" w:hAnsi="Times New Roman" w:cs="Times New Roman"/>
          <w:color w:val="000000" w:themeColor="text1"/>
        </w:rPr>
        <w:t xml:space="preserve"> τη ρύπανση των υδάτων, τα </w:t>
      </w:r>
      <w:r w:rsidR="007532C5" w:rsidRPr="00A81E30">
        <w:rPr>
          <w:rFonts w:ascii="Times New Roman" w:hAnsi="Times New Roman" w:cs="Times New Roman"/>
          <w:color w:val="000000" w:themeColor="text1"/>
        </w:rPr>
        <w:t>βιομηχανικά ατυχήματα</w:t>
      </w:r>
      <w:r w:rsidR="007532C5" w:rsidRPr="00EA61FE">
        <w:rPr>
          <w:rFonts w:ascii="Times New Roman" w:hAnsi="Times New Roman" w:cs="Times New Roman"/>
          <w:color w:val="000000" w:themeColor="text1"/>
        </w:rPr>
        <w:t xml:space="preserve">, τα </w:t>
      </w:r>
      <w:r w:rsidR="007532C5" w:rsidRPr="00A81E30">
        <w:rPr>
          <w:rFonts w:ascii="Times New Roman" w:hAnsi="Times New Roman" w:cs="Times New Roman"/>
          <w:color w:val="000000" w:themeColor="text1"/>
        </w:rPr>
        <w:t>απορρίμματα</w:t>
      </w:r>
      <w:r w:rsidR="007532C5" w:rsidRPr="00EA61FE">
        <w:rPr>
          <w:rFonts w:ascii="Times New Roman" w:hAnsi="Times New Roman" w:cs="Times New Roman"/>
          <w:color w:val="000000" w:themeColor="text1"/>
        </w:rPr>
        <w:t xml:space="preserve"> με εστίαση και σ</w:t>
      </w:r>
      <w:r w:rsidR="00C87D98" w:rsidRPr="00A81E30">
        <w:rPr>
          <w:rFonts w:ascii="Times New Roman" w:hAnsi="Times New Roman" w:cs="Times New Roman"/>
          <w:color w:val="000000" w:themeColor="text1"/>
        </w:rPr>
        <w:t>την επανόρθωση των ζημιών.</w:t>
      </w:r>
    </w:p>
    <w:p w14:paraId="3AD2EC07" w14:textId="77777777" w:rsidR="00EA61FE" w:rsidRPr="00A81E30" w:rsidRDefault="00EA61FE" w:rsidP="00EA61FE">
      <w:pPr>
        <w:spacing w:after="0" w:line="360" w:lineRule="auto"/>
        <w:jc w:val="both"/>
        <w:rPr>
          <w:rFonts w:ascii="Times New Roman" w:hAnsi="Times New Roman" w:cs="Times New Roman"/>
          <w:color w:val="000000" w:themeColor="text1"/>
        </w:rPr>
      </w:pPr>
    </w:p>
    <w:p w14:paraId="3AD43666" w14:textId="062AEA80" w:rsidR="00F34BB2" w:rsidRDefault="00A81E30" w:rsidP="00EA61FE">
      <w:pPr>
        <w:autoSpaceDE w:val="0"/>
        <w:autoSpaceDN w:val="0"/>
        <w:adjustRightInd w:val="0"/>
        <w:spacing w:after="0" w:line="360" w:lineRule="auto"/>
        <w:jc w:val="both"/>
        <w:rPr>
          <w:rFonts w:ascii="Times New Roman" w:hAnsi="Times New Roman" w:cs="Times New Roman"/>
        </w:rPr>
      </w:pPr>
      <w:r w:rsidRPr="00A81E30">
        <w:rPr>
          <w:rFonts w:ascii="Times New Roman" w:hAnsi="Times New Roman" w:cs="Times New Roman"/>
        </w:rPr>
        <w:t xml:space="preserve">Το </w:t>
      </w:r>
      <w:r w:rsidRPr="00FE469A">
        <w:rPr>
          <w:rFonts w:ascii="Times New Roman" w:hAnsi="Times New Roman" w:cs="Times New Roman"/>
        </w:rPr>
        <w:t>τρίτο Πρόγραμμα Δράσης για το Περιβάλλον  που εγκρίθηκε</w:t>
      </w:r>
      <w:r w:rsidRPr="00A81E30">
        <w:rPr>
          <w:rFonts w:ascii="Times New Roman" w:hAnsi="Times New Roman" w:cs="Times New Roman"/>
        </w:rPr>
        <w:t xml:space="preserve"> το 1982 (1982-1986) υιοθετεί τις αρχές των δύο προηγουμένων, αλλά θέτει ως πυρήνα την προληπτική προσέγγιση δράσης έναντι της διορθωτικής. Οι </w:t>
      </w:r>
      <w:r w:rsidR="003A0649" w:rsidRPr="00EA61FE">
        <w:rPr>
          <w:rFonts w:ascii="Times New Roman" w:hAnsi="Times New Roman" w:cs="Times New Roman"/>
        </w:rPr>
        <w:t>φυσικοί</w:t>
      </w:r>
      <w:r w:rsidRPr="00A81E30">
        <w:rPr>
          <w:rFonts w:ascii="Times New Roman" w:hAnsi="Times New Roman" w:cs="Times New Roman"/>
        </w:rPr>
        <w:t xml:space="preserve"> </w:t>
      </w:r>
      <w:r w:rsidR="003A0649" w:rsidRPr="00EA61FE">
        <w:rPr>
          <w:rFonts w:ascii="Times New Roman" w:hAnsi="Times New Roman" w:cs="Times New Roman"/>
        </w:rPr>
        <w:t>πόροι</w:t>
      </w:r>
      <w:r w:rsidRPr="00A81E30">
        <w:rPr>
          <w:rFonts w:ascii="Times New Roman" w:hAnsi="Times New Roman" w:cs="Times New Roman"/>
        </w:rPr>
        <w:t xml:space="preserve"> </w:t>
      </w:r>
      <w:r w:rsidR="003A0649" w:rsidRPr="00EA61FE">
        <w:rPr>
          <w:rFonts w:ascii="Times New Roman" w:hAnsi="Times New Roman" w:cs="Times New Roman"/>
        </w:rPr>
        <w:t>συνιστούν</w:t>
      </w:r>
      <w:r w:rsidRPr="00A81E30">
        <w:rPr>
          <w:rFonts w:ascii="Times New Roman" w:hAnsi="Times New Roman" w:cs="Times New Roman"/>
        </w:rPr>
        <w:t xml:space="preserve"> τη βάση αλλά </w:t>
      </w:r>
      <w:r w:rsidR="003A0649" w:rsidRPr="00EA61FE">
        <w:rPr>
          <w:rFonts w:ascii="Times New Roman" w:hAnsi="Times New Roman" w:cs="Times New Roman"/>
        </w:rPr>
        <w:t>ταυτόχρονα</w:t>
      </w:r>
      <w:r w:rsidRPr="00A81E30">
        <w:rPr>
          <w:rFonts w:ascii="Times New Roman" w:hAnsi="Times New Roman" w:cs="Times New Roman"/>
        </w:rPr>
        <w:t xml:space="preserve"> θέτουν τα </w:t>
      </w:r>
      <w:r w:rsidR="003A0649" w:rsidRPr="00EA61FE">
        <w:rPr>
          <w:rFonts w:ascii="Times New Roman" w:hAnsi="Times New Roman" w:cs="Times New Roman"/>
        </w:rPr>
        <w:t>όρια</w:t>
      </w:r>
      <w:r w:rsidRPr="00A81E30">
        <w:rPr>
          <w:rFonts w:ascii="Times New Roman" w:hAnsi="Times New Roman" w:cs="Times New Roman"/>
        </w:rPr>
        <w:t xml:space="preserve"> </w:t>
      </w:r>
      <w:r w:rsidRPr="00A81E30">
        <w:rPr>
          <w:rFonts w:ascii="Times New Roman" w:hAnsi="Times New Roman" w:cs="Times New Roman"/>
          <w:color w:val="C00000"/>
        </w:rPr>
        <w:t xml:space="preserve"> </w:t>
      </w:r>
      <w:r w:rsidRPr="00A81E30">
        <w:rPr>
          <w:rFonts w:ascii="Times New Roman" w:hAnsi="Times New Roman" w:cs="Times New Roman"/>
        </w:rPr>
        <w:t xml:space="preserve">της περαιτέρω οικονομικής </w:t>
      </w:r>
      <w:r w:rsidR="007A7589">
        <w:rPr>
          <w:rFonts w:ascii="Times New Roman" w:hAnsi="Times New Roman" w:cs="Times New Roman"/>
        </w:rPr>
        <w:t>,</w:t>
      </w:r>
      <w:r w:rsidRPr="00A81E30">
        <w:rPr>
          <w:rFonts w:ascii="Times New Roman" w:hAnsi="Times New Roman" w:cs="Times New Roman"/>
        </w:rPr>
        <w:t>κοινωνικής και ανάπτυξης</w:t>
      </w:r>
      <w:r w:rsidR="006468B8">
        <w:rPr>
          <w:rFonts w:ascii="Times New Roman" w:hAnsi="Times New Roman" w:cs="Times New Roman"/>
        </w:rPr>
        <w:t xml:space="preserve">. </w:t>
      </w:r>
      <w:r w:rsidRPr="00A81E30">
        <w:rPr>
          <w:rFonts w:ascii="Times New Roman" w:hAnsi="Times New Roman" w:cs="Times New Roman"/>
        </w:rPr>
        <w:t>Η πρόληψη μπορεί  να επιτευχθεί μέσω της ενσωμάτωσης των απαιτήσεων του περιβάλλοντος στον σχεδιασμό και την εκτέλεση δράσεων σε πολλούς οικονομικούς και κοινωνικούς τομείς, με κρίσιμο εργαλείο διασφάλισης την εκτίμηση περιβαλλοντικών επιπτώσεων</w:t>
      </w:r>
      <w:r w:rsidR="003A0649" w:rsidRPr="00EA61FE">
        <w:rPr>
          <w:rFonts w:ascii="Times New Roman" w:hAnsi="Times New Roman" w:cs="Times New Roman"/>
        </w:rPr>
        <w:t xml:space="preserve"> (</w:t>
      </w:r>
      <w:r w:rsidR="00EA61FE" w:rsidRPr="00EA61FE">
        <w:rPr>
          <w:rFonts w:ascii="Times New Roman" w:hAnsi="Times New Roman" w:cs="Times New Roman"/>
        </w:rPr>
        <w:t>Τσαντίλης  και Χατζημπίρος</w:t>
      </w:r>
      <w:r w:rsidR="003A0649" w:rsidRPr="00EA61FE">
        <w:rPr>
          <w:rFonts w:ascii="Times New Roman" w:hAnsi="Times New Roman" w:cs="Times New Roman"/>
        </w:rPr>
        <w:t>,</w:t>
      </w:r>
      <w:r w:rsidR="00EA61FE" w:rsidRPr="00EA61FE">
        <w:rPr>
          <w:rFonts w:ascii="Times New Roman" w:hAnsi="Times New Roman" w:cs="Times New Roman"/>
        </w:rPr>
        <w:t xml:space="preserve"> 2016</w:t>
      </w:r>
      <w:r w:rsidR="003A0649" w:rsidRPr="00EA61FE">
        <w:rPr>
          <w:rFonts w:ascii="Times New Roman" w:hAnsi="Times New Roman" w:cs="Times New Roman"/>
        </w:rPr>
        <w:t xml:space="preserve">). </w:t>
      </w:r>
    </w:p>
    <w:p w14:paraId="310B3239" w14:textId="77777777" w:rsidR="006468B8" w:rsidRDefault="006468B8" w:rsidP="00EA61FE">
      <w:pPr>
        <w:autoSpaceDE w:val="0"/>
        <w:autoSpaceDN w:val="0"/>
        <w:adjustRightInd w:val="0"/>
        <w:spacing w:after="0" w:line="360" w:lineRule="auto"/>
        <w:jc w:val="both"/>
        <w:rPr>
          <w:rFonts w:ascii="Times New Roman" w:hAnsi="Times New Roman" w:cs="Times New Roman"/>
          <w:color w:val="000000" w:themeColor="text1"/>
        </w:rPr>
      </w:pPr>
    </w:p>
    <w:p w14:paraId="204A11AD" w14:textId="485CF40B" w:rsidR="00A81E30" w:rsidRPr="00EA61FE" w:rsidRDefault="00A81E30" w:rsidP="00EA61FE">
      <w:pPr>
        <w:autoSpaceDE w:val="0"/>
        <w:autoSpaceDN w:val="0"/>
        <w:adjustRightInd w:val="0"/>
        <w:spacing w:after="0" w:line="360" w:lineRule="auto"/>
        <w:jc w:val="both"/>
        <w:rPr>
          <w:rFonts w:ascii="Times New Roman" w:hAnsi="Times New Roman" w:cs="Times New Roman"/>
          <w:color w:val="000000" w:themeColor="text1"/>
        </w:rPr>
      </w:pPr>
      <w:r w:rsidRPr="00A81E30">
        <w:rPr>
          <w:rFonts w:ascii="Times New Roman" w:hAnsi="Times New Roman" w:cs="Times New Roman"/>
          <w:color w:val="000000" w:themeColor="text1"/>
        </w:rPr>
        <w:t>Η πιο χαρακτηριστική οδηγία προληπτικού χαρακτήρα είναι για την πρόληψη μεγάλων ατυχημάτων ή «οδηγία Seveso»</w:t>
      </w:r>
      <w:r w:rsidR="003916C8" w:rsidRPr="007A7589">
        <w:rPr>
          <w:rFonts w:ascii="Times New Roman" w:hAnsi="Times New Roman" w:cs="Times New Roman"/>
          <w:color w:val="000000" w:themeColor="text1"/>
          <w:vertAlign w:val="superscript"/>
        </w:rPr>
        <w:footnoteReference w:id="6"/>
      </w:r>
      <w:r w:rsidR="003916C8" w:rsidRPr="00EA61FE">
        <w:rPr>
          <w:rFonts w:ascii="Times New Roman" w:hAnsi="Times New Roman" w:cs="Times New Roman"/>
          <w:color w:val="000000" w:themeColor="text1"/>
        </w:rPr>
        <w:t xml:space="preserve"> σχετικά με τον κίνδυνο ατυχημάτων σε ορισμένες βιομηχανικές δραστηριότητες </w:t>
      </w:r>
      <w:r w:rsidRPr="00A81E30">
        <w:rPr>
          <w:rFonts w:ascii="Times New Roman" w:hAnsi="Times New Roman" w:cs="Times New Roman"/>
          <w:color w:val="000000" w:themeColor="text1"/>
        </w:rPr>
        <w:t xml:space="preserve">(ονομάσθηκε έτσι από το μεγάλο ατύχημα </w:t>
      </w:r>
      <w:r w:rsidR="003916C8" w:rsidRPr="00EA61FE">
        <w:rPr>
          <w:rFonts w:ascii="Times New Roman" w:hAnsi="Times New Roman" w:cs="Times New Roman"/>
          <w:color w:val="000000" w:themeColor="text1"/>
        </w:rPr>
        <w:t xml:space="preserve"> στο Σεβέζο της </w:t>
      </w:r>
      <w:r w:rsidR="003916C8" w:rsidRPr="00EA61FE">
        <w:rPr>
          <w:rFonts w:ascii="Times New Roman" w:hAnsi="Times New Roman" w:cs="Times New Roman"/>
          <w:color w:val="000000" w:themeColor="text1"/>
        </w:rPr>
        <w:lastRenderedPageBreak/>
        <w:t xml:space="preserve">Ιταλίας το 1976 με απελευθέρωση τοξικής διοξίνης </w:t>
      </w:r>
      <w:r w:rsidRPr="00A81E30">
        <w:rPr>
          <w:rFonts w:ascii="Times New Roman" w:hAnsi="Times New Roman" w:cs="Times New Roman"/>
          <w:color w:val="000000" w:themeColor="text1"/>
        </w:rPr>
        <w:t xml:space="preserve">στις εγκαταστάσεις της εταιρίας </w:t>
      </w:r>
      <w:r w:rsidR="003916C8" w:rsidRPr="00EA61FE">
        <w:rPr>
          <w:rFonts w:ascii="Times New Roman" w:hAnsi="Times New Roman" w:cs="Times New Roman"/>
          <w:color w:val="000000" w:themeColor="text1"/>
        </w:rPr>
        <w:t xml:space="preserve">φυτοφαρμάκων </w:t>
      </w:r>
      <w:r w:rsidRPr="00A81E30">
        <w:rPr>
          <w:rFonts w:ascii="Times New Roman" w:hAnsi="Times New Roman" w:cs="Times New Roman"/>
          <w:color w:val="000000" w:themeColor="text1"/>
        </w:rPr>
        <w:t>Sandoz).</w:t>
      </w:r>
      <w:r w:rsidR="003916C8" w:rsidRPr="00EA61FE">
        <w:rPr>
          <w:rFonts w:ascii="Times New Roman" w:hAnsi="Times New Roman" w:cs="Times New Roman"/>
          <w:color w:val="000000" w:themeColor="text1"/>
        </w:rPr>
        <w:t xml:space="preserve"> </w:t>
      </w:r>
    </w:p>
    <w:p w14:paraId="04AF68AE" w14:textId="77777777" w:rsidR="000C47B7" w:rsidRPr="000C47B7" w:rsidRDefault="000C47B7" w:rsidP="000C47B7">
      <w:pPr>
        <w:pStyle w:val="Web"/>
        <w:jc w:val="both"/>
        <w:rPr>
          <w:b/>
          <w:bCs/>
          <w:color w:val="000000" w:themeColor="text1"/>
          <w:sz w:val="22"/>
          <w:szCs w:val="22"/>
        </w:rPr>
      </w:pPr>
      <w:r w:rsidRPr="000C47B7">
        <w:rPr>
          <w:b/>
          <w:bCs/>
          <w:sz w:val="22"/>
          <w:szCs w:val="22"/>
        </w:rPr>
        <w:t xml:space="preserve">1.2.4 </w:t>
      </w:r>
      <w:r w:rsidRPr="000C47B7">
        <w:rPr>
          <w:b/>
          <w:bCs/>
          <w:color w:val="000000" w:themeColor="text1"/>
          <w:sz w:val="22"/>
          <w:szCs w:val="22"/>
        </w:rPr>
        <w:t xml:space="preserve">Ενιαία Ευρωπαϊκή Πράξη </w:t>
      </w:r>
    </w:p>
    <w:p w14:paraId="33C5A4DF" w14:textId="5FCF1D6E" w:rsidR="00A81E30" w:rsidRPr="009D456E" w:rsidRDefault="00A81E30" w:rsidP="007851BD">
      <w:pPr>
        <w:spacing w:after="0" w:line="360" w:lineRule="auto"/>
        <w:jc w:val="both"/>
        <w:rPr>
          <w:rFonts w:ascii="Times New Roman" w:hAnsi="Times New Roman" w:cs="Times New Roman"/>
          <w:color w:val="000000" w:themeColor="text1"/>
        </w:rPr>
      </w:pPr>
      <w:r w:rsidRPr="00A81E30">
        <w:rPr>
          <w:rFonts w:ascii="Times New Roman" w:hAnsi="Times New Roman" w:cs="Times New Roman"/>
          <w:color w:val="000000" w:themeColor="text1"/>
        </w:rPr>
        <w:t>Παρόλο που η Ευρωπαϊκή κοινότητα αποφάσισε να υιοθετήσει μια περιβαλλοντική πολιτική από το 1972, αυτή  δεν ήταν  επαρκώς αποτελεσματική και συνεκτική για την αντιμετώπιση των πρωτοφανών προκλήσεων (</w:t>
      </w:r>
      <w:r w:rsidRPr="00A81E30">
        <w:rPr>
          <w:rFonts w:ascii="Times New Roman" w:hAnsi="Times New Roman" w:cs="Times New Roman"/>
          <w:color w:val="000000" w:themeColor="text1"/>
          <w:lang w:val="en-GB"/>
        </w:rPr>
        <w:t>Wilkinson</w:t>
      </w:r>
      <w:r w:rsidRPr="00A81E30">
        <w:rPr>
          <w:rFonts w:ascii="Times New Roman" w:hAnsi="Times New Roman" w:cs="Times New Roman"/>
          <w:color w:val="000000" w:themeColor="text1"/>
        </w:rPr>
        <w:t>, 1990). Η αποδοχή της αναγκαιότητας μιας περιβαλλοντικής πολιτικής σε Κοινοτικό επίπεδο προσέκρου</w:t>
      </w:r>
      <w:r w:rsidR="009E5D53">
        <w:rPr>
          <w:rFonts w:ascii="Times New Roman" w:hAnsi="Times New Roman" w:cs="Times New Roman"/>
          <w:color w:val="000000" w:themeColor="text1"/>
        </w:rPr>
        <w:t>ε</w:t>
      </w:r>
      <w:r w:rsidRPr="00A81E30">
        <w:rPr>
          <w:rFonts w:ascii="Times New Roman" w:hAnsi="Times New Roman" w:cs="Times New Roman"/>
          <w:color w:val="000000" w:themeColor="text1"/>
        </w:rPr>
        <w:t xml:space="preserve"> σε μια σειρά δυσκολιών. Κατ’ αρχήν έλειπε η κατάλληλη νομική βάση στην Συνθήκη της Ρώμης. </w:t>
      </w:r>
      <w:r w:rsidR="00EA61FE" w:rsidRPr="00EA61FE">
        <w:rPr>
          <w:rFonts w:ascii="Times New Roman" w:hAnsi="Times New Roman" w:cs="Times New Roman"/>
          <w:color w:val="000000" w:themeColor="text1"/>
        </w:rPr>
        <w:t>Η</w:t>
      </w:r>
      <w:r w:rsidR="00666A6A" w:rsidRPr="00A81E30">
        <w:rPr>
          <w:rFonts w:ascii="Times New Roman" w:hAnsi="Times New Roman" w:cs="Times New Roman"/>
          <w:color w:val="000000" w:themeColor="text1"/>
        </w:rPr>
        <w:t xml:space="preserve"> περιβαλλοντική πολιτική ήταν αποσπασματική και έπρεπε να βασιστεί νομικά στη μία ή στην άλλη κοινοτική πολιτική (Καμχής, 2007).</w:t>
      </w:r>
      <w:r w:rsidR="00EA61FE" w:rsidRPr="00EA61FE">
        <w:rPr>
          <w:rFonts w:ascii="Times New Roman" w:hAnsi="Times New Roman" w:cs="Times New Roman"/>
          <w:color w:val="000000" w:themeColor="text1"/>
        </w:rPr>
        <w:t xml:space="preserve"> </w:t>
      </w:r>
      <w:r w:rsidRPr="00A81E30">
        <w:rPr>
          <w:rFonts w:ascii="Times New Roman" w:hAnsi="Times New Roman" w:cs="Times New Roman"/>
          <w:color w:val="000000" w:themeColor="text1"/>
        </w:rPr>
        <w:t xml:space="preserve">Η ευκαιρία δόθηκε στο τροποποιητικό κείμενο της Συνθήκης της Ρώμης, την Ενιαία Ευρωπαϊκή Πράξη  του 1987 </w:t>
      </w:r>
      <w:bookmarkStart w:id="13" w:name="_Hlk70155693"/>
      <w:bookmarkStart w:id="14" w:name="_Hlk73253525"/>
      <w:r w:rsidR="00EA61FE" w:rsidRPr="00EA61FE">
        <w:rPr>
          <w:rFonts w:ascii="Times New Roman" w:hAnsi="Times New Roman" w:cs="Times New Roman"/>
          <w:color w:val="000000" w:themeColor="text1"/>
        </w:rPr>
        <w:t>(</w:t>
      </w:r>
      <w:r w:rsidR="00666A6A" w:rsidRPr="00EA61FE">
        <w:rPr>
          <w:rFonts w:ascii="Times New Roman" w:hAnsi="Times New Roman" w:cs="Times New Roman"/>
          <w:color w:val="000000" w:themeColor="text1"/>
          <w:lang w:val="en-US"/>
        </w:rPr>
        <w:t>EC</w:t>
      </w:r>
      <w:r w:rsidR="00EA61FE" w:rsidRPr="00EA61FE">
        <w:rPr>
          <w:rFonts w:ascii="Times New Roman" w:hAnsi="Times New Roman" w:cs="Times New Roman"/>
          <w:color w:val="000000" w:themeColor="text1"/>
        </w:rPr>
        <w:t xml:space="preserve">, 1987), </w:t>
      </w:r>
      <w:bookmarkEnd w:id="13"/>
      <w:bookmarkEnd w:id="14"/>
      <w:r w:rsidRPr="00A81E30">
        <w:rPr>
          <w:rFonts w:ascii="Times New Roman" w:hAnsi="Times New Roman" w:cs="Times New Roman"/>
          <w:color w:val="000000" w:themeColor="text1"/>
        </w:rPr>
        <w:t xml:space="preserve">  όπου εκτός των  σκοπών  της Οικονομικής και Νομισματικής Ένωσης, και της Πολιτικής Ένωσης, παρείχε  την ευκαιρία για την ενίσχυση της περιβαλλοντικής πολιτικής ενσωματώνοντας περιβαλλοντικές διατάξεις.</w:t>
      </w:r>
      <w:r w:rsidR="00072EDB" w:rsidRPr="00EA61FE">
        <w:rPr>
          <w:rFonts w:ascii="Times New Roman" w:hAnsi="Times New Roman" w:cs="Times New Roman"/>
          <w:color w:val="000000" w:themeColor="text1"/>
        </w:rPr>
        <w:t xml:space="preserve"> </w:t>
      </w:r>
      <w:r w:rsidR="00072EDB" w:rsidRPr="00A81E30">
        <w:rPr>
          <w:rFonts w:ascii="Times New Roman" w:hAnsi="Times New Roman" w:cs="Times New Roman"/>
          <w:color w:val="000000" w:themeColor="text1"/>
        </w:rPr>
        <w:t xml:space="preserve">Με την </w:t>
      </w:r>
      <w:r w:rsidR="009E5D53">
        <w:rPr>
          <w:rFonts w:ascii="Times New Roman" w:hAnsi="Times New Roman" w:cs="Times New Roman"/>
          <w:color w:val="000000" w:themeColor="text1"/>
        </w:rPr>
        <w:t>Ε</w:t>
      </w:r>
      <w:r w:rsidR="00072EDB" w:rsidRPr="00A81E30">
        <w:rPr>
          <w:rFonts w:ascii="Times New Roman" w:hAnsi="Times New Roman" w:cs="Times New Roman"/>
          <w:color w:val="000000" w:themeColor="text1"/>
        </w:rPr>
        <w:t xml:space="preserve">νιαία </w:t>
      </w:r>
      <w:r w:rsidR="009E5D53">
        <w:rPr>
          <w:rFonts w:ascii="Times New Roman" w:hAnsi="Times New Roman" w:cs="Times New Roman"/>
          <w:color w:val="000000" w:themeColor="text1"/>
        </w:rPr>
        <w:t xml:space="preserve">Ευρωπαϊκή </w:t>
      </w:r>
      <w:r w:rsidR="00072EDB" w:rsidRPr="00A81E30">
        <w:rPr>
          <w:rFonts w:ascii="Times New Roman" w:hAnsi="Times New Roman" w:cs="Times New Roman"/>
          <w:color w:val="000000" w:themeColor="text1"/>
        </w:rPr>
        <w:t xml:space="preserve">πράξη εισήχθησαν οι περιβαλλοντικές </w:t>
      </w:r>
      <w:r w:rsidR="00666A6A" w:rsidRPr="00EA61FE">
        <w:rPr>
          <w:rFonts w:ascii="Times New Roman" w:hAnsi="Times New Roman" w:cs="Times New Roman"/>
          <w:color w:val="000000" w:themeColor="text1"/>
        </w:rPr>
        <w:t>παράμετροι</w:t>
      </w:r>
      <w:r w:rsidR="00072EDB" w:rsidRPr="00A81E30">
        <w:rPr>
          <w:rFonts w:ascii="Times New Roman" w:hAnsi="Times New Roman" w:cs="Times New Roman"/>
          <w:color w:val="000000" w:themeColor="text1"/>
        </w:rPr>
        <w:t xml:space="preserve"> στις </w:t>
      </w:r>
      <w:r w:rsidR="00666A6A" w:rsidRPr="00EA61FE">
        <w:rPr>
          <w:rFonts w:ascii="Times New Roman" w:hAnsi="Times New Roman" w:cs="Times New Roman"/>
          <w:color w:val="000000" w:themeColor="text1"/>
        </w:rPr>
        <w:t>συνθήκες</w:t>
      </w:r>
      <w:r w:rsidR="00072EDB" w:rsidRPr="00A81E30">
        <w:rPr>
          <w:rFonts w:ascii="Times New Roman" w:hAnsi="Times New Roman" w:cs="Times New Roman"/>
          <w:color w:val="000000" w:themeColor="text1"/>
        </w:rPr>
        <w:t xml:space="preserve"> ως αυτοτελείς στόχοι</w:t>
      </w:r>
      <w:r w:rsidR="009E5D53">
        <w:rPr>
          <w:rFonts w:ascii="Times New Roman" w:hAnsi="Times New Roman" w:cs="Times New Roman"/>
          <w:color w:val="000000" w:themeColor="text1"/>
        </w:rPr>
        <w:t>,</w:t>
      </w:r>
      <w:r w:rsidR="00072EDB" w:rsidRPr="00A81E30">
        <w:rPr>
          <w:rFonts w:ascii="Times New Roman" w:hAnsi="Times New Roman" w:cs="Times New Roman"/>
          <w:color w:val="000000" w:themeColor="text1"/>
        </w:rPr>
        <w:t xml:space="preserve"> απαραίτητη προϋπόθεση για να </w:t>
      </w:r>
      <w:r w:rsidR="00666A6A" w:rsidRPr="00EA61FE">
        <w:rPr>
          <w:rFonts w:ascii="Times New Roman" w:hAnsi="Times New Roman" w:cs="Times New Roman"/>
          <w:color w:val="000000" w:themeColor="text1"/>
        </w:rPr>
        <w:t>θεσπιστεί</w:t>
      </w:r>
      <w:r w:rsidR="00072EDB" w:rsidRPr="00A81E30">
        <w:rPr>
          <w:rFonts w:ascii="Times New Roman" w:hAnsi="Times New Roman" w:cs="Times New Roman"/>
          <w:color w:val="000000" w:themeColor="text1"/>
        </w:rPr>
        <w:t xml:space="preserve"> ένα </w:t>
      </w:r>
      <w:r w:rsidR="00666A6A" w:rsidRPr="00EA61FE">
        <w:rPr>
          <w:rFonts w:ascii="Times New Roman" w:hAnsi="Times New Roman" w:cs="Times New Roman"/>
          <w:color w:val="000000" w:themeColor="text1"/>
        </w:rPr>
        <w:t>σώμα</w:t>
      </w:r>
      <w:r w:rsidR="00072EDB" w:rsidRPr="00A81E30">
        <w:rPr>
          <w:rFonts w:ascii="Times New Roman" w:hAnsi="Times New Roman" w:cs="Times New Roman"/>
          <w:color w:val="000000" w:themeColor="text1"/>
        </w:rPr>
        <w:t xml:space="preserve"> περιβαλλοντικής </w:t>
      </w:r>
      <w:r w:rsidR="00666A6A" w:rsidRPr="00EA61FE">
        <w:rPr>
          <w:rFonts w:ascii="Times New Roman" w:hAnsi="Times New Roman" w:cs="Times New Roman"/>
          <w:color w:val="000000" w:themeColor="text1"/>
        </w:rPr>
        <w:t xml:space="preserve">νομοθεσίας (Καμχής, 2007). Η περιβαλλοντική πολιτική ενισχύθηκε </w:t>
      </w:r>
      <w:r w:rsidR="00666A6A" w:rsidRPr="00A81E30">
        <w:rPr>
          <w:rFonts w:ascii="Times New Roman" w:hAnsi="Times New Roman" w:cs="Times New Roman"/>
          <w:color w:val="000000" w:themeColor="text1"/>
        </w:rPr>
        <w:t xml:space="preserve">με δύο τρόπους σε κοινοτικό επίπεδο. Ο </w:t>
      </w:r>
      <w:r w:rsidR="00EA61FE" w:rsidRPr="00A81E30">
        <w:rPr>
          <w:rFonts w:ascii="Times New Roman" w:hAnsi="Times New Roman" w:cs="Times New Roman"/>
          <w:color w:val="000000" w:themeColor="text1"/>
        </w:rPr>
        <w:t>ένας</w:t>
      </w:r>
      <w:r w:rsidR="00666A6A" w:rsidRPr="00A81E30">
        <w:rPr>
          <w:rFonts w:ascii="Times New Roman" w:hAnsi="Times New Roman" w:cs="Times New Roman"/>
          <w:color w:val="000000" w:themeColor="text1"/>
        </w:rPr>
        <w:t xml:space="preserve"> αφορούσε την συμπερίληψη ειδικού κεφαλαίου για την περιβαλλοντική πολιτική (</w:t>
      </w:r>
      <w:r w:rsidR="00EA61FE" w:rsidRPr="00A81E30">
        <w:rPr>
          <w:rFonts w:ascii="Times New Roman" w:hAnsi="Times New Roman" w:cs="Times New Roman"/>
          <w:color w:val="000000" w:themeColor="text1"/>
        </w:rPr>
        <w:t>άρθρα</w:t>
      </w:r>
      <w:r w:rsidR="00666A6A" w:rsidRPr="00A81E30">
        <w:rPr>
          <w:rFonts w:ascii="Times New Roman" w:hAnsi="Times New Roman" w:cs="Times New Roman"/>
          <w:color w:val="000000" w:themeColor="text1"/>
        </w:rPr>
        <w:t xml:space="preserve"> 130 </w:t>
      </w:r>
      <w:r w:rsidR="00666A6A" w:rsidRPr="00EA61FE">
        <w:rPr>
          <w:rFonts w:ascii="Times New Roman" w:hAnsi="Times New Roman" w:cs="Times New Roman"/>
          <w:color w:val="000000" w:themeColor="text1"/>
        </w:rPr>
        <w:t>, 130</w:t>
      </w:r>
      <w:r w:rsidR="007851BD">
        <w:rPr>
          <w:rFonts w:ascii="Times New Roman" w:hAnsi="Times New Roman" w:cs="Times New Roman"/>
          <w:color w:val="000000" w:themeColor="text1"/>
        </w:rPr>
        <w:t>Ρ</w:t>
      </w:r>
      <w:r w:rsidR="00666A6A" w:rsidRPr="00EA61FE">
        <w:rPr>
          <w:rFonts w:ascii="Times New Roman" w:hAnsi="Times New Roman" w:cs="Times New Roman"/>
          <w:color w:val="000000" w:themeColor="text1"/>
        </w:rPr>
        <w:t xml:space="preserve"> και </w:t>
      </w:r>
      <w:r w:rsidR="00666A6A" w:rsidRPr="00A81E30">
        <w:rPr>
          <w:rFonts w:ascii="Times New Roman" w:hAnsi="Times New Roman" w:cs="Times New Roman"/>
          <w:color w:val="000000" w:themeColor="text1"/>
        </w:rPr>
        <w:t>130</w:t>
      </w:r>
      <w:r w:rsidR="007851BD">
        <w:rPr>
          <w:rFonts w:ascii="Times New Roman" w:hAnsi="Times New Roman" w:cs="Times New Roman"/>
          <w:color w:val="000000" w:themeColor="text1"/>
        </w:rPr>
        <w:t>Σ</w:t>
      </w:r>
      <w:r w:rsidR="00EA61FE">
        <w:rPr>
          <w:rFonts w:ascii="Times New Roman" w:hAnsi="Times New Roman" w:cs="Times New Roman"/>
          <w:color w:val="000000" w:themeColor="text1"/>
        </w:rPr>
        <w:t>)</w:t>
      </w:r>
      <w:r w:rsidR="00666A6A" w:rsidRPr="00EA61FE">
        <w:rPr>
          <w:rFonts w:ascii="Times New Roman" w:hAnsi="Times New Roman" w:cs="Times New Roman"/>
          <w:color w:val="000000" w:themeColor="text1"/>
        </w:rPr>
        <w:t xml:space="preserve">  </w:t>
      </w:r>
      <w:r w:rsidR="00666A6A" w:rsidRPr="00A81E30">
        <w:rPr>
          <w:rFonts w:ascii="Times New Roman" w:hAnsi="Times New Roman" w:cs="Times New Roman"/>
          <w:color w:val="000000" w:themeColor="text1"/>
        </w:rPr>
        <w:t>τα οποία θέτουν το πλαίσιο στο οποίο οφείλουν να κινούνται οι δράσεις της Κοινότητας σε θέματα περιβάλλοντος</w:t>
      </w:r>
      <w:r w:rsidR="00666A6A" w:rsidRPr="00EA61FE">
        <w:rPr>
          <w:rFonts w:ascii="Times New Roman" w:hAnsi="Times New Roman" w:cs="Times New Roman"/>
          <w:color w:val="000000" w:themeColor="text1"/>
        </w:rPr>
        <w:t xml:space="preserve"> και ο</w:t>
      </w:r>
      <w:r w:rsidR="00666A6A" w:rsidRPr="00A81E30">
        <w:rPr>
          <w:rFonts w:ascii="Times New Roman" w:hAnsi="Times New Roman" w:cs="Times New Roman"/>
          <w:color w:val="000000" w:themeColor="text1"/>
        </w:rPr>
        <w:t xml:space="preserve"> δεύτερος αφορά τη </w:t>
      </w:r>
      <w:r w:rsidR="009D456E" w:rsidRPr="00A81E30">
        <w:rPr>
          <w:rFonts w:ascii="Times New Roman" w:hAnsi="Times New Roman" w:cs="Times New Roman"/>
          <w:color w:val="000000" w:themeColor="text1"/>
        </w:rPr>
        <w:t>ρητή απαίτηση η περιβαλλοντική πολιτική να αποτελεί  συστατικό μέρος των άλλων κοινοτικών πολιτικών</w:t>
      </w:r>
      <w:r w:rsidR="007A7589">
        <w:rPr>
          <w:rFonts w:ascii="Times New Roman" w:hAnsi="Times New Roman" w:cs="Times New Roman"/>
          <w:color w:val="000000" w:themeColor="text1"/>
        </w:rPr>
        <w:t xml:space="preserve"> (</w:t>
      </w:r>
      <w:r w:rsidR="009D456E">
        <w:rPr>
          <w:rFonts w:ascii="Times New Roman" w:hAnsi="Times New Roman" w:cs="Times New Roman"/>
          <w:color w:val="000000" w:themeColor="text1"/>
        </w:rPr>
        <w:t xml:space="preserve"> </w:t>
      </w:r>
      <w:r w:rsidR="009D456E" w:rsidRPr="009D456E">
        <w:rPr>
          <w:rFonts w:ascii="Times New Roman" w:hAnsi="Times New Roman" w:cs="Times New Roman"/>
          <w:color w:val="000000" w:themeColor="text1"/>
        </w:rPr>
        <w:t>-</w:t>
      </w:r>
      <w:r w:rsidR="009D456E">
        <w:rPr>
          <w:rFonts w:ascii="Times New Roman" w:hAnsi="Times New Roman" w:cs="Times New Roman"/>
          <w:color w:val="000000" w:themeColor="text1"/>
        </w:rPr>
        <w:t xml:space="preserve"> στο άρθρο 130</w:t>
      </w:r>
      <w:r w:rsidR="007A7589">
        <w:rPr>
          <w:rFonts w:ascii="Times New Roman" w:hAnsi="Times New Roman" w:cs="Times New Roman"/>
          <w:color w:val="000000" w:themeColor="text1"/>
        </w:rPr>
        <w:t>)</w:t>
      </w:r>
      <w:r w:rsidR="007851BD">
        <w:rPr>
          <w:rFonts w:ascii="Times New Roman" w:hAnsi="Times New Roman" w:cs="Times New Roman"/>
          <w:color w:val="000000" w:themeColor="text1"/>
        </w:rPr>
        <w:t xml:space="preserve"> </w:t>
      </w:r>
      <w:r w:rsidR="00666A6A" w:rsidRPr="00EA61FE">
        <w:rPr>
          <w:rFonts w:ascii="Times New Roman" w:hAnsi="Times New Roman" w:cs="Times New Roman"/>
          <w:color w:val="000000" w:themeColor="text1"/>
        </w:rPr>
        <w:t xml:space="preserve"> </w:t>
      </w:r>
      <w:r w:rsidR="00666A6A" w:rsidRPr="009D456E">
        <w:rPr>
          <w:rFonts w:ascii="Times New Roman" w:hAnsi="Times New Roman" w:cs="Times New Roman"/>
          <w:color w:val="000000" w:themeColor="text1"/>
        </w:rPr>
        <w:t>(</w:t>
      </w:r>
      <w:r w:rsidR="00EA61FE" w:rsidRPr="009D456E">
        <w:rPr>
          <w:rFonts w:ascii="Times New Roman" w:eastAsia="Times New Roman" w:hAnsi="Times New Roman" w:cs="Times New Roman"/>
          <w:color w:val="000000" w:themeColor="text1"/>
          <w:bdr w:val="none" w:sz="0" w:space="0" w:color="auto" w:frame="1"/>
          <w:lang w:eastAsia="el-GR"/>
        </w:rPr>
        <w:t>Τσαντίλης</w:t>
      </w:r>
      <w:r w:rsidR="00EA61FE" w:rsidRPr="009D456E">
        <w:rPr>
          <w:rFonts w:ascii="Times New Roman" w:hAnsi="Times New Roman" w:cs="Times New Roman"/>
          <w:color w:val="000000" w:themeColor="text1"/>
        </w:rPr>
        <w:t xml:space="preserve"> και </w:t>
      </w:r>
      <w:r w:rsidR="00666A6A" w:rsidRPr="00A81E30">
        <w:rPr>
          <w:rFonts w:ascii="Times New Roman" w:hAnsi="Times New Roman" w:cs="Times New Roman"/>
          <w:color w:val="000000" w:themeColor="text1"/>
        </w:rPr>
        <w:t>Χατζημπ</w:t>
      </w:r>
      <w:r w:rsidR="00FE469A">
        <w:rPr>
          <w:rFonts w:ascii="Times New Roman" w:hAnsi="Times New Roman" w:cs="Times New Roman"/>
          <w:color w:val="000000" w:themeColor="text1"/>
        </w:rPr>
        <w:t>ί</w:t>
      </w:r>
      <w:r w:rsidR="00666A6A" w:rsidRPr="00A81E30">
        <w:rPr>
          <w:rFonts w:ascii="Times New Roman" w:hAnsi="Times New Roman" w:cs="Times New Roman"/>
          <w:color w:val="000000" w:themeColor="text1"/>
        </w:rPr>
        <w:t>ρος</w:t>
      </w:r>
      <w:r w:rsidR="00666A6A" w:rsidRPr="009D456E">
        <w:rPr>
          <w:rFonts w:ascii="Times New Roman" w:hAnsi="Times New Roman" w:cs="Times New Roman"/>
          <w:color w:val="000000" w:themeColor="text1"/>
        </w:rPr>
        <w:t>,</w:t>
      </w:r>
      <w:r w:rsidR="007851BD">
        <w:rPr>
          <w:rFonts w:ascii="Times New Roman" w:hAnsi="Times New Roman" w:cs="Times New Roman"/>
          <w:color w:val="000000" w:themeColor="text1"/>
        </w:rPr>
        <w:t xml:space="preserve"> </w:t>
      </w:r>
      <w:r w:rsidR="00EA61FE" w:rsidRPr="009D456E">
        <w:rPr>
          <w:rFonts w:ascii="Times New Roman" w:hAnsi="Times New Roman" w:cs="Times New Roman"/>
          <w:color w:val="000000" w:themeColor="text1"/>
        </w:rPr>
        <w:t>2016</w:t>
      </w:r>
      <w:r w:rsidR="00666A6A" w:rsidRPr="009D456E">
        <w:rPr>
          <w:rFonts w:ascii="Times New Roman" w:hAnsi="Times New Roman" w:cs="Times New Roman"/>
          <w:color w:val="000000" w:themeColor="text1"/>
        </w:rPr>
        <w:t>).</w:t>
      </w:r>
      <w:r w:rsidR="007A7589">
        <w:rPr>
          <w:rFonts w:ascii="Times New Roman" w:hAnsi="Times New Roman" w:cs="Times New Roman"/>
          <w:color w:val="000000" w:themeColor="text1"/>
        </w:rPr>
        <w:t xml:space="preserve"> </w:t>
      </w:r>
      <w:r w:rsidRPr="00A81E30">
        <w:rPr>
          <w:rFonts w:ascii="Times New Roman" w:hAnsi="Times New Roman" w:cs="Times New Roman"/>
          <w:color w:val="000000" w:themeColor="text1"/>
        </w:rPr>
        <w:t>Σύμφωνα με τα άρθρ</w:t>
      </w:r>
      <w:r w:rsidR="00B51AAF" w:rsidRPr="009D456E">
        <w:rPr>
          <w:rFonts w:ascii="Times New Roman" w:hAnsi="Times New Roman" w:cs="Times New Roman"/>
          <w:color w:val="000000" w:themeColor="text1"/>
        </w:rPr>
        <w:t xml:space="preserve">ο </w:t>
      </w:r>
      <w:r w:rsidR="007851BD">
        <w:rPr>
          <w:rFonts w:ascii="Times New Roman" w:hAnsi="Times New Roman" w:cs="Times New Roman"/>
          <w:color w:val="000000" w:themeColor="text1"/>
        </w:rPr>
        <w:t>1</w:t>
      </w:r>
      <w:r w:rsidR="00B51AAF" w:rsidRPr="009D456E">
        <w:rPr>
          <w:rFonts w:ascii="Times New Roman" w:hAnsi="Times New Roman" w:cs="Times New Roman"/>
          <w:color w:val="000000" w:themeColor="text1"/>
        </w:rPr>
        <w:t>30</w:t>
      </w:r>
      <w:r w:rsidRPr="00A81E30">
        <w:rPr>
          <w:rFonts w:ascii="Times New Roman" w:hAnsi="Times New Roman" w:cs="Times New Roman"/>
          <w:color w:val="000000" w:themeColor="text1"/>
        </w:rPr>
        <w:t xml:space="preserve">, η δράση της Κοινότητας </w:t>
      </w:r>
      <w:r w:rsidR="002D0A05" w:rsidRPr="009D456E">
        <w:rPr>
          <w:rFonts w:ascii="Times New Roman" w:hAnsi="Times New Roman" w:cs="Times New Roman"/>
          <w:color w:val="000000" w:themeColor="text1"/>
        </w:rPr>
        <w:t xml:space="preserve">που σχετίζεται με το περιβάλλον </w:t>
      </w:r>
      <w:r w:rsidRPr="00A81E30">
        <w:rPr>
          <w:rFonts w:ascii="Times New Roman" w:hAnsi="Times New Roman" w:cs="Times New Roman"/>
          <w:color w:val="000000" w:themeColor="text1"/>
        </w:rPr>
        <w:t xml:space="preserve">πρέπει να έχει ως στόχο </w:t>
      </w:r>
      <w:r w:rsidR="00B51AAF" w:rsidRPr="009D456E">
        <w:rPr>
          <w:rFonts w:ascii="Times New Roman" w:hAnsi="Times New Roman" w:cs="Times New Roman"/>
          <w:color w:val="000000" w:themeColor="text1"/>
        </w:rPr>
        <w:t>ι)</w:t>
      </w:r>
      <w:r w:rsidRPr="00A81E30">
        <w:rPr>
          <w:rFonts w:ascii="Times New Roman" w:hAnsi="Times New Roman" w:cs="Times New Roman"/>
          <w:color w:val="000000" w:themeColor="text1"/>
        </w:rPr>
        <w:t xml:space="preserve">την διατήρηση, την προστασία και την βελτίωση του περιβάλλοντος, </w:t>
      </w:r>
      <w:r w:rsidR="00B51AAF" w:rsidRPr="009D456E">
        <w:rPr>
          <w:rFonts w:ascii="Times New Roman" w:hAnsi="Times New Roman" w:cs="Times New Roman"/>
          <w:color w:val="000000" w:themeColor="text1"/>
        </w:rPr>
        <w:t xml:space="preserve">ιι) </w:t>
      </w:r>
      <w:r w:rsidRPr="00A81E30">
        <w:rPr>
          <w:rFonts w:ascii="Times New Roman" w:hAnsi="Times New Roman" w:cs="Times New Roman"/>
          <w:color w:val="000000" w:themeColor="text1"/>
        </w:rPr>
        <w:t xml:space="preserve">την προστασία της ανθρώπινης υγείας και </w:t>
      </w:r>
      <w:r w:rsidR="00B51AAF" w:rsidRPr="009D456E">
        <w:rPr>
          <w:rFonts w:ascii="Times New Roman" w:hAnsi="Times New Roman" w:cs="Times New Roman"/>
          <w:color w:val="000000" w:themeColor="text1"/>
        </w:rPr>
        <w:t xml:space="preserve"> ιιι) </w:t>
      </w:r>
      <w:r w:rsidRPr="00A81E30">
        <w:rPr>
          <w:rFonts w:ascii="Times New Roman" w:hAnsi="Times New Roman" w:cs="Times New Roman"/>
          <w:color w:val="000000" w:themeColor="text1"/>
        </w:rPr>
        <w:t xml:space="preserve">την συνετή χρήση των φυσικών πόρων. </w:t>
      </w:r>
      <w:r w:rsidR="002D0A05" w:rsidRPr="009D456E">
        <w:rPr>
          <w:rFonts w:ascii="Times New Roman" w:hAnsi="Times New Roman" w:cs="Times New Roman"/>
          <w:color w:val="000000" w:themeColor="text1"/>
        </w:rPr>
        <w:t xml:space="preserve">Επίσης </w:t>
      </w:r>
      <w:r w:rsidR="009D456E" w:rsidRPr="009D456E">
        <w:rPr>
          <w:rFonts w:ascii="Times New Roman" w:hAnsi="Times New Roman" w:cs="Times New Roman"/>
          <w:color w:val="000000" w:themeColor="text1"/>
        </w:rPr>
        <w:t>σημειώνεται</w:t>
      </w:r>
      <w:r w:rsidR="002D0A05" w:rsidRPr="009D456E">
        <w:rPr>
          <w:rFonts w:ascii="Times New Roman" w:hAnsi="Times New Roman" w:cs="Times New Roman"/>
          <w:color w:val="000000" w:themeColor="text1"/>
        </w:rPr>
        <w:t xml:space="preserve"> ρητά ότι η </w:t>
      </w:r>
      <w:r w:rsidRPr="00A81E30">
        <w:rPr>
          <w:rFonts w:ascii="Times New Roman" w:hAnsi="Times New Roman" w:cs="Times New Roman"/>
          <w:color w:val="000000" w:themeColor="text1"/>
        </w:rPr>
        <w:t xml:space="preserve">δράση της Κοινότητας  </w:t>
      </w:r>
      <w:r w:rsidR="00B51AAF" w:rsidRPr="009D456E">
        <w:rPr>
          <w:rFonts w:ascii="Times New Roman" w:hAnsi="Times New Roman" w:cs="Times New Roman"/>
          <w:color w:val="000000" w:themeColor="text1"/>
        </w:rPr>
        <w:t xml:space="preserve">που </w:t>
      </w:r>
      <w:r w:rsidR="009D456E" w:rsidRPr="009D456E">
        <w:rPr>
          <w:rFonts w:ascii="Times New Roman" w:hAnsi="Times New Roman" w:cs="Times New Roman"/>
          <w:color w:val="000000" w:themeColor="text1"/>
        </w:rPr>
        <w:t>σχετίζεται</w:t>
      </w:r>
      <w:r w:rsidR="002D0A05" w:rsidRPr="009D456E">
        <w:rPr>
          <w:rFonts w:ascii="Times New Roman" w:hAnsi="Times New Roman" w:cs="Times New Roman"/>
          <w:color w:val="000000" w:themeColor="text1"/>
        </w:rPr>
        <w:t xml:space="preserve"> </w:t>
      </w:r>
      <w:r w:rsidR="00B51AAF" w:rsidRPr="009D456E">
        <w:rPr>
          <w:rFonts w:ascii="Times New Roman" w:hAnsi="Times New Roman" w:cs="Times New Roman"/>
          <w:color w:val="000000" w:themeColor="text1"/>
        </w:rPr>
        <w:t xml:space="preserve"> με </w:t>
      </w:r>
      <w:r w:rsidRPr="00A81E30">
        <w:rPr>
          <w:rFonts w:ascii="Times New Roman" w:hAnsi="Times New Roman" w:cs="Times New Roman"/>
          <w:color w:val="000000" w:themeColor="text1"/>
        </w:rPr>
        <w:t xml:space="preserve">θέματα περιβάλλοντος πρέπει να </w:t>
      </w:r>
      <w:r w:rsidR="00B51AAF" w:rsidRPr="009D456E">
        <w:rPr>
          <w:rFonts w:ascii="Times New Roman" w:hAnsi="Times New Roman" w:cs="Times New Roman"/>
          <w:color w:val="000000" w:themeColor="text1"/>
        </w:rPr>
        <w:t>βασίζεται στις αρχές «</w:t>
      </w:r>
      <w:r w:rsidR="00B51AAF" w:rsidRPr="00A81E30">
        <w:rPr>
          <w:rFonts w:ascii="Times New Roman" w:hAnsi="Times New Roman" w:cs="Times New Roman"/>
          <w:color w:val="000000" w:themeColor="text1"/>
        </w:rPr>
        <w:t>της πρόληψης</w:t>
      </w:r>
      <w:r w:rsidR="00B51AAF" w:rsidRPr="00FE469A">
        <w:rPr>
          <w:rFonts w:ascii="Times New Roman" w:hAnsi="Times New Roman" w:cs="Times New Roman"/>
          <w:color w:val="000000" w:themeColor="text1"/>
        </w:rPr>
        <w:t>», της επανόρθωσης των προσβολών του περιβάλλοντος</w:t>
      </w:r>
      <w:r w:rsidR="007A7589">
        <w:rPr>
          <w:rFonts w:ascii="Times New Roman" w:hAnsi="Times New Roman" w:cs="Times New Roman"/>
          <w:color w:val="000000" w:themeColor="text1"/>
        </w:rPr>
        <w:t xml:space="preserve"> και</w:t>
      </w:r>
      <w:r w:rsidR="00B51AAF" w:rsidRPr="00FE469A">
        <w:rPr>
          <w:rFonts w:ascii="Times New Roman" w:hAnsi="Times New Roman" w:cs="Times New Roman"/>
          <w:color w:val="000000" w:themeColor="text1"/>
        </w:rPr>
        <w:t xml:space="preserve"> κατά προτεραιότητα στην πηγή τους και της αρχής «ο ρυπαίνων πληρώνει»</w:t>
      </w:r>
      <w:r w:rsidR="002D0A05" w:rsidRPr="00FE469A">
        <w:rPr>
          <w:rFonts w:ascii="Times New Roman" w:hAnsi="Times New Roman" w:cs="Times New Roman"/>
          <w:color w:val="000000" w:themeColor="text1"/>
        </w:rPr>
        <w:t xml:space="preserve">. Η ενίσχυση της περιβαλλοντικής πολιτικής στην </w:t>
      </w:r>
      <w:r w:rsidR="009D456E" w:rsidRPr="00FE469A">
        <w:rPr>
          <w:rFonts w:ascii="Times New Roman" w:hAnsi="Times New Roman" w:cs="Times New Roman"/>
          <w:color w:val="000000" w:themeColor="text1"/>
        </w:rPr>
        <w:t>Ενιαία</w:t>
      </w:r>
      <w:r w:rsidR="002D0A05" w:rsidRPr="00FE469A">
        <w:rPr>
          <w:rFonts w:ascii="Times New Roman" w:hAnsi="Times New Roman" w:cs="Times New Roman"/>
          <w:color w:val="000000" w:themeColor="text1"/>
        </w:rPr>
        <w:t xml:space="preserve"> </w:t>
      </w:r>
      <w:r w:rsidR="009D456E" w:rsidRPr="00FE469A">
        <w:rPr>
          <w:rFonts w:ascii="Times New Roman" w:hAnsi="Times New Roman" w:cs="Times New Roman"/>
          <w:color w:val="000000" w:themeColor="text1"/>
        </w:rPr>
        <w:t>Ευρωπαϊκή</w:t>
      </w:r>
      <w:r w:rsidR="002D0A05" w:rsidRPr="00FE469A">
        <w:rPr>
          <w:rFonts w:ascii="Times New Roman" w:hAnsi="Times New Roman" w:cs="Times New Roman"/>
          <w:color w:val="000000" w:themeColor="text1"/>
        </w:rPr>
        <w:t xml:space="preserve"> </w:t>
      </w:r>
      <w:r w:rsidR="009D456E" w:rsidRPr="00FE469A">
        <w:rPr>
          <w:rFonts w:ascii="Times New Roman" w:hAnsi="Times New Roman" w:cs="Times New Roman"/>
          <w:color w:val="000000" w:themeColor="text1"/>
        </w:rPr>
        <w:t xml:space="preserve">πράξη </w:t>
      </w:r>
      <w:r w:rsidR="002D0A05" w:rsidRPr="00FE469A">
        <w:rPr>
          <w:rFonts w:ascii="Times New Roman" w:hAnsi="Times New Roman" w:cs="Times New Roman"/>
          <w:color w:val="000000" w:themeColor="text1"/>
        </w:rPr>
        <w:t xml:space="preserve">αφορά επίσης όπως </w:t>
      </w:r>
      <w:r w:rsidR="009D456E" w:rsidRPr="00FE469A">
        <w:rPr>
          <w:rFonts w:ascii="Times New Roman" w:hAnsi="Times New Roman" w:cs="Times New Roman"/>
          <w:color w:val="000000" w:themeColor="text1"/>
        </w:rPr>
        <w:t>προαναφέρθηκε</w:t>
      </w:r>
      <w:r w:rsidR="007A7589">
        <w:rPr>
          <w:rFonts w:ascii="Times New Roman" w:hAnsi="Times New Roman" w:cs="Times New Roman"/>
          <w:color w:val="000000" w:themeColor="text1"/>
        </w:rPr>
        <w:t>,</w:t>
      </w:r>
      <w:r w:rsidR="002D0A05" w:rsidRPr="00FE469A">
        <w:rPr>
          <w:rFonts w:ascii="Times New Roman" w:hAnsi="Times New Roman" w:cs="Times New Roman"/>
          <w:color w:val="000000" w:themeColor="text1"/>
        </w:rPr>
        <w:t xml:space="preserve"> το </w:t>
      </w:r>
      <w:r w:rsidR="009D456E" w:rsidRPr="00FE469A">
        <w:rPr>
          <w:rFonts w:ascii="Times New Roman" w:hAnsi="Times New Roman" w:cs="Times New Roman"/>
          <w:color w:val="000000" w:themeColor="text1"/>
        </w:rPr>
        <w:t>εδάφιο</w:t>
      </w:r>
      <w:r w:rsidR="002D0A05" w:rsidRPr="00FE469A">
        <w:rPr>
          <w:rFonts w:ascii="Times New Roman" w:hAnsi="Times New Roman" w:cs="Times New Roman"/>
          <w:color w:val="000000" w:themeColor="text1"/>
        </w:rPr>
        <w:t xml:space="preserve"> της παρ. 2 του </w:t>
      </w:r>
      <w:r w:rsidR="009D456E" w:rsidRPr="00FE469A">
        <w:rPr>
          <w:rFonts w:ascii="Times New Roman" w:hAnsi="Times New Roman" w:cs="Times New Roman"/>
          <w:color w:val="000000" w:themeColor="text1"/>
        </w:rPr>
        <w:t>άρθρου</w:t>
      </w:r>
      <w:r w:rsidR="002D0A05" w:rsidRPr="00FE469A">
        <w:rPr>
          <w:rFonts w:ascii="Times New Roman" w:hAnsi="Times New Roman" w:cs="Times New Roman"/>
          <w:color w:val="000000" w:themeColor="text1"/>
        </w:rPr>
        <w:t xml:space="preserve"> </w:t>
      </w:r>
      <w:r w:rsidR="007851BD" w:rsidRPr="00FE469A">
        <w:rPr>
          <w:rFonts w:ascii="Times New Roman" w:hAnsi="Times New Roman" w:cs="Times New Roman"/>
          <w:color w:val="000000" w:themeColor="text1"/>
        </w:rPr>
        <w:t>1</w:t>
      </w:r>
      <w:r w:rsidR="002D0A05" w:rsidRPr="00FE469A">
        <w:rPr>
          <w:rFonts w:ascii="Times New Roman" w:hAnsi="Times New Roman" w:cs="Times New Roman"/>
          <w:color w:val="000000" w:themeColor="text1"/>
        </w:rPr>
        <w:t>30</w:t>
      </w:r>
      <w:r w:rsidR="009D456E" w:rsidRPr="00FE469A">
        <w:rPr>
          <w:rFonts w:ascii="Times New Roman" w:hAnsi="Times New Roman" w:cs="Times New Roman"/>
          <w:color w:val="000000" w:themeColor="text1"/>
        </w:rPr>
        <w:t xml:space="preserve">, </w:t>
      </w:r>
      <w:r w:rsidR="002D0A05" w:rsidRPr="00FE469A">
        <w:rPr>
          <w:rFonts w:ascii="Times New Roman" w:hAnsi="Times New Roman" w:cs="Times New Roman"/>
          <w:color w:val="000000" w:themeColor="text1"/>
        </w:rPr>
        <w:t xml:space="preserve"> με το οποίο ο</w:t>
      </w:r>
      <w:r w:rsidRPr="00FE469A">
        <w:rPr>
          <w:rFonts w:ascii="Times New Roman" w:hAnsi="Times New Roman" w:cs="Times New Roman"/>
          <w:color w:val="000000" w:themeColor="text1"/>
        </w:rPr>
        <w:t xml:space="preserve">ρίζεται </w:t>
      </w:r>
      <w:r w:rsidR="002D0A05" w:rsidRPr="00FE469A">
        <w:rPr>
          <w:rFonts w:ascii="Times New Roman" w:hAnsi="Times New Roman" w:cs="Times New Roman"/>
          <w:color w:val="000000" w:themeColor="text1"/>
        </w:rPr>
        <w:t>ότι η περιβαλλοντική πολιτική πρέπει  να αποτελεί παράγοντα των άλλων πολιτικών της κοινότητας.  Στο ίδιο άρθρο επισημαίνεται ότι η</w:t>
      </w:r>
      <w:r w:rsidRPr="00FE469A">
        <w:rPr>
          <w:rFonts w:ascii="Times New Roman" w:hAnsi="Times New Roman" w:cs="Times New Roman"/>
          <w:color w:val="000000" w:themeColor="text1"/>
        </w:rPr>
        <w:t xml:space="preserve"> δράση της Κοινότητας πρέπει να στηρίζεται στην διαθέσιμη επιστημονική και</w:t>
      </w:r>
      <w:r w:rsidRPr="00A81E30">
        <w:rPr>
          <w:rFonts w:ascii="Times New Roman" w:hAnsi="Times New Roman" w:cs="Times New Roman"/>
          <w:color w:val="000000" w:themeColor="text1"/>
        </w:rPr>
        <w:t xml:space="preserve"> τεχνική γνώση, να λαμβάνει υπόψη τις περιβαλλοντικές συνθήκες</w:t>
      </w:r>
      <w:r w:rsidR="002D0A05" w:rsidRPr="009D456E">
        <w:rPr>
          <w:rFonts w:ascii="Times New Roman" w:hAnsi="Times New Roman" w:cs="Times New Roman"/>
          <w:color w:val="000000" w:themeColor="text1"/>
        </w:rPr>
        <w:t xml:space="preserve"> των περιφερειών της, </w:t>
      </w:r>
      <w:r w:rsidRPr="00A81E30">
        <w:rPr>
          <w:rFonts w:ascii="Times New Roman" w:hAnsi="Times New Roman" w:cs="Times New Roman"/>
          <w:color w:val="000000" w:themeColor="text1"/>
        </w:rPr>
        <w:t xml:space="preserve"> να σταθμίζει το κόστος και το όφελος από την προβλεπόμενη δράση ή την μη δράση</w:t>
      </w:r>
      <w:r w:rsidR="002D0A05" w:rsidRPr="009D456E">
        <w:rPr>
          <w:rFonts w:ascii="Times New Roman" w:hAnsi="Times New Roman" w:cs="Times New Roman"/>
          <w:color w:val="000000" w:themeColor="text1"/>
        </w:rPr>
        <w:t xml:space="preserve"> και να </w:t>
      </w:r>
      <w:r w:rsidR="00093AA5" w:rsidRPr="009D456E">
        <w:rPr>
          <w:rFonts w:ascii="Times New Roman" w:hAnsi="Times New Roman" w:cs="Times New Roman"/>
          <w:color w:val="000000" w:themeColor="text1"/>
        </w:rPr>
        <w:t xml:space="preserve">έχει στόχο την οικονομική και κοινωνική </w:t>
      </w:r>
      <w:r w:rsidR="009D456E" w:rsidRPr="009D456E">
        <w:rPr>
          <w:rFonts w:ascii="Times New Roman" w:hAnsi="Times New Roman" w:cs="Times New Roman"/>
          <w:color w:val="000000" w:themeColor="text1"/>
        </w:rPr>
        <w:t>ανάπτυξη</w:t>
      </w:r>
      <w:r w:rsidR="00093AA5" w:rsidRPr="009D456E">
        <w:rPr>
          <w:rFonts w:ascii="Times New Roman" w:hAnsi="Times New Roman" w:cs="Times New Roman"/>
          <w:color w:val="000000" w:themeColor="text1"/>
        </w:rPr>
        <w:t xml:space="preserve"> της κοινότητας και την </w:t>
      </w:r>
      <w:r w:rsidR="009D456E" w:rsidRPr="009D456E">
        <w:rPr>
          <w:rFonts w:ascii="Times New Roman" w:hAnsi="Times New Roman" w:cs="Times New Roman"/>
          <w:color w:val="000000" w:themeColor="text1"/>
        </w:rPr>
        <w:t>ισόρροπη</w:t>
      </w:r>
      <w:r w:rsidR="00093AA5" w:rsidRPr="009D456E">
        <w:rPr>
          <w:rFonts w:ascii="Times New Roman" w:hAnsi="Times New Roman" w:cs="Times New Roman"/>
          <w:color w:val="000000" w:themeColor="text1"/>
        </w:rPr>
        <w:t xml:space="preserve"> </w:t>
      </w:r>
      <w:r w:rsidR="009D456E" w:rsidRPr="009D456E">
        <w:rPr>
          <w:rFonts w:ascii="Times New Roman" w:hAnsi="Times New Roman" w:cs="Times New Roman"/>
          <w:color w:val="000000" w:themeColor="text1"/>
        </w:rPr>
        <w:t>ανάπτυξη</w:t>
      </w:r>
      <w:r w:rsidR="00093AA5" w:rsidRPr="009D456E">
        <w:rPr>
          <w:rFonts w:ascii="Times New Roman" w:hAnsi="Times New Roman" w:cs="Times New Roman"/>
          <w:color w:val="000000" w:themeColor="text1"/>
        </w:rPr>
        <w:t xml:space="preserve"> των </w:t>
      </w:r>
      <w:r w:rsidR="009D456E" w:rsidRPr="009D456E">
        <w:rPr>
          <w:rFonts w:ascii="Times New Roman" w:hAnsi="Times New Roman" w:cs="Times New Roman"/>
          <w:color w:val="000000" w:themeColor="text1"/>
        </w:rPr>
        <w:t>Περιφερειών</w:t>
      </w:r>
      <w:r w:rsidR="00093AA5" w:rsidRPr="009D456E">
        <w:rPr>
          <w:rFonts w:ascii="Times New Roman" w:hAnsi="Times New Roman" w:cs="Times New Roman"/>
          <w:color w:val="000000" w:themeColor="text1"/>
        </w:rPr>
        <w:t xml:space="preserve"> της.</w:t>
      </w:r>
      <w:r w:rsidR="00B51AAF" w:rsidRPr="009D456E">
        <w:rPr>
          <w:rFonts w:ascii="Times New Roman" w:hAnsi="Times New Roman" w:cs="Times New Roman"/>
          <w:color w:val="000000" w:themeColor="text1"/>
        </w:rPr>
        <w:t xml:space="preserve"> </w:t>
      </w:r>
      <w:r w:rsidR="00B51AAF" w:rsidRPr="00A81E30">
        <w:rPr>
          <w:rFonts w:ascii="Times New Roman" w:hAnsi="Times New Roman" w:cs="Times New Roman"/>
          <w:color w:val="000000" w:themeColor="text1"/>
        </w:rPr>
        <w:t>Τα κ</w:t>
      </w:r>
      <w:r w:rsidR="007A7589">
        <w:rPr>
          <w:rFonts w:ascii="Times New Roman" w:hAnsi="Times New Roman" w:cs="Times New Roman"/>
          <w:color w:val="000000" w:themeColor="text1"/>
        </w:rPr>
        <w:t>-μ</w:t>
      </w:r>
      <w:r w:rsidR="00B51AAF" w:rsidRPr="00A81E30">
        <w:rPr>
          <w:rFonts w:ascii="Times New Roman" w:hAnsi="Times New Roman" w:cs="Times New Roman"/>
          <w:color w:val="000000" w:themeColor="text1"/>
        </w:rPr>
        <w:t xml:space="preserve"> έχουν </w:t>
      </w:r>
      <w:r w:rsidR="00B51AAF" w:rsidRPr="00A81E30">
        <w:rPr>
          <w:rFonts w:ascii="Times New Roman" w:hAnsi="Times New Roman" w:cs="Times New Roman"/>
          <w:color w:val="000000" w:themeColor="text1"/>
        </w:rPr>
        <w:lastRenderedPageBreak/>
        <w:t>την δυνατότητα να λαμβάνουν αυστηρότερα μέτρα, αν κρίνουν ότι αυτό είναι αναγκαίο</w:t>
      </w:r>
      <w:r w:rsidR="00B51AAF" w:rsidRPr="009D456E">
        <w:rPr>
          <w:rFonts w:ascii="Times New Roman" w:hAnsi="Times New Roman" w:cs="Times New Roman"/>
          <w:color w:val="000000" w:themeColor="text1"/>
        </w:rPr>
        <w:t xml:space="preserve"> (άρθρο 130 </w:t>
      </w:r>
      <w:r w:rsidR="007851BD">
        <w:rPr>
          <w:rFonts w:ascii="Times New Roman" w:hAnsi="Times New Roman" w:cs="Times New Roman"/>
          <w:color w:val="000000" w:themeColor="text1"/>
        </w:rPr>
        <w:t>Σ</w:t>
      </w:r>
      <w:r w:rsidR="00B51AAF" w:rsidRPr="009D456E">
        <w:rPr>
          <w:rFonts w:ascii="Times New Roman" w:hAnsi="Times New Roman" w:cs="Times New Roman"/>
          <w:color w:val="000000" w:themeColor="text1"/>
        </w:rPr>
        <w:t>)</w:t>
      </w:r>
      <w:r w:rsidR="009D456E" w:rsidRPr="009D456E">
        <w:rPr>
          <w:rFonts w:ascii="Times New Roman" w:hAnsi="Times New Roman" w:cs="Times New Roman"/>
          <w:color w:val="000000" w:themeColor="text1"/>
        </w:rPr>
        <w:t xml:space="preserve">. </w:t>
      </w:r>
      <w:r w:rsidR="00093AA5" w:rsidRPr="009D456E">
        <w:rPr>
          <w:rFonts w:ascii="Times New Roman" w:hAnsi="Times New Roman" w:cs="Times New Roman"/>
          <w:color w:val="000000" w:themeColor="text1"/>
        </w:rPr>
        <w:t xml:space="preserve">Πέραν των </w:t>
      </w:r>
      <w:r w:rsidR="009D456E" w:rsidRPr="009D456E">
        <w:rPr>
          <w:rFonts w:ascii="Times New Roman" w:hAnsi="Times New Roman" w:cs="Times New Roman"/>
          <w:color w:val="000000" w:themeColor="text1"/>
        </w:rPr>
        <w:t>προαναφερόμενων</w:t>
      </w:r>
      <w:r w:rsidR="00093AA5" w:rsidRPr="009D456E">
        <w:rPr>
          <w:rFonts w:ascii="Times New Roman" w:hAnsi="Times New Roman" w:cs="Times New Roman"/>
          <w:color w:val="000000" w:themeColor="text1"/>
        </w:rPr>
        <w:t xml:space="preserve"> </w:t>
      </w:r>
      <w:r w:rsidR="009D456E" w:rsidRPr="009D456E">
        <w:rPr>
          <w:rFonts w:ascii="Times New Roman" w:hAnsi="Times New Roman" w:cs="Times New Roman"/>
          <w:color w:val="000000" w:themeColor="text1"/>
        </w:rPr>
        <w:t>άρθρων</w:t>
      </w:r>
      <w:r w:rsidR="007A7589">
        <w:rPr>
          <w:rFonts w:ascii="Times New Roman" w:hAnsi="Times New Roman" w:cs="Times New Roman"/>
          <w:color w:val="000000" w:themeColor="text1"/>
        </w:rPr>
        <w:t>,</w:t>
      </w:r>
      <w:r w:rsidR="009D456E" w:rsidRPr="009D456E">
        <w:rPr>
          <w:rFonts w:ascii="Times New Roman" w:hAnsi="Times New Roman" w:cs="Times New Roman"/>
          <w:color w:val="000000" w:themeColor="text1"/>
        </w:rPr>
        <w:t xml:space="preserve"> ι</w:t>
      </w:r>
      <w:r w:rsidRPr="00A81E30">
        <w:rPr>
          <w:rFonts w:ascii="Times New Roman" w:hAnsi="Times New Roman" w:cs="Times New Roman"/>
          <w:color w:val="000000" w:themeColor="text1"/>
        </w:rPr>
        <w:t xml:space="preserve">διαίτερη </w:t>
      </w:r>
      <w:r w:rsidR="00093AA5" w:rsidRPr="009D456E">
        <w:rPr>
          <w:rFonts w:ascii="Times New Roman" w:hAnsi="Times New Roman" w:cs="Times New Roman"/>
          <w:color w:val="000000" w:themeColor="text1"/>
        </w:rPr>
        <w:t xml:space="preserve">σημασία </w:t>
      </w:r>
      <w:r w:rsidR="009D456E" w:rsidRPr="009D456E">
        <w:rPr>
          <w:rFonts w:ascii="Times New Roman" w:hAnsi="Times New Roman" w:cs="Times New Roman"/>
          <w:color w:val="000000" w:themeColor="text1"/>
        </w:rPr>
        <w:t>παρουσιάζει</w:t>
      </w:r>
      <w:r w:rsidR="00093AA5" w:rsidRPr="009D456E">
        <w:rPr>
          <w:rFonts w:ascii="Times New Roman" w:hAnsi="Times New Roman" w:cs="Times New Roman"/>
          <w:color w:val="000000" w:themeColor="text1"/>
        </w:rPr>
        <w:t xml:space="preserve"> και </w:t>
      </w:r>
      <w:r w:rsidRPr="00A81E30">
        <w:rPr>
          <w:rFonts w:ascii="Times New Roman" w:hAnsi="Times New Roman" w:cs="Times New Roman"/>
          <w:color w:val="000000" w:themeColor="text1"/>
        </w:rPr>
        <w:t xml:space="preserve"> το άρθρο 100</w:t>
      </w:r>
      <w:r w:rsidR="007851BD">
        <w:rPr>
          <w:rFonts w:ascii="Times New Roman" w:hAnsi="Times New Roman" w:cs="Times New Roman"/>
          <w:color w:val="000000" w:themeColor="text1"/>
        </w:rPr>
        <w:t>Α</w:t>
      </w:r>
      <w:r w:rsidRPr="00A81E30">
        <w:rPr>
          <w:rFonts w:ascii="Times New Roman" w:hAnsi="Times New Roman" w:cs="Times New Roman"/>
          <w:color w:val="000000" w:themeColor="text1"/>
        </w:rPr>
        <w:t xml:space="preserve">, </w:t>
      </w:r>
      <w:r w:rsidR="00093AA5" w:rsidRPr="009D456E">
        <w:rPr>
          <w:rFonts w:ascii="Times New Roman" w:hAnsi="Times New Roman" w:cs="Times New Roman"/>
          <w:color w:val="000000" w:themeColor="text1"/>
        </w:rPr>
        <w:t>σ</w:t>
      </w:r>
      <w:r w:rsidRPr="00A81E30">
        <w:rPr>
          <w:rFonts w:ascii="Times New Roman" w:hAnsi="Times New Roman" w:cs="Times New Roman"/>
          <w:color w:val="000000" w:themeColor="text1"/>
        </w:rPr>
        <w:t>το οποίο ορίζε</w:t>
      </w:r>
      <w:r w:rsidR="00093AA5" w:rsidRPr="009D456E">
        <w:rPr>
          <w:rFonts w:ascii="Times New Roman" w:hAnsi="Times New Roman" w:cs="Times New Roman"/>
          <w:color w:val="000000" w:themeColor="text1"/>
        </w:rPr>
        <w:t>ται</w:t>
      </w:r>
      <w:r w:rsidRPr="00A81E30">
        <w:rPr>
          <w:rFonts w:ascii="Times New Roman" w:hAnsi="Times New Roman" w:cs="Times New Roman"/>
          <w:color w:val="000000" w:themeColor="text1"/>
        </w:rPr>
        <w:t xml:space="preserve"> ότι όταν η Επιτροπή προτείνει μια διάταξη που σχετίζεται με την υγεία, την ασφάλεια</w:t>
      </w:r>
      <w:r w:rsidR="007A7589">
        <w:rPr>
          <w:rFonts w:ascii="Times New Roman" w:hAnsi="Times New Roman" w:cs="Times New Roman"/>
          <w:color w:val="000000" w:themeColor="text1"/>
        </w:rPr>
        <w:t xml:space="preserve"> και</w:t>
      </w:r>
      <w:r w:rsidRPr="00A81E30">
        <w:rPr>
          <w:rFonts w:ascii="Times New Roman" w:hAnsi="Times New Roman" w:cs="Times New Roman"/>
          <w:color w:val="000000" w:themeColor="text1"/>
        </w:rPr>
        <w:t xml:space="preserve">  την προστασία του περιβάλλοντος, η πρότασή της πρέπει να λαμβάνει ως αφετηρία ένα «υψηλό επίπεδο προστασίας». </w:t>
      </w:r>
    </w:p>
    <w:p w14:paraId="5E394D79" w14:textId="16373A13" w:rsidR="00093AA5" w:rsidRPr="009D456E" w:rsidRDefault="00093AA5" w:rsidP="00FE469A">
      <w:pPr>
        <w:pStyle w:val="Web"/>
        <w:spacing w:line="360" w:lineRule="auto"/>
        <w:jc w:val="both"/>
        <w:rPr>
          <w:color w:val="000000" w:themeColor="text1"/>
          <w:sz w:val="22"/>
          <w:szCs w:val="22"/>
        </w:rPr>
      </w:pPr>
      <w:r w:rsidRPr="009D456E">
        <w:rPr>
          <w:color w:val="000000" w:themeColor="text1"/>
          <w:sz w:val="22"/>
          <w:szCs w:val="22"/>
        </w:rPr>
        <w:t>Μετά την Ενιαία Πράξη του 1987, άρχισε να εφαρμόζεται και να επιβάλλεται η περιβαλλοντική πολιτική της Κοινότητας</w:t>
      </w:r>
      <w:r w:rsidR="009D456E" w:rsidRPr="009D456E">
        <w:rPr>
          <w:color w:val="000000" w:themeColor="text1"/>
          <w:sz w:val="22"/>
          <w:szCs w:val="22"/>
        </w:rPr>
        <w:t xml:space="preserve">. </w:t>
      </w:r>
      <w:r w:rsidRPr="009D456E">
        <w:rPr>
          <w:color w:val="000000" w:themeColor="text1"/>
          <w:sz w:val="22"/>
          <w:szCs w:val="22"/>
        </w:rPr>
        <w:t>Παρόλο όμως το μεγάλο αυτό βήμα</w:t>
      </w:r>
      <w:r w:rsidR="009E5D53">
        <w:rPr>
          <w:color w:val="000000" w:themeColor="text1"/>
          <w:sz w:val="22"/>
          <w:szCs w:val="22"/>
        </w:rPr>
        <w:t>,</w:t>
      </w:r>
      <w:r w:rsidRPr="009D456E">
        <w:rPr>
          <w:color w:val="000000" w:themeColor="text1"/>
          <w:sz w:val="22"/>
          <w:szCs w:val="22"/>
        </w:rPr>
        <w:t xml:space="preserve"> το πνεύμα της τροποποιητικής  συνθήκης του 1987 παρέμεινε στεν</w:t>
      </w:r>
      <w:r w:rsidR="009D456E" w:rsidRPr="009D456E">
        <w:rPr>
          <w:color w:val="000000" w:themeColor="text1"/>
          <w:sz w:val="22"/>
          <w:szCs w:val="22"/>
        </w:rPr>
        <w:t>ά</w:t>
      </w:r>
      <w:r w:rsidRPr="009D456E">
        <w:rPr>
          <w:color w:val="000000" w:themeColor="text1"/>
          <w:sz w:val="22"/>
          <w:szCs w:val="22"/>
        </w:rPr>
        <w:t xml:space="preserve"> στην προηγούμενη περίοδο της οικονομικής ανάπτυξης και με τον τρόπο διατύπωσης </w:t>
      </w:r>
      <w:r w:rsidR="009E5D53">
        <w:rPr>
          <w:color w:val="000000" w:themeColor="text1"/>
          <w:sz w:val="22"/>
          <w:szCs w:val="22"/>
        </w:rPr>
        <w:t>της ,</w:t>
      </w:r>
      <w:r w:rsidRPr="009D456E">
        <w:rPr>
          <w:color w:val="000000" w:themeColor="text1"/>
          <w:sz w:val="22"/>
          <w:szCs w:val="22"/>
        </w:rPr>
        <w:t>δεν ήταν ικανοποιητικ</w:t>
      </w:r>
      <w:r w:rsidR="009E5D53">
        <w:rPr>
          <w:color w:val="000000" w:themeColor="text1"/>
          <w:sz w:val="22"/>
          <w:szCs w:val="22"/>
        </w:rPr>
        <w:t>ά</w:t>
      </w:r>
      <w:r w:rsidRPr="009D456E">
        <w:rPr>
          <w:color w:val="000000" w:themeColor="text1"/>
          <w:sz w:val="22"/>
          <w:szCs w:val="22"/>
        </w:rPr>
        <w:t xml:space="preserve"> επαρκής </w:t>
      </w:r>
      <w:r w:rsidR="009E5D53">
        <w:rPr>
          <w:color w:val="000000" w:themeColor="text1"/>
          <w:sz w:val="22"/>
          <w:szCs w:val="22"/>
        </w:rPr>
        <w:t xml:space="preserve">για </w:t>
      </w:r>
      <w:r w:rsidRPr="009D456E">
        <w:rPr>
          <w:color w:val="000000" w:themeColor="text1"/>
          <w:sz w:val="22"/>
          <w:szCs w:val="22"/>
        </w:rPr>
        <w:t>να συναντήσει τις ευρωπαϊκές και παγκόσμιες προκλήσεις</w:t>
      </w:r>
      <w:r w:rsidR="009D456E" w:rsidRPr="009D456E">
        <w:rPr>
          <w:color w:val="000000" w:themeColor="text1"/>
          <w:sz w:val="22"/>
          <w:szCs w:val="22"/>
        </w:rPr>
        <w:t xml:space="preserve"> (</w:t>
      </w:r>
      <w:r w:rsidRPr="009D456E">
        <w:rPr>
          <w:color w:val="000000" w:themeColor="text1"/>
          <w:sz w:val="22"/>
          <w:szCs w:val="22"/>
          <w:lang w:val="en-GB"/>
        </w:rPr>
        <w:t>Wilkinson</w:t>
      </w:r>
      <w:r w:rsidRPr="009D456E">
        <w:rPr>
          <w:color w:val="000000" w:themeColor="text1"/>
          <w:sz w:val="22"/>
          <w:szCs w:val="22"/>
        </w:rPr>
        <w:t>, 1990).</w:t>
      </w:r>
    </w:p>
    <w:p w14:paraId="365435BF" w14:textId="5C3138E8" w:rsidR="000C47B7" w:rsidRPr="00FE469A" w:rsidRDefault="000C47B7" w:rsidP="000C47B7">
      <w:pPr>
        <w:pStyle w:val="Web"/>
        <w:jc w:val="both"/>
        <w:rPr>
          <w:b/>
          <w:bCs/>
          <w:sz w:val="22"/>
          <w:szCs w:val="22"/>
        </w:rPr>
      </w:pPr>
      <w:bookmarkStart w:id="15" w:name="_Hlk70374945"/>
      <w:r w:rsidRPr="00FE469A">
        <w:rPr>
          <w:b/>
          <w:bCs/>
          <w:color w:val="000000" w:themeColor="text1"/>
          <w:sz w:val="22"/>
          <w:szCs w:val="22"/>
        </w:rPr>
        <w:t xml:space="preserve">1.2.5 Τέταρτο </w:t>
      </w:r>
      <w:r w:rsidRPr="00FE469A">
        <w:rPr>
          <w:b/>
          <w:bCs/>
          <w:sz w:val="22"/>
          <w:szCs w:val="22"/>
        </w:rPr>
        <w:t>Πρόγραμμα Δράσης για το Περιβάλλον</w:t>
      </w:r>
    </w:p>
    <w:p w14:paraId="42628869" w14:textId="0D6A93E9" w:rsidR="009D456E" w:rsidRPr="0049227A" w:rsidRDefault="000C47B7" w:rsidP="00FE469A">
      <w:pPr>
        <w:pStyle w:val="Web"/>
        <w:spacing w:before="0" w:beforeAutospacing="0" w:after="0" w:afterAutospacing="0" w:line="360" w:lineRule="auto"/>
        <w:jc w:val="both"/>
        <w:rPr>
          <w:color w:val="000000" w:themeColor="text1"/>
          <w:sz w:val="22"/>
          <w:szCs w:val="22"/>
        </w:rPr>
      </w:pPr>
      <w:r w:rsidRPr="0049227A">
        <w:rPr>
          <w:color w:val="000000" w:themeColor="text1"/>
          <w:sz w:val="22"/>
          <w:szCs w:val="22"/>
        </w:rPr>
        <w:t>Μ</w:t>
      </w:r>
      <w:r w:rsidR="006468B8" w:rsidRPr="0049227A">
        <w:rPr>
          <w:color w:val="000000" w:themeColor="text1"/>
          <w:sz w:val="22"/>
          <w:szCs w:val="22"/>
        </w:rPr>
        <w:t xml:space="preserve">ε βάση την </w:t>
      </w:r>
      <w:r w:rsidR="006468B8" w:rsidRPr="009D456E">
        <w:rPr>
          <w:color w:val="000000" w:themeColor="text1"/>
          <w:sz w:val="22"/>
          <w:szCs w:val="22"/>
        </w:rPr>
        <w:t xml:space="preserve">Ενιαία Πράξη </w:t>
      </w:r>
      <w:r w:rsidR="006468B8" w:rsidRPr="00FE469A">
        <w:rPr>
          <w:color w:val="000000" w:themeColor="text1"/>
          <w:sz w:val="22"/>
          <w:szCs w:val="22"/>
        </w:rPr>
        <w:t>του 1987</w:t>
      </w:r>
      <w:r w:rsidR="009E5D53">
        <w:rPr>
          <w:color w:val="000000" w:themeColor="text1"/>
          <w:sz w:val="22"/>
          <w:szCs w:val="22"/>
        </w:rPr>
        <w:t>,</w:t>
      </w:r>
      <w:r w:rsidR="006468B8" w:rsidRPr="00FE469A">
        <w:rPr>
          <w:color w:val="000000" w:themeColor="text1"/>
          <w:sz w:val="22"/>
          <w:szCs w:val="22"/>
        </w:rPr>
        <w:t xml:space="preserve"> τ</w:t>
      </w:r>
      <w:r w:rsidR="009D456E" w:rsidRPr="00FE469A">
        <w:rPr>
          <w:color w:val="000000" w:themeColor="text1"/>
          <w:sz w:val="22"/>
          <w:szCs w:val="22"/>
        </w:rPr>
        <w:t xml:space="preserve">ο Τέταρτο Πρόγραμμα Δράσης για το Περιβάλλον  (1987-1992) </w:t>
      </w:r>
      <w:r w:rsidR="006468B8" w:rsidRPr="00FE469A">
        <w:rPr>
          <w:color w:val="000000" w:themeColor="text1"/>
          <w:sz w:val="22"/>
          <w:szCs w:val="22"/>
        </w:rPr>
        <w:t>(CEC, 1987</w:t>
      </w:r>
      <w:r w:rsidR="0049227A" w:rsidRPr="00FE469A">
        <w:rPr>
          <w:color w:val="000000" w:themeColor="text1"/>
          <w:sz w:val="22"/>
          <w:szCs w:val="22"/>
        </w:rPr>
        <w:t>)</w:t>
      </w:r>
      <w:r w:rsidR="009D456E" w:rsidRPr="00FE469A">
        <w:rPr>
          <w:color w:val="000000" w:themeColor="text1"/>
          <w:sz w:val="22"/>
          <w:szCs w:val="22"/>
        </w:rPr>
        <w:t xml:space="preserve"> εισ</w:t>
      </w:r>
      <w:r w:rsidR="003C2146" w:rsidRPr="00FE469A">
        <w:rPr>
          <w:color w:val="000000" w:themeColor="text1"/>
          <w:sz w:val="22"/>
          <w:szCs w:val="22"/>
        </w:rPr>
        <w:t>ήγαγε</w:t>
      </w:r>
      <w:r w:rsidR="009D456E" w:rsidRPr="00FE469A">
        <w:rPr>
          <w:color w:val="000000" w:themeColor="text1"/>
          <w:sz w:val="22"/>
          <w:szCs w:val="22"/>
        </w:rPr>
        <w:t xml:space="preserve"> </w:t>
      </w:r>
      <w:r w:rsidR="006468B8" w:rsidRPr="00FE469A">
        <w:rPr>
          <w:color w:val="000000" w:themeColor="text1"/>
          <w:sz w:val="22"/>
          <w:szCs w:val="22"/>
        </w:rPr>
        <w:t xml:space="preserve">τη </w:t>
      </w:r>
      <w:r w:rsidR="009D456E" w:rsidRPr="00FE469A">
        <w:rPr>
          <w:color w:val="000000" w:themeColor="text1"/>
          <w:sz w:val="22"/>
          <w:szCs w:val="22"/>
        </w:rPr>
        <w:t>νέα προσέγγιση</w:t>
      </w:r>
      <w:r w:rsidR="003C2146" w:rsidRPr="00FE469A">
        <w:rPr>
          <w:color w:val="000000" w:themeColor="text1"/>
          <w:sz w:val="22"/>
          <w:szCs w:val="22"/>
        </w:rPr>
        <w:t xml:space="preserve"> τ</w:t>
      </w:r>
      <w:r w:rsidR="006468B8" w:rsidRPr="00FE469A">
        <w:rPr>
          <w:color w:val="000000" w:themeColor="text1"/>
          <w:sz w:val="22"/>
          <w:szCs w:val="22"/>
        </w:rPr>
        <w:t>ης ενσωμάτωσης του περιβάλλοντος</w:t>
      </w:r>
      <w:r w:rsidR="006468B8" w:rsidRPr="0049227A">
        <w:rPr>
          <w:color w:val="000000" w:themeColor="text1"/>
          <w:sz w:val="22"/>
          <w:szCs w:val="22"/>
        </w:rPr>
        <w:t xml:space="preserve"> στις άλλες πολιτικές όπως την περιφερειακή πολιτική, την ενεργειακή πολιτική, την πολιτική της εσωτερικής αγοράς, την πολιτική των μεταφορών, την τουριστική πολιτική και  την κοινωνική πολιτική.   </w:t>
      </w:r>
      <w:r w:rsidR="003C2146" w:rsidRPr="0049227A">
        <w:rPr>
          <w:color w:val="000000" w:themeColor="text1"/>
          <w:sz w:val="22"/>
          <w:szCs w:val="22"/>
        </w:rPr>
        <w:t xml:space="preserve">Δήλωνε </w:t>
      </w:r>
      <w:r w:rsidR="006468B8" w:rsidRPr="0049227A">
        <w:rPr>
          <w:color w:val="000000" w:themeColor="text1"/>
          <w:sz w:val="22"/>
          <w:szCs w:val="22"/>
        </w:rPr>
        <w:t xml:space="preserve"> ότι είναι αναγκαίες οι δράσεις για την αυξανομένη ανάπτυξη και εφαρμογή αυστηρών περιβαλλοντικών standards. </w:t>
      </w:r>
      <w:r w:rsidR="009D456E" w:rsidRPr="0049227A">
        <w:rPr>
          <w:color w:val="000000" w:themeColor="text1"/>
          <w:sz w:val="22"/>
          <w:szCs w:val="22"/>
        </w:rPr>
        <w:t>Για πρώτη φορά εκτιμήθηκε ότι η προστασία  του περιβάλλοντος και ο ανταγωνισμός δεν αλληλοσυγκρούονται, αλλά ότι, αντίθετα η προστασία του περιβάλλοντος αποτελεί προϋπόθεση για την βελτίωση της ανταγωνιστικότητας της Ευρωπαϊκής βιομηχανίας: « …η βιομηχανία της Κοινότητας δεν θα επιτύχει παρά μόνο αν τηρήσει τέτοιου είδους [περιβαλλοντικά πρότυπα] ... την παραγωγή τέτοιων [φιλικών προς το περιβάλλον] προϊόντων. Τα αυστηρά περιβαλλοντικά πρότυπα αποτελούν αναγκαιότητα – και μάλιστα οικονομική αναγκαιότητα»</w:t>
      </w:r>
      <w:r w:rsidR="001E0547">
        <w:rPr>
          <w:color w:val="000000" w:themeColor="text1"/>
          <w:sz w:val="22"/>
          <w:szCs w:val="22"/>
        </w:rPr>
        <w:t xml:space="preserve"> </w:t>
      </w:r>
      <w:r w:rsidR="006468B8" w:rsidRPr="009D456E">
        <w:rPr>
          <w:color w:val="000000" w:themeColor="text1"/>
          <w:sz w:val="22"/>
          <w:szCs w:val="22"/>
        </w:rPr>
        <w:t>(</w:t>
      </w:r>
      <w:r w:rsidR="006468B8" w:rsidRPr="0049227A">
        <w:rPr>
          <w:color w:val="000000" w:themeColor="text1"/>
          <w:sz w:val="22"/>
          <w:szCs w:val="22"/>
        </w:rPr>
        <w:t>Τσαντίλης</w:t>
      </w:r>
      <w:r w:rsidR="006468B8" w:rsidRPr="009D456E">
        <w:rPr>
          <w:color w:val="000000" w:themeColor="text1"/>
          <w:sz w:val="22"/>
          <w:szCs w:val="22"/>
        </w:rPr>
        <w:t xml:space="preserve"> και </w:t>
      </w:r>
      <w:r w:rsidR="006468B8" w:rsidRPr="00A81E30">
        <w:rPr>
          <w:color w:val="000000" w:themeColor="text1"/>
          <w:sz w:val="22"/>
          <w:szCs w:val="22"/>
        </w:rPr>
        <w:t>Χατζημπίρος</w:t>
      </w:r>
      <w:r w:rsidR="006468B8" w:rsidRPr="009D456E">
        <w:rPr>
          <w:color w:val="000000" w:themeColor="text1"/>
          <w:sz w:val="22"/>
          <w:szCs w:val="22"/>
        </w:rPr>
        <w:t>,</w:t>
      </w:r>
      <w:r w:rsidR="006468B8">
        <w:rPr>
          <w:color w:val="000000" w:themeColor="text1"/>
          <w:sz w:val="22"/>
          <w:szCs w:val="22"/>
        </w:rPr>
        <w:t xml:space="preserve"> </w:t>
      </w:r>
      <w:r w:rsidR="006468B8" w:rsidRPr="009D456E">
        <w:rPr>
          <w:color w:val="000000" w:themeColor="text1"/>
          <w:sz w:val="22"/>
          <w:szCs w:val="22"/>
        </w:rPr>
        <w:t>2016).</w:t>
      </w:r>
      <w:r w:rsidR="006468B8" w:rsidRPr="00EA61FE">
        <w:rPr>
          <w:color w:val="000000" w:themeColor="text1"/>
          <w:sz w:val="22"/>
          <w:szCs w:val="22"/>
        </w:rPr>
        <w:t xml:space="preserve"> </w:t>
      </w:r>
      <w:r w:rsidR="006468B8" w:rsidRPr="00A81E30">
        <w:rPr>
          <w:color w:val="000000" w:themeColor="text1"/>
          <w:sz w:val="22"/>
          <w:szCs w:val="22"/>
        </w:rPr>
        <w:t xml:space="preserve"> </w:t>
      </w:r>
      <w:r w:rsidR="006468B8">
        <w:rPr>
          <w:color w:val="000000" w:themeColor="text1"/>
          <w:sz w:val="22"/>
          <w:szCs w:val="22"/>
        </w:rPr>
        <w:t>Σημε</w:t>
      </w:r>
      <w:r w:rsidR="003C2146">
        <w:rPr>
          <w:color w:val="000000" w:themeColor="text1"/>
          <w:sz w:val="22"/>
          <w:szCs w:val="22"/>
        </w:rPr>
        <w:t xml:space="preserve">ίωνε </w:t>
      </w:r>
      <w:r w:rsidR="006468B8">
        <w:rPr>
          <w:color w:val="000000" w:themeColor="text1"/>
          <w:sz w:val="22"/>
          <w:szCs w:val="22"/>
        </w:rPr>
        <w:t xml:space="preserve"> την  </w:t>
      </w:r>
      <w:r w:rsidR="006468B8" w:rsidRPr="0049227A">
        <w:rPr>
          <w:color w:val="000000" w:themeColor="text1"/>
          <w:sz w:val="22"/>
          <w:szCs w:val="22"/>
        </w:rPr>
        <w:t xml:space="preserve">αυστηρότερη εφαρμογή της αρχής του «ο ρυπαίνων πληρώνει» </w:t>
      </w:r>
      <w:r w:rsidR="003C2146" w:rsidRPr="0049227A">
        <w:rPr>
          <w:color w:val="000000" w:themeColor="text1"/>
          <w:sz w:val="22"/>
          <w:szCs w:val="22"/>
        </w:rPr>
        <w:t>και</w:t>
      </w:r>
      <w:r w:rsidR="006468B8" w:rsidRPr="0049227A">
        <w:rPr>
          <w:color w:val="000000" w:themeColor="text1"/>
          <w:sz w:val="22"/>
          <w:szCs w:val="22"/>
        </w:rPr>
        <w:t xml:space="preserve"> τη</w:t>
      </w:r>
      <w:r w:rsidR="003C2146" w:rsidRPr="0049227A">
        <w:rPr>
          <w:color w:val="000000" w:themeColor="text1"/>
          <w:sz w:val="22"/>
          <w:szCs w:val="22"/>
        </w:rPr>
        <w:t>ς</w:t>
      </w:r>
      <w:r w:rsidR="006468B8" w:rsidRPr="0049227A">
        <w:rPr>
          <w:color w:val="000000" w:themeColor="text1"/>
          <w:sz w:val="22"/>
          <w:szCs w:val="22"/>
        </w:rPr>
        <w:t xml:space="preserve"> </w:t>
      </w:r>
      <w:r w:rsidR="003C2146" w:rsidRPr="0049227A">
        <w:rPr>
          <w:color w:val="000000" w:themeColor="text1"/>
          <w:sz w:val="22"/>
          <w:szCs w:val="22"/>
        </w:rPr>
        <w:t xml:space="preserve">αρχής «της μείωσης </w:t>
      </w:r>
      <w:r w:rsidR="006468B8" w:rsidRPr="0049227A">
        <w:rPr>
          <w:color w:val="000000" w:themeColor="text1"/>
          <w:sz w:val="22"/>
          <w:szCs w:val="22"/>
        </w:rPr>
        <w:t xml:space="preserve"> της </w:t>
      </w:r>
      <w:r w:rsidR="003C2146" w:rsidRPr="0049227A">
        <w:rPr>
          <w:color w:val="000000" w:themeColor="text1"/>
          <w:sz w:val="22"/>
          <w:szCs w:val="22"/>
        </w:rPr>
        <w:t>ρύπανσης</w:t>
      </w:r>
      <w:r w:rsidR="006468B8" w:rsidRPr="0049227A">
        <w:rPr>
          <w:color w:val="000000" w:themeColor="text1"/>
          <w:sz w:val="22"/>
          <w:szCs w:val="22"/>
        </w:rPr>
        <w:t xml:space="preserve"> και </w:t>
      </w:r>
      <w:r w:rsidR="003C2146" w:rsidRPr="0049227A">
        <w:rPr>
          <w:color w:val="000000" w:themeColor="text1"/>
          <w:sz w:val="22"/>
          <w:szCs w:val="22"/>
        </w:rPr>
        <w:t>όχλησης</w:t>
      </w:r>
      <w:r w:rsidR="006468B8" w:rsidRPr="0049227A">
        <w:rPr>
          <w:color w:val="000000" w:themeColor="text1"/>
          <w:sz w:val="22"/>
          <w:szCs w:val="22"/>
        </w:rPr>
        <w:t xml:space="preserve"> κατά το δυνατόν στην </w:t>
      </w:r>
      <w:r w:rsidR="003C2146" w:rsidRPr="0049227A">
        <w:rPr>
          <w:color w:val="000000" w:themeColor="text1"/>
          <w:sz w:val="22"/>
          <w:szCs w:val="22"/>
        </w:rPr>
        <w:t>πηγή»</w:t>
      </w:r>
      <w:r w:rsidR="009E5D53">
        <w:rPr>
          <w:color w:val="000000" w:themeColor="text1"/>
          <w:sz w:val="22"/>
          <w:szCs w:val="22"/>
        </w:rPr>
        <w:t>,</w:t>
      </w:r>
      <w:r w:rsidR="006468B8" w:rsidRPr="0049227A">
        <w:rPr>
          <w:color w:val="000000" w:themeColor="text1"/>
          <w:sz w:val="22"/>
          <w:szCs w:val="22"/>
        </w:rPr>
        <w:t xml:space="preserve"> με </w:t>
      </w:r>
      <w:r w:rsidR="003C2146" w:rsidRPr="0049227A">
        <w:rPr>
          <w:color w:val="000000" w:themeColor="text1"/>
          <w:sz w:val="22"/>
          <w:szCs w:val="22"/>
        </w:rPr>
        <w:t>έμφαση</w:t>
      </w:r>
      <w:r w:rsidR="006468B8" w:rsidRPr="0049227A">
        <w:rPr>
          <w:color w:val="000000" w:themeColor="text1"/>
          <w:sz w:val="22"/>
          <w:szCs w:val="22"/>
        </w:rPr>
        <w:t xml:space="preserve"> στην </w:t>
      </w:r>
      <w:r w:rsidR="003C2146" w:rsidRPr="0049227A">
        <w:rPr>
          <w:color w:val="000000" w:themeColor="text1"/>
          <w:sz w:val="22"/>
          <w:szCs w:val="22"/>
        </w:rPr>
        <w:t xml:space="preserve">ατμοσφαιρική και </w:t>
      </w:r>
      <w:r w:rsidR="006468B8" w:rsidRPr="0049227A">
        <w:rPr>
          <w:color w:val="000000" w:themeColor="text1"/>
          <w:sz w:val="22"/>
          <w:szCs w:val="22"/>
        </w:rPr>
        <w:t xml:space="preserve"> </w:t>
      </w:r>
      <w:r w:rsidR="003C2146" w:rsidRPr="0049227A">
        <w:rPr>
          <w:color w:val="000000" w:themeColor="text1"/>
          <w:sz w:val="22"/>
          <w:szCs w:val="22"/>
        </w:rPr>
        <w:t>στην θαλάσσια ρύπανση</w:t>
      </w:r>
      <w:r w:rsidR="006468B8" w:rsidRPr="0049227A">
        <w:rPr>
          <w:color w:val="000000" w:themeColor="text1"/>
          <w:sz w:val="22"/>
          <w:szCs w:val="22"/>
        </w:rPr>
        <w:t xml:space="preserve">, </w:t>
      </w:r>
      <w:r w:rsidR="003C2146" w:rsidRPr="0049227A">
        <w:rPr>
          <w:color w:val="000000" w:themeColor="text1"/>
          <w:sz w:val="22"/>
          <w:szCs w:val="22"/>
        </w:rPr>
        <w:t xml:space="preserve">στην </w:t>
      </w:r>
      <w:r w:rsidR="006468B8" w:rsidRPr="0049227A">
        <w:rPr>
          <w:color w:val="000000" w:themeColor="text1"/>
          <w:sz w:val="22"/>
          <w:szCs w:val="22"/>
        </w:rPr>
        <w:t xml:space="preserve"> </w:t>
      </w:r>
      <w:r w:rsidR="003C2146" w:rsidRPr="0049227A">
        <w:rPr>
          <w:color w:val="000000" w:themeColor="text1"/>
          <w:sz w:val="22"/>
          <w:szCs w:val="22"/>
        </w:rPr>
        <w:t>ρύπανση</w:t>
      </w:r>
      <w:r w:rsidR="006468B8" w:rsidRPr="0049227A">
        <w:rPr>
          <w:color w:val="000000" w:themeColor="text1"/>
          <w:sz w:val="22"/>
          <w:szCs w:val="22"/>
        </w:rPr>
        <w:t xml:space="preserve"> των </w:t>
      </w:r>
      <w:r w:rsidR="003C2146" w:rsidRPr="0049227A">
        <w:rPr>
          <w:color w:val="000000" w:themeColor="text1"/>
          <w:sz w:val="22"/>
          <w:szCs w:val="22"/>
        </w:rPr>
        <w:t>υδάτων</w:t>
      </w:r>
      <w:r w:rsidR="006468B8" w:rsidRPr="0049227A">
        <w:rPr>
          <w:color w:val="000000" w:themeColor="text1"/>
          <w:sz w:val="22"/>
          <w:szCs w:val="22"/>
        </w:rPr>
        <w:t xml:space="preserve"> και του </w:t>
      </w:r>
      <w:r w:rsidR="003C2146" w:rsidRPr="0049227A">
        <w:rPr>
          <w:color w:val="000000" w:themeColor="text1"/>
          <w:sz w:val="22"/>
          <w:szCs w:val="22"/>
        </w:rPr>
        <w:t xml:space="preserve">εδάφους. Οι τομείς που εστίασε  ήταν επίσης η  μείωση του θορύβου ιδιαίτερα αυτού που προκαλείται από τις μεταφορές , η ενίσχυση της περιβαλλοντικής προστασίας από τις πυρηνικές εγκαταστάσεις, η βελτίωση της διαχείρισης των απορριμμάτων με μείωση της ποσότητας τους μέσω της  ανακύκλωσης και επανάχρησης και </w:t>
      </w:r>
      <w:r w:rsidR="009E5D53">
        <w:rPr>
          <w:color w:val="000000" w:themeColor="text1"/>
          <w:sz w:val="22"/>
          <w:szCs w:val="22"/>
        </w:rPr>
        <w:t xml:space="preserve">η </w:t>
      </w:r>
      <w:r w:rsidR="003C2146" w:rsidRPr="0049227A">
        <w:rPr>
          <w:color w:val="000000" w:themeColor="text1"/>
          <w:sz w:val="22"/>
          <w:szCs w:val="22"/>
        </w:rPr>
        <w:t>αύξηση της προσοχής ιδιαίτερα για τα τοξικά και επικίνδυνα απόβλητα</w:t>
      </w:r>
      <w:r w:rsidR="0049227A" w:rsidRPr="0049227A">
        <w:rPr>
          <w:color w:val="000000" w:themeColor="text1"/>
          <w:sz w:val="22"/>
          <w:szCs w:val="22"/>
        </w:rPr>
        <w:t>(CEC, 1987)</w:t>
      </w:r>
      <w:r w:rsidR="003C2146" w:rsidRPr="0049227A">
        <w:rPr>
          <w:color w:val="000000" w:themeColor="text1"/>
          <w:sz w:val="22"/>
          <w:szCs w:val="22"/>
        </w:rPr>
        <w:t xml:space="preserve">. Τέλος επισήμανε την </w:t>
      </w:r>
      <w:r w:rsidR="009D456E" w:rsidRPr="0049227A">
        <w:rPr>
          <w:color w:val="000000" w:themeColor="text1"/>
          <w:sz w:val="22"/>
          <w:szCs w:val="22"/>
        </w:rPr>
        <w:t xml:space="preserve"> </w:t>
      </w:r>
      <w:r w:rsidR="003C2146" w:rsidRPr="0049227A">
        <w:rPr>
          <w:color w:val="000000" w:themeColor="text1"/>
          <w:sz w:val="22"/>
          <w:szCs w:val="22"/>
        </w:rPr>
        <w:t>ευρύτερη</w:t>
      </w:r>
      <w:r w:rsidR="009D456E" w:rsidRPr="0049227A">
        <w:rPr>
          <w:color w:val="000000" w:themeColor="text1"/>
          <w:sz w:val="22"/>
          <w:szCs w:val="22"/>
        </w:rPr>
        <w:t xml:space="preserve"> </w:t>
      </w:r>
      <w:r w:rsidR="003C2146" w:rsidRPr="0049227A">
        <w:rPr>
          <w:color w:val="000000" w:themeColor="text1"/>
          <w:sz w:val="22"/>
          <w:szCs w:val="22"/>
        </w:rPr>
        <w:t>χρήση</w:t>
      </w:r>
      <w:r w:rsidR="009D456E" w:rsidRPr="0049227A">
        <w:rPr>
          <w:color w:val="000000" w:themeColor="text1"/>
          <w:sz w:val="22"/>
          <w:szCs w:val="22"/>
        </w:rPr>
        <w:t xml:space="preserve"> των </w:t>
      </w:r>
      <w:r w:rsidR="003C2146" w:rsidRPr="0049227A">
        <w:rPr>
          <w:color w:val="000000" w:themeColor="text1"/>
          <w:sz w:val="22"/>
          <w:szCs w:val="22"/>
        </w:rPr>
        <w:t>διαδικασιών</w:t>
      </w:r>
      <w:r w:rsidR="009D456E" w:rsidRPr="0049227A">
        <w:rPr>
          <w:color w:val="000000" w:themeColor="text1"/>
          <w:sz w:val="22"/>
          <w:szCs w:val="22"/>
        </w:rPr>
        <w:t xml:space="preserve"> </w:t>
      </w:r>
      <w:r w:rsidR="003C2146" w:rsidRPr="0049227A">
        <w:rPr>
          <w:color w:val="000000" w:themeColor="text1"/>
          <w:sz w:val="22"/>
          <w:szCs w:val="22"/>
        </w:rPr>
        <w:t>εκτίμησης</w:t>
      </w:r>
      <w:r w:rsidR="009D456E" w:rsidRPr="0049227A">
        <w:rPr>
          <w:color w:val="000000" w:themeColor="text1"/>
          <w:sz w:val="22"/>
          <w:szCs w:val="22"/>
        </w:rPr>
        <w:t xml:space="preserve"> </w:t>
      </w:r>
      <w:r w:rsidR="003C2146" w:rsidRPr="0049227A">
        <w:rPr>
          <w:color w:val="000000" w:themeColor="text1"/>
          <w:sz w:val="22"/>
          <w:szCs w:val="22"/>
        </w:rPr>
        <w:t>περιβαλλοντικών</w:t>
      </w:r>
      <w:r w:rsidR="009D456E" w:rsidRPr="0049227A">
        <w:rPr>
          <w:color w:val="000000" w:themeColor="text1"/>
          <w:sz w:val="22"/>
          <w:szCs w:val="22"/>
        </w:rPr>
        <w:t xml:space="preserve"> </w:t>
      </w:r>
      <w:r w:rsidR="003C2146" w:rsidRPr="0049227A">
        <w:rPr>
          <w:color w:val="000000" w:themeColor="text1"/>
          <w:sz w:val="22"/>
          <w:szCs w:val="22"/>
        </w:rPr>
        <w:t xml:space="preserve">επιπτώσεων </w:t>
      </w:r>
      <w:r w:rsidR="0049227A" w:rsidRPr="0049227A">
        <w:rPr>
          <w:color w:val="000000" w:themeColor="text1"/>
          <w:sz w:val="22"/>
          <w:szCs w:val="22"/>
        </w:rPr>
        <w:t xml:space="preserve">και την σημασία της </w:t>
      </w:r>
      <w:r w:rsidR="009D456E" w:rsidRPr="0049227A">
        <w:rPr>
          <w:color w:val="000000" w:themeColor="text1"/>
          <w:sz w:val="22"/>
          <w:szCs w:val="22"/>
        </w:rPr>
        <w:t>αποτελεσματική</w:t>
      </w:r>
      <w:r w:rsidR="0049227A" w:rsidRPr="0049227A">
        <w:rPr>
          <w:color w:val="000000" w:themeColor="text1"/>
          <w:sz w:val="22"/>
          <w:szCs w:val="22"/>
        </w:rPr>
        <w:t>ς</w:t>
      </w:r>
      <w:r w:rsidR="009D456E" w:rsidRPr="0049227A">
        <w:rPr>
          <w:color w:val="000000" w:themeColor="text1"/>
          <w:sz w:val="22"/>
          <w:szCs w:val="22"/>
        </w:rPr>
        <w:t xml:space="preserve"> εφαρμογή</w:t>
      </w:r>
      <w:r w:rsidR="0049227A" w:rsidRPr="0049227A">
        <w:rPr>
          <w:color w:val="000000" w:themeColor="text1"/>
          <w:sz w:val="22"/>
          <w:szCs w:val="22"/>
        </w:rPr>
        <w:t>ς</w:t>
      </w:r>
      <w:r w:rsidR="009D456E" w:rsidRPr="0049227A">
        <w:rPr>
          <w:color w:val="000000" w:themeColor="text1"/>
          <w:sz w:val="22"/>
          <w:szCs w:val="22"/>
        </w:rPr>
        <w:t xml:space="preserve"> της κοινοτικής περιβαλλοντικής πολιτικής από όλα τα κ</w:t>
      </w:r>
      <w:r w:rsidR="0049227A" w:rsidRPr="0049227A">
        <w:rPr>
          <w:color w:val="000000" w:themeColor="text1"/>
          <w:sz w:val="22"/>
          <w:szCs w:val="22"/>
        </w:rPr>
        <w:t>-</w:t>
      </w:r>
      <w:r w:rsidR="009D456E" w:rsidRPr="0049227A">
        <w:rPr>
          <w:color w:val="000000" w:themeColor="text1"/>
          <w:sz w:val="22"/>
          <w:szCs w:val="22"/>
        </w:rPr>
        <w:t>μ</w:t>
      </w:r>
      <w:r w:rsidR="0049227A">
        <w:rPr>
          <w:color w:val="000000" w:themeColor="text1"/>
          <w:sz w:val="22"/>
          <w:szCs w:val="22"/>
        </w:rPr>
        <w:t xml:space="preserve"> </w:t>
      </w:r>
      <w:r w:rsidR="0049227A" w:rsidRPr="0049227A">
        <w:rPr>
          <w:color w:val="000000" w:themeColor="text1"/>
          <w:sz w:val="22"/>
          <w:szCs w:val="22"/>
        </w:rPr>
        <w:t>(CEC, 1987)</w:t>
      </w:r>
      <w:r w:rsidR="0049227A">
        <w:rPr>
          <w:color w:val="000000" w:themeColor="text1"/>
          <w:sz w:val="22"/>
          <w:szCs w:val="22"/>
        </w:rPr>
        <w:t xml:space="preserve">. </w:t>
      </w:r>
      <w:r w:rsidR="0049227A" w:rsidRPr="0049227A">
        <w:rPr>
          <w:color w:val="000000" w:themeColor="text1"/>
          <w:sz w:val="22"/>
          <w:szCs w:val="22"/>
        </w:rPr>
        <w:t xml:space="preserve"> </w:t>
      </w:r>
      <w:r w:rsidR="009D456E" w:rsidRPr="0049227A">
        <w:rPr>
          <w:color w:val="000000" w:themeColor="text1"/>
          <w:sz w:val="22"/>
          <w:szCs w:val="22"/>
        </w:rPr>
        <w:t xml:space="preserve"> </w:t>
      </w:r>
    </w:p>
    <w:p w14:paraId="7C463275" w14:textId="2ED15FCE" w:rsidR="009D456E" w:rsidRPr="00D83751" w:rsidRDefault="008545FB" w:rsidP="00FE469A">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bookmarkStart w:id="16" w:name="_Hlk71288152"/>
      <w:r w:rsidRPr="00D94ABE">
        <w:rPr>
          <w:rFonts w:ascii="Times New Roman" w:eastAsia="Times New Roman" w:hAnsi="Times New Roman" w:cs="Times New Roman"/>
          <w:color w:val="000000" w:themeColor="text1"/>
          <w:lang w:eastAsia="el-GR"/>
        </w:rPr>
        <w:lastRenderedPageBreak/>
        <w:t xml:space="preserve">Η </w:t>
      </w:r>
      <w:r w:rsidR="00D94ABE" w:rsidRPr="00D94ABE">
        <w:rPr>
          <w:rFonts w:ascii="Times New Roman" w:eastAsia="Times New Roman" w:hAnsi="Times New Roman" w:cs="Times New Roman"/>
          <w:color w:val="000000" w:themeColor="text1"/>
          <w:lang w:eastAsia="el-GR"/>
        </w:rPr>
        <w:t>αναβάθμιση</w:t>
      </w:r>
      <w:r w:rsidRPr="00D94ABE">
        <w:rPr>
          <w:rFonts w:ascii="Times New Roman" w:eastAsia="Times New Roman" w:hAnsi="Times New Roman" w:cs="Times New Roman"/>
          <w:color w:val="000000" w:themeColor="text1"/>
          <w:lang w:eastAsia="el-GR"/>
        </w:rPr>
        <w:t xml:space="preserve"> τ</w:t>
      </w:r>
      <w:r w:rsidR="00D278F7" w:rsidRPr="00D94ABE">
        <w:rPr>
          <w:rFonts w:ascii="Times New Roman" w:eastAsia="Times New Roman" w:hAnsi="Times New Roman" w:cs="Times New Roman"/>
          <w:color w:val="000000" w:themeColor="text1"/>
          <w:lang w:eastAsia="el-GR"/>
        </w:rPr>
        <w:t xml:space="preserve">ου </w:t>
      </w:r>
      <w:r w:rsidR="00D94ABE">
        <w:rPr>
          <w:rFonts w:ascii="Times New Roman" w:eastAsia="Times New Roman" w:hAnsi="Times New Roman" w:cs="Times New Roman"/>
          <w:color w:val="000000" w:themeColor="text1"/>
          <w:lang w:eastAsia="el-GR"/>
        </w:rPr>
        <w:t xml:space="preserve">τομέα </w:t>
      </w:r>
      <w:r w:rsidR="00D94ABE" w:rsidRPr="00D94ABE">
        <w:rPr>
          <w:rFonts w:ascii="Times New Roman" w:eastAsia="Times New Roman" w:hAnsi="Times New Roman" w:cs="Times New Roman"/>
          <w:color w:val="000000" w:themeColor="text1"/>
          <w:lang w:eastAsia="el-GR"/>
        </w:rPr>
        <w:t>περιβάλλοντος</w:t>
      </w:r>
      <w:r w:rsidRPr="00D94ABE">
        <w:rPr>
          <w:rFonts w:ascii="Times New Roman" w:eastAsia="Times New Roman" w:hAnsi="Times New Roman" w:cs="Times New Roman"/>
          <w:color w:val="000000" w:themeColor="text1"/>
          <w:lang w:eastAsia="el-GR"/>
        </w:rPr>
        <w:t xml:space="preserve"> στην </w:t>
      </w:r>
      <w:r w:rsidR="00D94ABE">
        <w:rPr>
          <w:rFonts w:ascii="Times New Roman" w:eastAsia="Times New Roman" w:hAnsi="Times New Roman" w:cs="Times New Roman"/>
          <w:color w:val="000000" w:themeColor="text1"/>
          <w:lang w:eastAsia="el-GR"/>
        </w:rPr>
        <w:t>Ε</w:t>
      </w:r>
      <w:r w:rsidR="00D94ABE" w:rsidRPr="00D94ABE">
        <w:rPr>
          <w:rFonts w:ascii="Times New Roman" w:eastAsia="Times New Roman" w:hAnsi="Times New Roman" w:cs="Times New Roman"/>
          <w:color w:val="000000" w:themeColor="text1"/>
          <w:lang w:eastAsia="el-GR"/>
        </w:rPr>
        <w:t>υρωπαϊκή</w:t>
      </w:r>
      <w:r w:rsidRPr="00D94ABE">
        <w:rPr>
          <w:rFonts w:ascii="Times New Roman" w:eastAsia="Times New Roman" w:hAnsi="Times New Roman" w:cs="Times New Roman"/>
          <w:color w:val="000000" w:themeColor="text1"/>
          <w:lang w:eastAsia="el-GR"/>
        </w:rPr>
        <w:t xml:space="preserve"> πολιτική </w:t>
      </w:r>
      <w:r w:rsidR="00D94ABE" w:rsidRPr="00D94ABE">
        <w:rPr>
          <w:rFonts w:ascii="Times New Roman" w:eastAsia="Times New Roman" w:hAnsi="Times New Roman" w:cs="Times New Roman"/>
          <w:color w:val="000000" w:themeColor="text1"/>
          <w:lang w:eastAsia="el-GR"/>
        </w:rPr>
        <w:t>εκφράσθηκε</w:t>
      </w:r>
      <w:r w:rsidRPr="00D94ABE">
        <w:rPr>
          <w:rFonts w:ascii="Times New Roman" w:eastAsia="Times New Roman" w:hAnsi="Times New Roman" w:cs="Times New Roman"/>
          <w:color w:val="000000" w:themeColor="text1"/>
          <w:lang w:eastAsia="el-GR"/>
        </w:rPr>
        <w:t xml:space="preserve"> </w:t>
      </w:r>
      <w:r w:rsidR="00D94ABE">
        <w:rPr>
          <w:rFonts w:ascii="Times New Roman" w:eastAsia="Times New Roman" w:hAnsi="Times New Roman" w:cs="Times New Roman"/>
          <w:color w:val="000000" w:themeColor="text1"/>
          <w:lang w:eastAsia="el-GR"/>
        </w:rPr>
        <w:t>τ</w:t>
      </w:r>
      <w:r w:rsidR="0080663A" w:rsidRPr="00D83751">
        <w:rPr>
          <w:rFonts w:ascii="Times New Roman" w:eastAsia="Times New Roman" w:hAnsi="Times New Roman" w:cs="Times New Roman"/>
          <w:color w:val="000000" w:themeColor="text1"/>
          <w:lang w:eastAsia="el-GR"/>
        </w:rPr>
        <w:t xml:space="preserve">ο </w:t>
      </w:r>
      <w:r w:rsidR="0080663A" w:rsidRPr="009D58F3">
        <w:rPr>
          <w:rFonts w:ascii="Times New Roman" w:eastAsia="Times New Roman" w:hAnsi="Times New Roman" w:cs="Times New Roman"/>
          <w:b/>
          <w:bCs/>
          <w:color w:val="000000" w:themeColor="text1"/>
          <w:lang w:eastAsia="el-GR"/>
        </w:rPr>
        <w:t>1992</w:t>
      </w:r>
      <w:r w:rsidR="0080663A" w:rsidRPr="00D83751">
        <w:rPr>
          <w:rFonts w:ascii="Times New Roman" w:eastAsia="Times New Roman" w:hAnsi="Times New Roman" w:cs="Times New Roman"/>
          <w:color w:val="000000" w:themeColor="text1"/>
          <w:lang w:eastAsia="el-GR"/>
        </w:rPr>
        <w:t xml:space="preserve"> </w:t>
      </w:r>
      <w:bookmarkEnd w:id="16"/>
      <w:r>
        <w:rPr>
          <w:rFonts w:ascii="Times New Roman" w:eastAsia="Times New Roman" w:hAnsi="Times New Roman" w:cs="Times New Roman"/>
          <w:color w:val="000000" w:themeColor="text1"/>
          <w:lang w:eastAsia="el-GR"/>
        </w:rPr>
        <w:t>στη</w:t>
      </w:r>
      <w:r w:rsidR="009D456E" w:rsidRPr="00D83751">
        <w:rPr>
          <w:rFonts w:ascii="Times New Roman" w:eastAsia="Times New Roman" w:hAnsi="Times New Roman" w:cs="Times New Roman"/>
          <w:color w:val="000000" w:themeColor="text1"/>
          <w:lang w:eastAsia="el-GR"/>
        </w:rPr>
        <w:t xml:space="preserve"> </w:t>
      </w:r>
      <w:r w:rsidR="009D58F3" w:rsidRPr="009D58F3">
        <w:rPr>
          <w:rFonts w:ascii="Times New Roman" w:eastAsia="Times New Roman" w:hAnsi="Times New Roman" w:cs="Times New Roman"/>
          <w:b/>
          <w:bCs/>
          <w:color w:val="000000" w:themeColor="text1"/>
          <w:lang w:eastAsia="el-GR"/>
        </w:rPr>
        <w:t>Σ</w:t>
      </w:r>
      <w:r w:rsidR="009D456E" w:rsidRPr="009D58F3">
        <w:rPr>
          <w:rFonts w:ascii="Times New Roman" w:eastAsia="Times New Roman" w:hAnsi="Times New Roman" w:cs="Times New Roman"/>
          <w:b/>
          <w:bCs/>
          <w:color w:val="000000" w:themeColor="text1"/>
          <w:lang w:eastAsia="el-GR"/>
        </w:rPr>
        <w:t>υνθήκη του Μάαστριχτ</w:t>
      </w:r>
      <w:r w:rsidR="009D456E" w:rsidRPr="00D83751">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w:t>
      </w:r>
      <w:r w:rsidRPr="00D94ABE">
        <w:rPr>
          <w:rFonts w:ascii="Times New Roman" w:eastAsia="Times New Roman" w:hAnsi="Times New Roman" w:cs="Times New Roman"/>
          <w:color w:val="000000" w:themeColor="text1"/>
          <w:lang w:eastAsia="el-GR"/>
        </w:rPr>
        <w:t>EU</w:t>
      </w:r>
      <w:r>
        <w:rPr>
          <w:rFonts w:ascii="Times New Roman" w:eastAsia="Times New Roman" w:hAnsi="Times New Roman" w:cs="Times New Roman"/>
          <w:color w:val="000000" w:themeColor="text1"/>
          <w:lang w:eastAsia="el-GR"/>
        </w:rPr>
        <w:t xml:space="preserve">,1992) </w:t>
      </w:r>
      <w:r w:rsidRPr="00D94ABE">
        <w:rPr>
          <w:rFonts w:ascii="Times New Roman" w:eastAsia="Times New Roman" w:hAnsi="Times New Roman" w:cs="Times New Roman"/>
          <w:color w:val="000000" w:themeColor="text1"/>
          <w:lang w:eastAsia="el-GR"/>
        </w:rPr>
        <w:t xml:space="preserve">με την τροποποίηση και </w:t>
      </w:r>
      <w:r w:rsidR="00D94ABE" w:rsidRPr="00D94ABE">
        <w:rPr>
          <w:rFonts w:ascii="Times New Roman" w:eastAsia="Times New Roman" w:hAnsi="Times New Roman" w:cs="Times New Roman"/>
          <w:color w:val="000000" w:themeColor="text1"/>
          <w:lang w:eastAsia="el-GR"/>
        </w:rPr>
        <w:t>εισαγωγή</w:t>
      </w:r>
      <w:r w:rsidRPr="00D94ABE">
        <w:rPr>
          <w:rFonts w:ascii="Times New Roman" w:eastAsia="Times New Roman" w:hAnsi="Times New Roman" w:cs="Times New Roman"/>
          <w:color w:val="000000" w:themeColor="text1"/>
          <w:lang w:eastAsia="el-GR"/>
        </w:rPr>
        <w:t xml:space="preserve"> στην  </w:t>
      </w:r>
      <w:r w:rsidR="00D94ABE" w:rsidRPr="00D94ABE">
        <w:rPr>
          <w:rFonts w:ascii="Times New Roman" w:eastAsia="Times New Roman" w:hAnsi="Times New Roman" w:cs="Times New Roman"/>
          <w:color w:val="000000" w:themeColor="text1"/>
          <w:lang w:eastAsia="el-GR"/>
        </w:rPr>
        <w:t>Ενιαία</w:t>
      </w:r>
      <w:r w:rsidRPr="00D94ABE">
        <w:rPr>
          <w:rFonts w:ascii="Times New Roman" w:eastAsia="Times New Roman" w:hAnsi="Times New Roman" w:cs="Times New Roman"/>
          <w:color w:val="000000" w:themeColor="text1"/>
          <w:lang w:eastAsia="el-GR"/>
        </w:rPr>
        <w:t xml:space="preserve">  </w:t>
      </w:r>
      <w:r w:rsidR="00D94ABE" w:rsidRPr="00D94ABE">
        <w:rPr>
          <w:rFonts w:ascii="Times New Roman" w:eastAsia="Times New Roman" w:hAnsi="Times New Roman" w:cs="Times New Roman"/>
          <w:color w:val="000000" w:themeColor="text1"/>
          <w:lang w:eastAsia="el-GR"/>
        </w:rPr>
        <w:t>Ευρωπαϊκή</w:t>
      </w:r>
      <w:r w:rsidRPr="00D94ABE">
        <w:rPr>
          <w:rFonts w:ascii="Times New Roman" w:eastAsia="Times New Roman" w:hAnsi="Times New Roman" w:cs="Times New Roman"/>
          <w:color w:val="000000" w:themeColor="text1"/>
          <w:lang w:eastAsia="el-GR"/>
        </w:rPr>
        <w:t xml:space="preserve"> </w:t>
      </w:r>
      <w:r w:rsidR="00D94ABE" w:rsidRPr="00D94ABE">
        <w:rPr>
          <w:rFonts w:ascii="Times New Roman" w:eastAsia="Times New Roman" w:hAnsi="Times New Roman" w:cs="Times New Roman"/>
          <w:color w:val="000000" w:themeColor="text1"/>
          <w:lang w:eastAsia="el-GR"/>
        </w:rPr>
        <w:t>πράξης</w:t>
      </w:r>
      <w:r w:rsidR="00D94ABE">
        <w:rPr>
          <w:rFonts w:ascii="Times New Roman" w:eastAsia="Times New Roman" w:hAnsi="Times New Roman" w:cs="Times New Roman"/>
          <w:color w:val="000000" w:themeColor="text1"/>
          <w:lang w:eastAsia="el-GR"/>
        </w:rPr>
        <w:t xml:space="preserve"> </w:t>
      </w:r>
      <w:r w:rsidR="00D83751" w:rsidRPr="00D83751">
        <w:rPr>
          <w:rFonts w:ascii="Times New Roman" w:eastAsia="Times New Roman" w:hAnsi="Times New Roman" w:cs="Times New Roman"/>
          <w:color w:val="000000" w:themeColor="text1"/>
          <w:lang w:eastAsia="el-GR"/>
        </w:rPr>
        <w:t xml:space="preserve">του 1987 </w:t>
      </w:r>
      <w:r w:rsidR="00D278F7">
        <w:rPr>
          <w:rFonts w:ascii="Times New Roman" w:eastAsia="Times New Roman" w:hAnsi="Times New Roman" w:cs="Times New Roman"/>
          <w:color w:val="000000" w:themeColor="text1"/>
          <w:lang w:eastAsia="el-GR"/>
        </w:rPr>
        <w:t xml:space="preserve">του </w:t>
      </w:r>
      <w:r w:rsidR="00D94ABE">
        <w:rPr>
          <w:rFonts w:ascii="Times New Roman" w:eastAsia="Times New Roman" w:hAnsi="Times New Roman" w:cs="Times New Roman"/>
          <w:color w:val="000000" w:themeColor="text1"/>
          <w:lang w:eastAsia="el-GR"/>
        </w:rPr>
        <w:t>τομέα</w:t>
      </w:r>
      <w:r w:rsidR="00D278F7">
        <w:rPr>
          <w:rFonts w:ascii="Times New Roman" w:eastAsia="Times New Roman" w:hAnsi="Times New Roman" w:cs="Times New Roman"/>
          <w:color w:val="000000" w:themeColor="text1"/>
          <w:lang w:eastAsia="el-GR"/>
        </w:rPr>
        <w:t xml:space="preserve"> του </w:t>
      </w:r>
      <w:r w:rsidR="00D94ABE">
        <w:rPr>
          <w:rFonts w:ascii="Times New Roman" w:eastAsia="Times New Roman" w:hAnsi="Times New Roman" w:cs="Times New Roman"/>
          <w:color w:val="000000" w:themeColor="text1"/>
          <w:lang w:eastAsia="el-GR"/>
        </w:rPr>
        <w:t>περιβάλλοντος</w:t>
      </w:r>
      <w:r w:rsidR="00D278F7">
        <w:rPr>
          <w:rFonts w:ascii="Times New Roman" w:eastAsia="Times New Roman" w:hAnsi="Times New Roman" w:cs="Times New Roman"/>
          <w:color w:val="000000" w:themeColor="text1"/>
          <w:lang w:eastAsia="el-GR"/>
        </w:rPr>
        <w:t xml:space="preserve"> </w:t>
      </w:r>
      <w:r w:rsidR="0080663A" w:rsidRPr="009D58F3">
        <w:rPr>
          <w:rFonts w:ascii="Times New Roman" w:eastAsia="Times New Roman" w:hAnsi="Times New Roman" w:cs="Times New Roman"/>
          <w:b/>
          <w:bCs/>
          <w:color w:val="000000" w:themeColor="text1"/>
          <w:lang w:eastAsia="el-GR"/>
        </w:rPr>
        <w:t>ως πολιτική</w:t>
      </w:r>
      <w:r w:rsidR="00D83751" w:rsidRPr="009D58F3">
        <w:rPr>
          <w:rFonts w:ascii="Times New Roman" w:eastAsia="Times New Roman" w:hAnsi="Times New Roman" w:cs="Times New Roman"/>
          <w:b/>
          <w:bCs/>
          <w:color w:val="000000" w:themeColor="text1"/>
          <w:lang w:eastAsia="el-GR"/>
        </w:rPr>
        <w:t xml:space="preserve"> της Κοινότητας</w:t>
      </w:r>
      <w:r w:rsidR="00D83751" w:rsidRPr="00D83751">
        <w:rPr>
          <w:rFonts w:ascii="Times New Roman" w:eastAsia="Times New Roman" w:hAnsi="Times New Roman" w:cs="Times New Roman"/>
          <w:color w:val="000000" w:themeColor="text1"/>
          <w:lang w:eastAsia="el-GR"/>
        </w:rPr>
        <w:t xml:space="preserve"> σε αντικατάσταση </w:t>
      </w:r>
      <w:r w:rsidR="0080663A" w:rsidRPr="00D83751">
        <w:rPr>
          <w:rFonts w:ascii="Times New Roman" w:eastAsia="Times New Roman" w:hAnsi="Times New Roman" w:cs="Times New Roman"/>
          <w:color w:val="000000" w:themeColor="text1"/>
          <w:lang w:eastAsia="el-GR"/>
        </w:rPr>
        <w:t xml:space="preserve">του όρου δράση που </w:t>
      </w:r>
      <w:r w:rsidR="00D83751" w:rsidRPr="00D83751">
        <w:rPr>
          <w:rFonts w:ascii="Times New Roman" w:eastAsia="Times New Roman" w:hAnsi="Times New Roman" w:cs="Times New Roman"/>
          <w:color w:val="000000" w:themeColor="text1"/>
          <w:lang w:eastAsia="el-GR"/>
        </w:rPr>
        <w:t xml:space="preserve">χρησιμοποιείτο </w:t>
      </w:r>
      <w:r w:rsidR="00D278F7">
        <w:rPr>
          <w:rFonts w:ascii="Times New Roman" w:eastAsia="Times New Roman" w:hAnsi="Times New Roman" w:cs="Times New Roman"/>
          <w:color w:val="000000" w:themeColor="text1"/>
          <w:lang w:eastAsia="el-GR"/>
        </w:rPr>
        <w:t>(</w:t>
      </w:r>
      <w:r w:rsidR="00D94ABE">
        <w:rPr>
          <w:rFonts w:ascii="Times New Roman" w:eastAsia="Times New Roman" w:hAnsi="Times New Roman" w:cs="Times New Roman"/>
          <w:color w:val="000000" w:themeColor="text1"/>
          <w:lang w:eastAsia="el-GR"/>
        </w:rPr>
        <w:t>άρθρο</w:t>
      </w:r>
      <w:r w:rsidR="00D278F7">
        <w:rPr>
          <w:rFonts w:ascii="Times New Roman" w:eastAsia="Times New Roman" w:hAnsi="Times New Roman" w:cs="Times New Roman"/>
          <w:color w:val="000000" w:themeColor="text1"/>
          <w:lang w:eastAsia="el-GR"/>
        </w:rPr>
        <w:t xml:space="preserve"> 130Ρ)</w:t>
      </w:r>
      <w:r w:rsidR="00FE469A">
        <w:rPr>
          <w:rFonts w:ascii="Times New Roman" w:eastAsia="Times New Roman" w:hAnsi="Times New Roman" w:cs="Times New Roman"/>
          <w:color w:val="000000" w:themeColor="text1"/>
          <w:lang w:eastAsia="el-GR"/>
        </w:rPr>
        <w:t>.</w:t>
      </w:r>
      <w:r w:rsidR="00D83751" w:rsidRPr="00D83751">
        <w:rPr>
          <w:rFonts w:ascii="Times New Roman" w:eastAsia="Times New Roman" w:hAnsi="Times New Roman" w:cs="Times New Roman"/>
          <w:color w:val="000000" w:themeColor="text1"/>
          <w:lang w:eastAsia="el-GR"/>
        </w:rPr>
        <w:t xml:space="preserve"> </w:t>
      </w:r>
    </w:p>
    <w:p w14:paraId="2C0AB1A9" w14:textId="2B1D7D12" w:rsidR="009D456E" w:rsidRPr="000C47B7" w:rsidRDefault="000C47B7" w:rsidP="00D94ABE">
      <w:pPr>
        <w:pStyle w:val="Web"/>
        <w:jc w:val="both"/>
        <w:rPr>
          <w:b/>
          <w:bCs/>
          <w:color w:val="000000" w:themeColor="text1"/>
          <w:sz w:val="22"/>
          <w:szCs w:val="22"/>
        </w:rPr>
      </w:pPr>
      <w:r>
        <w:rPr>
          <w:b/>
          <w:bCs/>
          <w:color w:val="000000" w:themeColor="text1"/>
          <w:sz w:val="22"/>
          <w:szCs w:val="22"/>
        </w:rPr>
        <w:t xml:space="preserve">1.2.6 </w:t>
      </w:r>
      <w:bookmarkStart w:id="17" w:name="_Hlk73391194"/>
      <w:r>
        <w:rPr>
          <w:b/>
          <w:bCs/>
          <w:color w:val="000000" w:themeColor="text1"/>
          <w:sz w:val="22"/>
          <w:szCs w:val="22"/>
        </w:rPr>
        <w:t xml:space="preserve">Πέμπτο </w:t>
      </w:r>
      <w:r w:rsidRPr="000C47B7">
        <w:rPr>
          <w:b/>
          <w:bCs/>
          <w:color w:val="000000" w:themeColor="text1"/>
          <w:sz w:val="22"/>
          <w:szCs w:val="22"/>
        </w:rPr>
        <w:t xml:space="preserve"> Κοινοτικό Πρόγραμμα Δράσης για το Περιβάλλον</w:t>
      </w:r>
      <w:bookmarkEnd w:id="17"/>
    </w:p>
    <w:bookmarkEnd w:id="15"/>
    <w:p w14:paraId="7DF27CE5" w14:textId="29A2C860" w:rsidR="000C296E" w:rsidRPr="005438E5" w:rsidRDefault="009D456E" w:rsidP="005438E5">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FE469A">
        <w:rPr>
          <w:rFonts w:ascii="Times New Roman" w:eastAsia="Times New Roman" w:hAnsi="Times New Roman" w:cs="Times New Roman"/>
          <w:color w:val="000000" w:themeColor="text1"/>
          <w:lang w:eastAsia="el-GR"/>
        </w:rPr>
        <w:t xml:space="preserve">Το 5ο Κοινοτικό Πρόγραμμα Δράσης για το Περιβάλλον (1993-2002)  που εγκρίθηκε το 1993 </w:t>
      </w:r>
      <w:r w:rsidR="004C40D9" w:rsidRPr="00FE469A">
        <w:rPr>
          <w:rFonts w:ascii="Times New Roman" w:eastAsia="Times New Roman" w:hAnsi="Times New Roman" w:cs="Times New Roman"/>
          <w:color w:val="000000" w:themeColor="text1"/>
          <w:lang w:eastAsia="el-GR"/>
        </w:rPr>
        <w:t>διέφερε</w:t>
      </w:r>
      <w:r w:rsidRPr="00FE469A">
        <w:rPr>
          <w:rFonts w:ascii="Times New Roman" w:eastAsia="Times New Roman" w:hAnsi="Times New Roman" w:cs="Times New Roman"/>
          <w:color w:val="000000" w:themeColor="text1"/>
          <w:lang w:eastAsia="el-GR"/>
        </w:rPr>
        <w:t xml:space="preserve"> από τα </w:t>
      </w:r>
      <w:r w:rsidR="004C40D9" w:rsidRPr="00FE469A">
        <w:rPr>
          <w:rFonts w:ascii="Times New Roman" w:eastAsia="Times New Roman" w:hAnsi="Times New Roman" w:cs="Times New Roman"/>
          <w:color w:val="000000" w:themeColor="text1"/>
          <w:lang w:eastAsia="el-GR"/>
        </w:rPr>
        <w:t>προηγούμενα</w:t>
      </w:r>
      <w:r w:rsidRPr="00FE469A">
        <w:rPr>
          <w:rFonts w:ascii="Times New Roman" w:eastAsia="Times New Roman" w:hAnsi="Times New Roman" w:cs="Times New Roman"/>
          <w:color w:val="000000" w:themeColor="text1"/>
          <w:lang w:eastAsia="el-GR"/>
        </w:rPr>
        <w:t xml:space="preserve"> προγράμματα  </w:t>
      </w:r>
      <w:r w:rsidR="000C296E" w:rsidRPr="00FE469A">
        <w:rPr>
          <w:rFonts w:ascii="Times New Roman" w:eastAsia="Times New Roman" w:hAnsi="Times New Roman" w:cs="Times New Roman"/>
          <w:color w:val="000000" w:themeColor="text1"/>
          <w:lang w:eastAsia="el-GR"/>
        </w:rPr>
        <w:t xml:space="preserve">καθώς </w:t>
      </w:r>
      <w:r w:rsidR="005438E5" w:rsidRPr="00FE469A">
        <w:rPr>
          <w:rFonts w:ascii="Times New Roman" w:eastAsia="Times New Roman" w:hAnsi="Times New Roman" w:cs="Times New Roman"/>
          <w:color w:val="000000" w:themeColor="text1"/>
          <w:lang w:eastAsia="el-GR"/>
        </w:rPr>
        <w:t>στηρίχθηκε</w:t>
      </w:r>
      <w:r w:rsidR="000C296E" w:rsidRPr="00FE469A">
        <w:rPr>
          <w:rFonts w:ascii="Times New Roman" w:eastAsia="Times New Roman" w:hAnsi="Times New Roman" w:cs="Times New Roman"/>
          <w:color w:val="000000" w:themeColor="text1"/>
          <w:lang w:eastAsia="el-GR"/>
        </w:rPr>
        <w:t xml:space="preserve"> στη </w:t>
      </w:r>
      <w:r w:rsidRPr="00FE469A">
        <w:rPr>
          <w:rFonts w:ascii="Times New Roman" w:eastAsia="Times New Roman" w:hAnsi="Times New Roman" w:cs="Times New Roman"/>
          <w:color w:val="000000" w:themeColor="text1"/>
          <w:lang w:eastAsia="el-GR"/>
        </w:rPr>
        <w:t xml:space="preserve"> Συνθήκη του Maastricht</w:t>
      </w:r>
      <w:r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με</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κυρίαρχο</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στόχο</w:t>
      </w:r>
      <w:r w:rsidRPr="005438E5">
        <w:rPr>
          <w:rFonts w:ascii="Times New Roman" w:eastAsia="Times New Roman" w:hAnsi="Times New Roman" w:cs="Times New Roman"/>
          <w:color w:val="000000" w:themeColor="text1"/>
          <w:lang w:eastAsia="el-GR"/>
        </w:rPr>
        <w:t xml:space="preserve"> την </w:t>
      </w:r>
      <w:r w:rsidR="005438E5" w:rsidRPr="005438E5">
        <w:rPr>
          <w:rFonts w:ascii="Times New Roman" w:eastAsia="Times New Roman" w:hAnsi="Times New Roman" w:cs="Times New Roman"/>
          <w:color w:val="000000" w:themeColor="text1"/>
          <w:lang w:eastAsia="el-GR"/>
        </w:rPr>
        <w:t>προώθηση</w:t>
      </w:r>
      <w:r w:rsidRPr="005438E5">
        <w:rPr>
          <w:rFonts w:ascii="Times New Roman" w:eastAsia="Times New Roman" w:hAnsi="Times New Roman" w:cs="Times New Roman"/>
          <w:color w:val="000000" w:themeColor="text1"/>
          <w:lang w:eastAsia="el-GR"/>
        </w:rPr>
        <w:t xml:space="preserve"> της </w:t>
      </w:r>
      <w:r w:rsidR="005438E5" w:rsidRPr="005438E5">
        <w:rPr>
          <w:rFonts w:ascii="Times New Roman" w:eastAsia="Times New Roman" w:hAnsi="Times New Roman" w:cs="Times New Roman"/>
          <w:color w:val="000000" w:themeColor="text1"/>
          <w:lang w:eastAsia="el-GR"/>
        </w:rPr>
        <w:t>βιώσιμης</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ανάπτυξης</w:t>
      </w:r>
      <w:r w:rsidRPr="005438E5">
        <w:rPr>
          <w:rFonts w:ascii="Times New Roman" w:eastAsia="Times New Roman" w:hAnsi="Times New Roman" w:cs="Times New Roman"/>
          <w:color w:val="000000" w:themeColor="text1"/>
          <w:lang w:eastAsia="el-GR"/>
        </w:rPr>
        <w:t xml:space="preserve"> με </w:t>
      </w:r>
      <w:r w:rsidR="005438E5" w:rsidRPr="005438E5">
        <w:rPr>
          <w:rFonts w:ascii="Times New Roman" w:eastAsia="Times New Roman" w:hAnsi="Times New Roman" w:cs="Times New Roman"/>
          <w:color w:val="000000" w:themeColor="text1"/>
          <w:lang w:eastAsia="el-GR"/>
        </w:rPr>
        <w:t>σεβασμό</w:t>
      </w:r>
      <w:r w:rsidRPr="005438E5">
        <w:rPr>
          <w:rFonts w:ascii="Times New Roman" w:eastAsia="Times New Roman" w:hAnsi="Times New Roman" w:cs="Times New Roman"/>
          <w:color w:val="000000" w:themeColor="text1"/>
          <w:lang w:eastAsia="el-GR"/>
        </w:rPr>
        <w:t xml:space="preserve"> στο </w:t>
      </w:r>
      <w:r w:rsidR="005438E5" w:rsidRPr="005438E5">
        <w:rPr>
          <w:rFonts w:ascii="Times New Roman" w:eastAsia="Times New Roman" w:hAnsi="Times New Roman" w:cs="Times New Roman"/>
          <w:color w:val="000000" w:themeColor="text1"/>
          <w:lang w:eastAsia="el-GR"/>
        </w:rPr>
        <w:t>περιβάλλον</w:t>
      </w:r>
      <w:r w:rsidRPr="005438E5">
        <w:rPr>
          <w:rFonts w:ascii="Times New Roman" w:eastAsia="Times New Roman" w:hAnsi="Times New Roman" w:cs="Times New Roman"/>
          <w:color w:val="000000" w:themeColor="text1"/>
          <w:lang w:eastAsia="el-GR"/>
        </w:rPr>
        <w:t xml:space="preserve">.   Το </w:t>
      </w:r>
      <w:r w:rsidR="005438E5" w:rsidRPr="005438E5">
        <w:rPr>
          <w:rFonts w:ascii="Times New Roman" w:eastAsia="Times New Roman" w:hAnsi="Times New Roman" w:cs="Times New Roman"/>
          <w:color w:val="000000" w:themeColor="text1"/>
          <w:lang w:eastAsia="el-GR"/>
        </w:rPr>
        <w:t>πρόγραμμα</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έθεσε</w:t>
      </w:r>
      <w:r w:rsidRPr="005438E5">
        <w:rPr>
          <w:rFonts w:ascii="Times New Roman" w:eastAsia="Times New Roman" w:hAnsi="Times New Roman" w:cs="Times New Roman"/>
          <w:color w:val="000000" w:themeColor="text1"/>
          <w:lang w:eastAsia="el-GR"/>
        </w:rPr>
        <w:t xml:space="preserve"> μ</w:t>
      </w:r>
      <w:r w:rsidR="004C40D9" w:rsidRPr="005438E5">
        <w:rPr>
          <w:rFonts w:ascii="Times New Roman" w:eastAsia="Times New Roman" w:hAnsi="Times New Roman" w:cs="Times New Roman"/>
          <w:color w:val="000000" w:themeColor="text1"/>
          <w:lang w:eastAsia="el-GR"/>
        </w:rPr>
        <w:t>α</w:t>
      </w:r>
      <w:r w:rsidRPr="005438E5">
        <w:rPr>
          <w:rFonts w:ascii="Times New Roman" w:eastAsia="Times New Roman" w:hAnsi="Times New Roman" w:cs="Times New Roman"/>
          <w:color w:val="000000" w:themeColor="text1"/>
          <w:lang w:eastAsia="el-GR"/>
        </w:rPr>
        <w:t xml:space="preserve">κροπρόθεσμους </w:t>
      </w:r>
      <w:r w:rsidR="005438E5" w:rsidRPr="005438E5">
        <w:rPr>
          <w:rFonts w:ascii="Times New Roman" w:eastAsia="Times New Roman" w:hAnsi="Times New Roman" w:cs="Times New Roman"/>
          <w:color w:val="000000" w:themeColor="text1"/>
          <w:lang w:eastAsia="el-GR"/>
        </w:rPr>
        <w:t>στόχους</w:t>
      </w:r>
      <w:r w:rsidRPr="005438E5">
        <w:rPr>
          <w:rFonts w:ascii="Times New Roman" w:eastAsia="Times New Roman" w:hAnsi="Times New Roman" w:cs="Times New Roman"/>
          <w:color w:val="000000" w:themeColor="text1"/>
          <w:lang w:eastAsia="el-GR"/>
        </w:rPr>
        <w:t xml:space="preserve"> και </w:t>
      </w:r>
      <w:r w:rsidR="000C296E" w:rsidRPr="005438E5">
        <w:rPr>
          <w:rFonts w:ascii="Times New Roman" w:eastAsia="Times New Roman" w:hAnsi="Times New Roman" w:cs="Times New Roman"/>
          <w:color w:val="000000" w:themeColor="text1"/>
          <w:lang w:eastAsia="el-GR"/>
        </w:rPr>
        <w:t xml:space="preserve">έδωσε έμφαση στην </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παγκόσμια</w:t>
      </w:r>
      <w:r w:rsidRPr="005438E5">
        <w:rPr>
          <w:rFonts w:ascii="Times New Roman" w:eastAsia="Times New Roman" w:hAnsi="Times New Roman" w:cs="Times New Roman"/>
          <w:color w:val="000000" w:themeColor="text1"/>
          <w:lang w:eastAsia="el-GR"/>
        </w:rPr>
        <w:t xml:space="preserve"> προσέγγιση. Τα </w:t>
      </w:r>
      <w:r w:rsidR="005438E5" w:rsidRPr="005438E5">
        <w:rPr>
          <w:rFonts w:ascii="Times New Roman" w:eastAsia="Times New Roman" w:hAnsi="Times New Roman" w:cs="Times New Roman"/>
          <w:color w:val="000000" w:themeColor="text1"/>
          <w:lang w:eastAsia="el-GR"/>
        </w:rPr>
        <w:t>στοιχεία</w:t>
      </w:r>
      <w:r w:rsidRPr="005438E5">
        <w:rPr>
          <w:rFonts w:ascii="Times New Roman" w:eastAsia="Times New Roman" w:hAnsi="Times New Roman" w:cs="Times New Roman"/>
          <w:color w:val="000000" w:themeColor="text1"/>
          <w:lang w:eastAsia="el-GR"/>
        </w:rPr>
        <w:t xml:space="preserve"> της </w:t>
      </w:r>
      <w:r w:rsidR="005438E5" w:rsidRPr="005438E5">
        <w:rPr>
          <w:rFonts w:ascii="Times New Roman" w:eastAsia="Times New Roman" w:hAnsi="Times New Roman" w:cs="Times New Roman"/>
          <w:color w:val="000000" w:themeColor="text1"/>
          <w:lang w:eastAsia="el-GR"/>
        </w:rPr>
        <w:t>βιωσιμότητας</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σύμφωνα</w:t>
      </w:r>
      <w:r w:rsidRPr="005438E5">
        <w:rPr>
          <w:rFonts w:ascii="Times New Roman" w:eastAsia="Times New Roman" w:hAnsi="Times New Roman" w:cs="Times New Roman"/>
          <w:color w:val="000000" w:themeColor="text1"/>
          <w:lang w:eastAsia="el-GR"/>
        </w:rPr>
        <w:t xml:space="preserve"> με </w:t>
      </w:r>
      <w:r w:rsidR="009D58F3">
        <w:rPr>
          <w:rFonts w:ascii="Times New Roman" w:eastAsia="Times New Roman" w:hAnsi="Times New Roman" w:cs="Times New Roman"/>
          <w:color w:val="000000" w:themeColor="text1"/>
          <w:lang w:eastAsia="el-GR"/>
        </w:rPr>
        <w:t>αυτό</w:t>
      </w:r>
      <w:r w:rsidRPr="005438E5">
        <w:rPr>
          <w:rFonts w:ascii="Times New Roman" w:eastAsia="Times New Roman" w:hAnsi="Times New Roman" w:cs="Times New Roman"/>
          <w:color w:val="000000" w:themeColor="text1"/>
          <w:lang w:eastAsia="el-GR"/>
        </w:rPr>
        <w:t xml:space="preserve"> είναι η </w:t>
      </w:r>
      <w:r w:rsidR="005438E5" w:rsidRPr="005438E5">
        <w:rPr>
          <w:rFonts w:ascii="Times New Roman" w:eastAsia="Times New Roman" w:hAnsi="Times New Roman" w:cs="Times New Roman"/>
          <w:color w:val="000000" w:themeColor="text1"/>
          <w:lang w:eastAsia="el-GR"/>
        </w:rPr>
        <w:t>διατήρηση</w:t>
      </w:r>
      <w:r w:rsidRPr="005438E5">
        <w:rPr>
          <w:rFonts w:ascii="Times New Roman" w:eastAsia="Times New Roman" w:hAnsi="Times New Roman" w:cs="Times New Roman"/>
          <w:color w:val="000000" w:themeColor="text1"/>
          <w:lang w:eastAsia="el-GR"/>
        </w:rPr>
        <w:t xml:space="preserve"> του </w:t>
      </w:r>
      <w:r w:rsidR="005438E5" w:rsidRPr="005438E5">
        <w:rPr>
          <w:rFonts w:ascii="Times New Roman" w:eastAsia="Times New Roman" w:hAnsi="Times New Roman" w:cs="Times New Roman"/>
          <w:color w:val="000000" w:themeColor="text1"/>
          <w:lang w:eastAsia="el-GR"/>
        </w:rPr>
        <w:t>επιπέδου</w:t>
      </w:r>
      <w:r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ποιότητας</w:t>
      </w:r>
      <w:r w:rsidRPr="005438E5">
        <w:rPr>
          <w:rFonts w:ascii="Times New Roman" w:eastAsia="Times New Roman" w:hAnsi="Times New Roman" w:cs="Times New Roman"/>
          <w:color w:val="000000" w:themeColor="text1"/>
          <w:lang w:eastAsia="el-GR"/>
        </w:rPr>
        <w:t xml:space="preserve"> ζωής, η </w:t>
      </w:r>
      <w:r w:rsidR="005438E5" w:rsidRPr="005438E5">
        <w:rPr>
          <w:rFonts w:ascii="Times New Roman" w:eastAsia="Times New Roman" w:hAnsi="Times New Roman" w:cs="Times New Roman"/>
          <w:color w:val="000000" w:themeColor="text1"/>
          <w:lang w:eastAsia="el-GR"/>
        </w:rPr>
        <w:t>διατήρηση</w:t>
      </w:r>
      <w:r w:rsidRPr="005438E5">
        <w:rPr>
          <w:rFonts w:ascii="Times New Roman" w:eastAsia="Times New Roman" w:hAnsi="Times New Roman" w:cs="Times New Roman"/>
          <w:color w:val="000000" w:themeColor="text1"/>
          <w:lang w:eastAsia="el-GR"/>
        </w:rPr>
        <w:t xml:space="preserve"> της συνεχούς </w:t>
      </w:r>
      <w:r w:rsidR="009E5D53">
        <w:rPr>
          <w:rFonts w:ascii="Times New Roman" w:eastAsia="Times New Roman" w:hAnsi="Times New Roman" w:cs="Times New Roman"/>
          <w:color w:val="000000" w:themeColor="text1"/>
          <w:lang w:eastAsia="el-GR"/>
        </w:rPr>
        <w:t>π</w:t>
      </w:r>
      <w:r w:rsidRPr="005438E5">
        <w:rPr>
          <w:rFonts w:ascii="Times New Roman" w:eastAsia="Times New Roman" w:hAnsi="Times New Roman" w:cs="Times New Roman"/>
          <w:color w:val="000000" w:themeColor="text1"/>
          <w:lang w:eastAsia="el-GR"/>
        </w:rPr>
        <w:t xml:space="preserve">ρόσβασης στους φυσικούς </w:t>
      </w:r>
      <w:r w:rsidR="005438E5" w:rsidRPr="005438E5">
        <w:rPr>
          <w:rFonts w:ascii="Times New Roman" w:eastAsia="Times New Roman" w:hAnsi="Times New Roman" w:cs="Times New Roman"/>
          <w:color w:val="000000" w:themeColor="text1"/>
          <w:lang w:eastAsia="el-GR"/>
        </w:rPr>
        <w:t>πόρους</w:t>
      </w:r>
      <w:r w:rsidR="009E5D53">
        <w:rPr>
          <w:rFonts w:ascii="Times New Roman" w:eastAsia="Times New Roman" w:hAnsi="Times New Roman" w:cs="Times New Roman"/>
          <w:color w:val="000000" w:themeColor="text1"/>
          <w:lang w:eastAsia="el-GR"/>
        </w:rPr>
        <w:t xml:space="preserve"> και </w:t>
      </w:r>
      <w:r w:rsidRPr="005438E5">
        <w:rPr>
          <w:rFonts w:ascii="Times New Roman" w:eastAsia="Times New Roman" w:hAnsi="Times New Roman" w:cs="Times New Roman"/>
          <w:color w:val="000000" w:themeColor="text1"/>
          <w:lang w:eastAsia="el-GR"/>
        </w:rPr>
        <w:t xml:space="preserve"> </w:t>
      </w:r>
      <w:r w:rsidR="000C296E" w:rsidRPr="005438E5">
        <w:rPr>
          <w:rFonts w:ascii="Times New Roman" w:eastAsia="Times New Roman" w:hAnsi="Times New Roman" w:cs="Times New Roman"/>
          <w:color w:val="000000" w:themeColor="text1"/>
          <w:lang w:eastAsia="el-GR"/>
        </w:rPr>
        <w:t>η</w:t>
      </w:r>
      <w:r w:rsidRPr="005438E5">
        <w:rPr>
          <w:rFonts w:ascii="Times New Roman" w:eastAsia="Times New Roman" w:hAnsi="Times New Roman" w:cs="Times New Roman"/>
          <w:color w:val="000000" w:themeColor="text1"/>
          <w:lang w:eastAsia="el-GR"/>
        </w:rPr>
        <w:t xml:space="preserve"> αποφυγή της διαρκούς περιβαλλοντικής ζημιάς </w:t>
      </w:r>
      <w:r w:rsidR="005438E5" w:rsidRPr="005438E5">
        <w:rPr>
          <w:rFonts w:ascii="Times New Roman" w:eastAsia="Times New Roman" w:hAnsi="Times New Roman" w:cs="Times New Roman"/>
          <w:color w:val="000000" w:themeColor="text1"/>
          <w:lang w:eastAsia="el-GR"/>
        </w:rPr>
        <w:t xml:space="preserve">(European </w:t>
      </w:r>
      <w:r w:rsidR="005438E5">
        <w:rPr>
          <w:rFonts w:ascii="Times New Roman" w:eastAsia="Times New Roman" w:hAnsi="Times New Roman" w:cs="Times New Roman"/>
          <w:color w:val="000000" w:themeColor="text1"/>
          <w:lang w:val="en-US" w:eastAsia="el-GR"/>
        </w:rPr>
        <w:t>C</w:t>
      </w:r>
      <w:r w:rsidR="005438E5" w:rsidRPr="005438E5">
        <w:rPr>
          <w:rFonts w:ascii="Times New Roman" w:eastAsia="Times New Roman" w:hAnsi="Times New Roman" w:cs="Times New Roman"/>
          <w:color w:val="000000" w:themeColor="text1"/>
          <w:lang w:eastAsia="el-GR"/>
        </w:rPr>
        <w:t>ommunity, 1993)</w:t>
      </w:r>
      <w:r w:rsid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 xml:space="preserve">Η στρατηγική </w:t>
      </w:r>
      <w:r w:rsidR="000C296E" w:rsidRPr="005438E5">
        <w:rPr>
          <w:rFonts w:ascii="Times New Roman" w:eastAsia="Times New Roman" w:hAnsi="Times New Roman" w:cs="Times New Roman"/>
          <w:color w:val="000000" w:themeColor="text1"/>
          <w:lang w:eastAsia="el-GR"/>
        </w:rPr>
        <w:t>έδινε έμφαση σε</w:t>
      </w:r>
      <w:r w:rsidR="005438E5">
        <w:rPr>
          <w:rFonts w:ascii="Times New Roman" w:eastAsia="Times New Roman" w:hAnsi="Times New Roman" w:cs="Times New Roman"/>
          <w:color w:val="000000" w:themeColor="text1"/>
          <w:lang w:eastAsia="el-GR"/>
        </w:rPr>
        <w:t>:</w:t>
      </w:r>
    </w:p>
    <w:p w14:paraId="39EEC48B" w14:textId="3CA661E1" w:rsidR="005438E5" w:rsidRPr="005438E5" w:rsidRDefault="009D456E" w:rsidP="005438E5">
      <w:pPr>
        <w:numPr>
          <w:ilvl w:val="0"/>
          <w:numId w:val="6"/>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438E5">
        <w:rPr>
          <w:rFonts w:ascii="Times New Roman" w:eastAsia="Times New Roman" w:hAnsi="Times New Roman" w:cs="Times New Roman"/>
          <w:color w:val="000000" w:themeColor="text1"/>
          <w:lang w:eastAsia="el-GR"/>
        </w:rPr>
        <w:t>Πέντε «Τομείς-στόχο</w:t>
      </w:r>
      <w:r w:rsidR="000C296E" w:rsidRPr="005438E5">
        <w:rPr>
          <w:rFonts w:ascii="Times New Roman" w:eastAsia="Times New Roman" w:hAnsi="Times New Roman" w:cs="Times New Roman"/>
          <w:color w:val="000000" w:themeColor="text1"/>
          <w:lang w:eastAsia="el-GR"/>
        </w:rPr>
        <w:t>υς</w:t>
      </w:r>
      <w:r w:rsidRPr="005438E5">
        <w:rPr>
          <w:rFonts w:ascii="Times New Roman" w:eastAsia="Times New Roman" w:hAnsi="Times New Roman" w:cs="Times New Roman"/>
          <w:color w:val="000000" w:themeColor="text1"/>
          <w:lang w:eastAsia="el-GR"/>
        </w:rPr>
        <w:t>»</w:t>
      </w:r>
      <w:r w:rsidR="00FE469A">
        <w:rPr>
          <w:rFonts w:ascii="Times New Roman" w:eastAsia="Times New Roman" w:hAnsi="Times New Roman" w:cs="Times New Roman"/>
          <w:color w:val="000000" w:themeColor="text1"/>
          <w:lang w:eastAsia="el-GR"/>
        </w:rPr>
        <w:t>:</w:t>
      </w:r>
      <w:r w:rsidR="000C296E" w:rsidRPr="005438E5">
        <w:rPr>
          <w:rFonts w:ascii="Times New Roman" w:eastAsia="Times New Roman" w:hAnsi="Times New Roman" w:cs="Times New Roman"/>
          <w:color w:val="000000" w:themeColor="text1"/>
          <w:lang w:eastAsia="el-GR"/>
        </w:rPr>
        <w:t xml:space="preserve"> τη β</w:t>
      </w:r>
      <w:r w:rsidRPr="005438E5">
        <w:rPr>
          <w:rFonts w:ascii="Times New Roman" w:eastAsia="Times New Roman" w:hAnsi="Times New Roman" w:cs="Times New Roman"/>
          <w:color w:val="000000" w:themeColor="text1"/>
          <w:lang w:eastAsia="el-GR"/>
        </w:rPr>
        <w:t>ιομηχανία</w:t>
      </w:r>
      <w:r w:rsidR="000C296E"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w:t>
      </w:r>
      <w:r w:rsidR="005438E5" w:rsidRPr="005438E5">
        <w:rPr>
          <w:rFonts w:ascii="Times New Roman" w:eastAsia="Times New Roman" w:hAnsi="Times New Roman" w:cs="Times New Roman"/>
          <w:color w:val="000000" w:themeColor="text1"/>
          <w:lang w:eastAsia="el-GR"/>
        </w:rPr>
        <w:t>πρότυπα</w:t>
      </w:r>
      <w:r w:rsidR="008469F3" w:rsidRPr="005438E5">
        <w:rPr>
          <w:rFonts w:ascii="Times New Roman" w:eastAsia="Times New Roman" w:hAnsi="Times New Roman" w:cs="Times New Roman"/>
          <w:color w:val="000000" w:themeColor="text1"/>
          <w:lang w:eastAsia="el-GR"/>
        </w:rPr>
        <w:t xml:space="preserve"> των </w:t>
      </w:r>
      <w:r w:rsidR="005438E5" w:rsidRPr="005438E5">
        <w:rPr>
          <w:rFonts w:ascii="Times New Roman" w:eastAsia="Times New Roman" w:hAnsi="Times New Roman" w:cs="Times New Roman"/>
          <w:color w:val="000000" w:themeColor="text1"/>
          <w:lang w:eastAsia="el-GR"/>
        </w:rPr>
        <w:t>διαδικασιών</w:t>
      </w:r>
      <w:r w:rsidR="008469F3" w:rsidRPr="005438E5">
        <w:rPr>
          <w:rFonts w:ascii="Times New Roman" w:eastAsia="Times New Roman" w:hAnsi="Times New Roman" w:cs="Times New Roman"/>
          <w:color w:val="000000" w:themeColor="text1"/>
          <w:lang w:eastAsia="el-GR"/>
        </w:rPr>
        <w:t xml:space="preserve"> παραγωγής και </w:t>
      </w:r>
      <w:r w:rsidR="005438E5" w:rsidRPr="005438E5">
        <w:rPr>
          <w:rFonts w:ascii="Times New Roman" w:eastAsia="Times New Roman" w:hAnsi="Times New Roman" w:cs="Times New Roman"/>
          <w:color w:val="000000" w:themeColor="text1"/>
          <w:lang w:eastAsia="el-GR"/>
        </w:rPr>
        <w:t>προϊόντων</w:t>
      </w:r>
      <w:r w:rsidR="008469F3" w:rsidRPr="005438E5">
        <w:rPr>
          <w:rFonts w:ascii="Times New Roman" w:eastAsia="Times New Roman" w:hAnsi="Times New Roman" w:cs="Times New Roman"/>
          <w:color w:val="000000" w:themeColor="text1"/>
          <w:lang w:eastAsia="el-GR"/>
        </w:rPr>
        <w:t>)</w:t>
      </w:r>
      <w:r w:rsidR="005438E5"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 xml:space="preserve"> </w:t>
      </w:r>
      <w:r w:rsidR="000C296E" w:rsidRPr="005438E5">
        <w:rPr>
          <w:rFonts w:ascii="Times New Roman" w:eastAsia="Times New Roman" w:hAnsi="Times New Roman" w:cs="Times New Roman"/>
          <w:color w:val="000000" w:themeColor="text1"/>
          <w:lang w:eastAsia="el-GR"/>
        </w:rPr>
        <w:t>την ε</w:t>
      </w:r>
      <w:r w:rsidRPr="005438E5">
        <w:rPr>
          <w:rFonts w:ascii="Times New Roman" w:eastAsia="Times New Roman" w:hAnsi="Times New Roman" w:cs="Times New Roman"/>
          <w:color w:val="000000" w:themeColor="text1"/>
          <w:lang w:eastAsia="el-GR"/>
        </w:rPr>
        <w:t>νέργεια</w:t>
      </w:r>
      <w:r w:rsidR="000C296E" w:rsidRPr="005438E5">
        <w:rPr>
          <w:rFonts w:ascii="Times New Roman" w:eastAsia="Times New Roman" w:hAnsi="Times New Roman" w:cs="Times New Roman"/>
          <w:color w:val="000000" w:themeColor="text1"/>
          <w:lang w:eastAsia="el-GR"/>
        </w:rPr>
        <w:t>,</w:t>
      </w:r>
      <w:r w:rsidR="008469F3"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μείωση</w:t>
      </w:r>
      <w:r w:rsidR="008469F3" w:rsidRPr="005438E5">
        <w:rPr>
          <w:rFonts w:ascii="Times New Roman" w:eastAsia="Times New Roman" w:hAnsi="Times New Roman" w:cs="Times New Roman"/>
          <w:color w:val="000000" w:themeColor="text1"/>
          <w:lang w:eastAsia="el-GR"/>
        </w:rPr>
        <w:t xml:space="preserve"> της </w:t>
      </w:r>
      <w:r w:rsidR="005438E5" w:rsidRPr="005438E5">
        <w:rPr>
          <w:rFonts w:ascii="Times New Roman" w:eastAsia="Times New Roman" w:hAnsi="Times New Roman" w:cs="Times New Roman"/>
          <w:color w:val="000000" w:themeColor="text1"/>
          <w:lang w:eastAsia="el-GR"/>
        </w:rPr>
        <w:t>εξάρτησης</w:t>
      </w:r>
      <w:r w:rsidR="008469F3" w:rsidRPr="005438E5">
        <w:rPr>
          <w:rFonts w:ascii="Times New Roman" w:eastAsia="Times New Roman" w:hAnsi="Times New Roman" w:cs="Times New Roman"/>
          <w:color w:val="000000" w:themeColor="text1"/>
          <w:lang w:eastAsia="el-GR"/>
        </w:rPr>
        <w:t xml:space="preserve"> από τον </w:t>
      </w:r>
      <w:r w:rsidR="005438E5" w:rsidRPr="005438E5">
        <w:rPr>
          <w:rFonts w:ascii="Times New Roman" w:eastAsia="Times New Roman" w:hAnsi="Times New Roman" w:cs="Times New Roman"/>
          <w:color w:val="000000" w:themeColor="text1"/>
          <w:lang w:eastAsia="el-GR"/>
        </w:rPr>
        <w:t>άνθρακα</w:t>
      </w:r>
      <w:r w:rsidR="008469F3" w:rsidRPr="005438E5">
        <w:rPr>
          <w:rFonts w:ascii="Times New Roman" w:eastAsia="Times New Roman" w:hAnsi="Times New Roman" w:cs="Times New Roman"/>
          <w:color w:val="000000" w:themeColor="text1"/>
          <w:lang w:eastAsia="el-GR"/>
        </w:rPr>
        <w:t xml:space="preserve"> και την </w:t>
      </w:r>
      <w:r w:rsidR="005438E5" w:rsidRPr="005438E5">
        <w:rPr>
          <w:rFonts w:ascii="Times New Roman" w:eastAsia="Times New Roman" w:hAnsi="Times New Roman" w:cs="Times New Roman"/>
          <w:color w:val="000000" w:themeColor="text1"/>
          <w:lang w:eastAsia="el-GR"/>
        </w:rPr>
        <w:t>διείσδυση</w:t>
      </w:r>
      <w:r w:rsidR="008469F3" w:rsidRPr="005438E5">
        <w:rPr>
          <w:rFonts w:ascii="Times New Roman" w:eastAsia="Times New Roman" w:hAnsi="Times New Roman" w:cs="Times New Roman"/>
          <w:color w:val="000000" w:themeColor="text1"/>
          <w:lang w:eastAsia="el-GR"/>
        </w:rPr>
        <w:t xml:space="preserve"> των ΑΠΕ)</w:t>
      </w:r>
      <w:r w:rsidR="005438E5" w:rsidRPr="005438E5">
        <w:rPr>
          <w:rFonts w:ascii="Times New Roman" w:eastAsia="Times New Roman" w:hAnsi="Times New Roman" w:cs="Times New Roman"/>
          <w:color w:val="000000" w:themeColor="text1"/>
          <w:lang w:eastAsia="el-GR"/>
        </w:rPr>
        <w:t>,</w:t>
      </w:r>
      <w:r w:rsidR="000C296E" w:rsidRPr="005438E5">
        <w:rPr>
          <w:rFonts w:ascii="Times New Roman" w:eastAsia="Times New Roman" w:hAnsi="Times New Roman" w:cs="Times New Roman"/>
          <w:color w:val="000000" w:themeColor="text1"/>
          <w:lang w:eastAsia="el-GR"/>
        </w:rPr>
        <w:t xml:space="preserve"> τις μ</w:t>
      </w:r>
      <w:r w:rsidRPr="005438E5">
        <w:rPr>
          <w:rFonts w:ascii="Times New Roman" w:eastAsia="Times New Roman" w:hAnsi="Times New Roman" w:cs="Times New Roman"/>
          <w:color w:val="000000" w:themeColor="text1"/>
          <w:lang w:eastAsia="el-GR"/>
        </w:rPr>
        <w:t>εταφορ</w:t>
      </w:r>
      <w:r w:rsidR="000C296E" w:rsidRPr="005438E5">
        <w:rPr>
          <w:rFonts w:ascii="Times New Roman" w:eastAsia="Times New Roman" w:hAnsi="Times New Roman" w:cs="Times New Roman"/>
          <w:color w:val="000000" w:themeColor="text1"/>
          <w:lang w:eastAsia="el-GR"/>
        </w:rPr>
        <w:t>ές</w:t>
      </w:r>
      <w:r w:rsidR="008469F3"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ανάπτυξη</w:t>
      </w:r>
      <w:r w:rsidR="008469F3" w:rsidRPr="005438E5">
        <w:rPr>
          <w:rFonts w:ascii="Times New Roman" w:eastAsia="Times New Roman" w:hAnsi="Times New Roman" w:cs="Times New Roman"/>
          <w:color w:val="000000" w:themeColor="text1"/>
          <w:lang w:eastAsia="el-GR"/>
        </w:rPr>
        <w:t xml:space="preserve"> των ΜΜΜ και </w:t>
      </w:r>
      <w:r w:rsidR="005438E5" w:rsidRPr="005438E5">
        <w:rPr>
          <w:rFonts w:ascii="Times New Roman" w:eastAsia="Times New Roman" w:hAnsi="Times New Roman" w:cs="Times New Roman"/>
          <w:color w:val="000000" w:themeColor="text1"/>
          <w:lang w:eastAsia="el-GR"/>
        </w:rPr>
        <w:t>βελτίωση</w:t>
      </w:r>
      <w:r w:rsidR="008469F3" w:rsidRPr="005438E5">
        <w:rPr>
          <w:rFonts w:ascii="Times New Roman" w:eastAsia="Times New Roman" w:hAnsi="Times New Roman" w:cs="Times New Roman"/>
          <w:color w:val="000000" w:themeColor="text1"/>
          <w:lang w:eastAsia="el-GR"/>
        </w:rPr>
        <w:t xml:space="preserve"> της ανταγωνιστικής τους </w:t>
      </w:r>
      <w:r w:rsidR="005438E5" w:rsidRPr="005438E5">
        <w:rPr>
          <w:rFonts w:ascii="Times New Roman" w:eastAsia="Times New Roman" w:hAnsi="Times New Roman" w:cs="Times New Roman"/>
          <w:color w:val="000000" w:themeColor="text1"/>
          <w:lang w:eastAsia="el-GR"/>
        </w:rPr>
        <w:t>θέσης)</w:t>
      </w:r>
      <w:r w:rsidR="008469F3" w:rsidRPr="005438E5">
        <w:rPr>
          <w:rFonts w:ascii="Times New Roman" w:eastAsia="Times New Roman" w:hAnsi="Times New Roman" w:cs="Times New Roman"/>
          <w:color w:val="000000" w:themeColor="text1"/>
          <w:lang w:eastAsia="el-GR"/>
        </w:rPr>
        <w:t>,</w:t>
      </w:r>
      <w:r w:rsidR="000C296E" w:rsidRPr="005438E5">
        <w:rPr>
          <w:rFonts w:ascii="Times New Roman" w:eastAsia="Times New Roman" w:hAnsi="Times New Roman" w:cs="Times New Roman"/>
          <w:color w:val="000000" w:themeColor="text1"/>
          <w:lang w:eastAsia="el-GR"/>
        </w:rPr>
        <w:t xml:space="preserve"> τη γ</w:t>
      </w:r>
      <w:r w:rsidRPr="005438E5">
        <w:rPr>
          <w:rFonts w:ascii="Times New Roman" w:eastAsia="Times New Roman" w:hAnsi="Times New Roman" w:cs="Times New Roman"/>
          <w:color w:val="000000" w:themeColor="text1"/>
          <w:lang w:eastAsia="el-GR"/>
        </w:rPr>
        <w:t>εωργία</w:t>
      </w:r>
      <w:r w:rsidR="008469F3"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(μεταρρύθμιση</w:t>
      </w:r>
      <w:r w:rsidR="008469F3" w:rsidRPr="005438E5">
        <w:rPr>
          <w:rFonts w:ascii="Times New Roman" w:eastAsia="Times New Roman" w:hAnsi="Times New Roman" w:cs="Times New Roman"/>
          <w:color w:val="000000" w:themeColor="text1"/>
          <w:lang w:eastAsia="el-GR"/>
        </w:rPr>
        <w:t xml:space="preserve"> της ΚΑΠ</w:t>
      </w:r>
      <w:r w:rsidR="005438E5" w:rsidRPr="005438E5">
        <w:rPr>
          <w:rFonts w:ascii="Times New Roman" w:eastAsia="Times New Roman" w:hAnsi="Times New Roman" w:cs="Times New Roman"/>
          <w:color w:val="000000" w:themeColor="text1"/>
          <w:lang w:eastAsia="el-GR"/>
        </w:rPr>
        <w:t>)</w:t>
      </w:r>
      <w:r w:rsidR="000C296E" w:rsidRPr="005438E5">
        <w:rPr>
          <w:rFonts w:ascii="Times New Roman" w:eastAsia="Times New Roman" w:hAnsi="Times New Roman" w:cs="Times New Roman"/>
          <w:color w:val="000000" w:themeColor="text1"/>
          <w:lang w:eastAsia="el-GR"/>
        </w:rPr>
        <w:t xml:space="preserve"> και τον </w:t>
      </w:r>
      <w:r w:rsidR="005438E5" w:rsidRPr="005438E5">
        <w:rPr>
          <w:rFonts w:ascii="Times New Roman" w:eastAsia="Times New Roman" w:hAnsi="Times New Roman" w:cs="Times New Roman"/>
          <w:color w:val="000000" w:themeColor="text1"/>
          <w:lang w:eastAsia="el-GR"/>
        </w:rPr>
        <w:t>τουρισμό (</w:t>
      </w:r>
      <w:r w:rsidR="008469F3" w:rsidRPr="005438E5">
        <w:rPr>
          <w:rFonts w:ascii="Times New Roman" w:eastAsia="Times New Roman" w:hAnsi="Times New Roman" w:cs="Times New Roman"/>
          <w:color w:val="000000" w:themeColor="text1"/>
          <w:lang w:eastAsia="el-GR"/>
        </w:rPr>
        <w:t xml:space="preserve">διαφοροποίηση του </w:t>
      </w:r>
      <w:r w:rsidR="005438E5" w:rsidRPr="005438E5">
        <w:rPr>
          <w:rFonts w:ascii="Times New Roman" w:eastAsia="Times New Roman" w:hAnsi="Times New Roman" w:cs="Times New Roman"/>
          <w:color w:val="000000" w:themeColor="text1"/>
          <w:lang w:eastAsia="el-GR"/>
        </w:rPr>
        <w:t>τουριστικού</w:t>
      </w:r>
      <w:r w:rsidR="008469F3" w:rsidRPr="005438E5">
        <w:rPr>
          <w:rFonts w:ascii="Times New Roman" w:eastAsia="Times New Roman" w:hAnsi="Times New Roman" w:cs="Times New Roman"/>
          <w:color w:val="000000" w:themeColor="text1"/>
          <w:lang w:eastAsia="el-GR"/>
        </w:rPr>
        <w:t xml:space="preserve"> </w:t>
      </w:r>
      <w:r w:rsidR="005438E5" w:rsidRPr="005438E5">
        <w:rPr>
          <w:rFonts w:ascii="Times New Roman" w:eastAsia="Times New Roman" w:hAnsi="Times New Roman" w:cs="Times New Roman"/>
          <w:color w:val="000000" w:themeColor="text1"/>
          <w:lang w:eastAsia="el-GR"/>
        </w:rPr>
        <w:t>προϊόντος</w:t>
      </w:r>
      <w:r w:rsidR="008469F3" w:rsidRPr="005438E5">
        <w:rPr>
          <w:rFonts w:ascii="Times New Roman" w:eastAsia="Times New Roman" w:hAnsi="Times New Roman" w:cs="Times New Roman"/>
          <w:color w:val="000000" w:themeColor="text1"/>
          <w:lang w:eastAsia="el-GR"/>
        </w:rPr>
        <w:t xml:space="preserve"> με ενίσχυση των εναλλακτικών </w:t>
      </w:r>
      <w:r w:rsidR="005438E5" w:rsidRPr="005438E5">
        <w:rPr>
          <w:rFonts w:ascii="Times New Roman" w:eastAsia="Times New Roman" w:hAnsi="Times New Roman" w:cs="Times New Roman"/>
          <w:color w:val="000000" w:themeColor="text1"/>
          <w:lang w:eastAsia="el-GR"/>
        </w:rPr>
        <w:t>μορφών</w:t>
      </w:r>
      <w:r w:rsidR="008469F3" w:rsidRPr="005438E5">
        <w:rPr>
          <w:rFonts w:ascii="Times New Roman" w:eastAsia="Times New Roman" w:hAnsi="Times New Roman" w:cs="Times New Roman"/>
          <w:color w:val="000000" w:themeColor="text1"/>
          <w:lang w:eastAsia="el-GR"/>
        </w:rPr>
        <w:t xml:space="preserve"> τουρισμού</w:t>
      </w:r>
      <w:r w:rsidR="005438E5"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 xml:space="preserve">καλύτερη διαχείριση του μαζικού </w:t>
      </w:r>
      <w:r w:rsidR="005438E5" w:rsidRPr="005438E5">
        <w:rPr>
          <w:rFonts w:ascii="Times New Roman" w:eastAsia="Times New Roman" w:hAnsi="Times New Roman" w:cs="Times New Roman"/>
          <w:color w:val="000000" w:themeColor="text1"/>
          <w:lang w:eastAsia="el-GR"/>
        </w:rPr>
        <w:t>τουρισμού</w:t>
      </w:r>
      <w:r w:rsidR="008469F3" w:rsidRPr="005438E5">
        <w:rPr>
          <w:rFonts w:ascii="Times New Roman" w:eastAsia="Times New Roman" w:hAnsi="Times New Roman" w:cs="Times New Roman"/>
          <w:color w:val="000000" w:themeColor="text1"/>
          <w:lang w:eastAsia="el-GR"/>
        </w:rPr>
        <w:t xml:space="preserve"> και </w:t>
      </w:r>
      <w:r w:rsidR="005438E5" w:rsidRPr="005438E5">
        <w:rPr>
          <w:rFonts w:ascii="Times New Roman" w:eastAsia="Times New Roman" w:hAnsi="Times New Roman" w:cs="Times New Roman"/>
          <w:color w:val="000000" w:themeColor="text1"/>
          <w:lang w:eastAsia="el-GR"/>
        </w:rPr>
        <w:t>αύξηση</w:t>
      </w:r>
      <w:r w:rsidR="008469F3" w:rsidRPr="005438E5">
        <w:rPr>
          <w:rFonts w:ascii="Times New Roman" w:eastAsia="Times New Roman" w:hAnsi="Times New Roman" w:cs="Times New Roman"/>
          <w:color w:val="000000" w:themeColor="text1"/>
          <w:lang w:eastAsia="el-GR"/>
        </w:rPr>
        <w:t xml:space="preserve"> της </w:t>
      </w:r>
      <w:r w:rsidR="005438E5" w:rsidRPr="005438E5">
        <w:rPr>
          <w:rFonts w:ascii="Times New Roman" w:eastAsia="Times New Roman" w:hAnsi="Times New Roman" w:cs="Times New Roman"/>
          <w:color w:val="000000" w:themeColor="text1"/>
          <w:lang w:eastAsia="el-GR"/>
        </w:rPr>
        <w:t>ποιότητας</w:t>
      </w:r>
      <w:r w:rsidR="008469F3" w:rsidRPr="005438E5">
        <w:rPr>
          <w:rFonts w:ascii="Times New Roman" w:eastAsia="Times New Roman" w:hAnsi="Times New Roman" w:cs="Times New Roman"/>
          <w:color w:val="000000" w:themeColor="text1"/>
          <w:lang w:eastAsia="el-GR"/>
        </w:rPr>
        <w:t xml:space="preserve"> των τουριστικών υπηρεσιών)</w:t>
      </w:r>
    </w:p>
    <w:p w14:paraId="5844EA5C" w14:textId="1E401083" w:rsidR="009D456E" w:rsidRPr="005438E5" w:rsidRDefault="009D456E" w:rsidP="005438E5">
      <w:pPr>
        <w:numPr>
          <w:ilvl w:val="0"/>
          <w:numId w:val="6"/>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438E5">
        <w:rPr>
          <w:rFonts w:ascii="Times New Roman" w:eastAsia="Times New Roman" w:hAnsi="Times New Roman" w:cs="Times New Roman"/>
          <w:color w:val="000000" w:themeColor="text1"/>
          <w:lang w:eastAsia="el-GR"/>
        </w:rPr>
        <w:t>Επτά «Θέματα και Στόχο</w:t>
      </w:r>
      <w:r w:rsidR="000C296E" w:rsidRPr="005438E5">
        <w:rPr>
          <w:rFonts w:ascii="Times New Roman" w:eastAsia="Times New Roman" w:hAnsi="Times New Roman" w:cs="Times New Roman"/>
          <w:color w:val="000000" w:themeColor="text1"/>
          <w:lang w:eastAsia="el-GR"/>
        </w:rPr>
        <w:t>υς</w:t>
      </w:r>
      <w:r w:rsidRPr="005438E5">
        <w:rPr>
          <w:rFonts w:ascii="Times New Roman" w:eastAsia="Times New Roman" w:hAnsi="Times New Roman" w:cs="Times New Roman"/>
          <w:color w:val="000000" w:themeColor="text1"/>
          <w:lang w:eastAsia="el-GR"/>
        </w:rPr>
        <w:t>»</w:t>
      </w:r>
      <w:r w:rsidR="005438E5"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 xml:space="preserve">την </w:t>
      </w:r>
      <w:r w:rsidR="005438E5" w:rsidRPr="005438E5">
        <w:rPr>
          <w:rFonts w:ascii="Times New Roman" w:eastAsia="Times New Roman" w:hAnsi="Times New Roman" w:cs="Times New Roman"/>
          <w:color w:val="000000" w:themeColor="text1"/>
          <w:lang w:eastAsia="el-GR"/>
        </w:rPr>
        <w:t>κ</w:t>
      </w:r>
      <w:r w:rsidRPr="005438E5">
        <w:rPr>
          <w:rFonts w:ascii="Times New Roman" w:eastAsia="Times New Roman" w:hAnsi="Times New Roman" w:cs="Times New Roman"/>
          <w:color w:val="000000" w:themeColor="text1"/>
          <w:lang w:eastAsia="el-GR"/>
        </w:rPr>
        <w:t>λιματική αλλαγή</w:t>
      </w:r>
      <w:r w:rsidR="000C296E"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την</w:t>
      </w:r>
      <w:r w:rsidRPr="005438E5">
        <w:rPr>
          <w:rFonts w:ascii="Times New Roman" w:eastAsia="Times New Roman" w:hAnsi="Times New Roman" w:cs="Times New Roman"/>
          <w:color w:val="000000" w:themeColor="text1"/>
          <w:lang w:eastAsia="el-GR"/>
        </w:rPr>
        <w:t xml:space="preserve"> ποιότητα</w:t>
      </w:r>
      <w:r w:rsidR="009D58F3">
        <w:rPr>
          <w:rFonts w:ascii="Times New Roman" w:eastAsia="Times New Roman" w:hAnsi="Times New Roman" w:cs="Times New Roman"/>
          <w:color w:val="000000" w:themeColor="text1"/>
          <w:lang w:eastAsia="el-GR"/>
        </w:rPr>
        <w:t xml:space="preserve"> του</w:t>
      </w:r>
      <w:r w:rsidRPr="005438E5">
        <w:rPr>
          <w:rFonts w:ascii="Times New Roman" w:eastAsia="Times New Roman" w:hAnsi="Times New Roman" w:cs="Times New Roman"/>
          <w:color w:val="000000" w:themeColor="text1"/>
          <w:lang w:eastAsia="el-GR"/>
        </w:rPr>
        <w:t xml:space="preserve"> αέρα</w:t>
      </w:r>
      <w:r w:rsidR="000C296E"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 xml:space="preserve">το </w:t>
      </w:r>
      <w:r w:rsidR="005438E5" w:rsidRPr="005438E5">
        <w:rPr>
          <w:rFonts w:ascii="Times New Roman" w:eastAsia="Times New Roman" w:hAnsi="Times New Roman" w:cs="Times New Roman"/>
          <w:color w:val="000000" w:themeColor="text1"/>
          <w:lang w:eastAsia="el-GR"/>
        </w:rPr>
        <w:t>α</w:t>
      </w:r>
      <w:r w:rsidRPr="005438E5">
        <w:rPr>
          <w:rFonts w:ascii="Times New Roman" w:eastAsia="Times New Roman" w:hAnsi="Times New Roman" w:cs="Times New Roman"/>
          <w:color w:val="000000" w:themeColor="text1"/>
          <w:lang w:eastAsia="el-GR"/>
        </w:rPr>
        <w:t>στικό περιβάλλον</w:t>
      </w:r>
      <w:r w:rsidR="000C296E" w:rsidRPr="005438E5">
        <w:rPr>
          <w:rFonts w:ascii="Times New Roman" w:eastAsia="Times New Roman" w:hAnsi="Times New Roman" w:cs="Times New Roman"/>
          <w:color w:val="000000" w:themeColor="text1"/>
          <w:lang w:eastAsia="el-GR"/>
        </w:rPr>
        <w:t>,</w:t>
      </w:r>
      <w:r w:rsidR="008469F3"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τις π</w:t>
      </w:r>
      <w:r w:rsidRPr="005438E5">
        <w:rPr>
          <w:rFonts w:ascii="Times New Roman" w:eastAsia="Times New Roman" w:hAnsi="Times New Roman" w:cs="Times New Roman"/>
          <w:color w:val="000000" w:themeColor="text1"/>
          <w:lang w:eastAsia="el-GR"/>
        </w:rPr>
        <w:t xml:space="preserve">αράκτιες </w:t>
      </w:r>
      <w:r w:rsidR="005438E5" w:rsidRPr="005438E5">
        <w:rPr>
          <w:rFonts w:ascii="Times New Roman" w:eastAsia="Times New Roman" w:hAnsi="Times New Roman" w:cs="Times New Roman"/>
          <w:color w:val="000000" w:themeColor="text1"/>
          <w:lang w:eastAsia="el-GR"/>
        </w:rPr>
        <w:t xml:space="preserve">ζώνες, </w:t>
      </w:r>
      <w:r w:rsidR="009D58F3">
        <w:rPr>
          <w:rFonts w:ascii="Times New Roman" w:eastAsia="Times New Roman" w:hAnsi="Times New Roman" w:cs="Times New Roman"/>
          <w:color w:val="000000" w:themeColor="text1"/>
          <w:lang w:eastAsia="el-GR"/>
        </w:rPr>
        <w:t xml:space="preserve">τη </w:t>
      </w:r>
      <w:r w:rsidR="005438E5" w:rsidRPr="005438E5">
        <w:rPr>
          <w:rFonts w:ascii="Times New Roman" w:eastAsia="Times New Roman" w:hAnsi="Times New Roman" w:cs="Times New Roman"/>
          <w:color w:val="000000" w:themeColor="text1"/>
          <w:lang w:eastAsia="el-GR"/>
        </w:rPr>
        <w:t>διαχείριση</w:t>
      </w:r>
      <w:r w:rsidRPr="005438E5">
        <w:rPr>
          <w:rFonts w:ascii="Times New Roman" w:eastAsia="Times New Roman" w:hAnsi="Times New Roman" w:cs="Times New Roman"/>
          <w:color w:val="000000" w:themeColor="text1"/>
          <w:lang w:eastAsia="el-GR"/>
        </w:rPr>
        <w:t xml:space="preserve"> των </w:t>
      </w:r>
      <w:r w:rsidR="005438E5" w:rsidRPr="005438E5">
        <w:rPr>
          <w:rFonts w:ascii="Times New Roman" w:eastAsia="Times New Roman" w:hAnsi="Times New Roman" w:cs="Times New Roman"/>
          <w:color w:val="000000" w:themeColor="text1"/>
          <w:lang w:eastAsia="el-GR"/>
        </w:rPr>
        <w:t xml:space="preserve">αποβλήτων, </w:t>
      </w:r>
      <w:r w:rsidR="009D58F3">
        <w:rPr>
          <w:rFonts w:ascii="Times New Roman" w:eastAsia="Times New Roman" w:hAnsi="Times New Roman" w:cs="Times New Roman"/>
          <w:color w:val="000000" w:themeColor="text1"/>
          <w:lang w:eastAsia="el-GR"/>
        </w:rPr>
        <w:t xml:space="preserve">τη </w:t>
      </w:r>
      <w:r w:rsidR="005438E5" w:rsidRPr="005438E5">
        <w:rPr>
          <w:rFonts w:ascii="Times New Roman" w:eastAsia="Times New Roman" w:hAnsi="Times New Roman" w:cs="Times New Roman"/>
          <w:color w:val="000000" w:themeColor="text1"/>
          <w:lang w:eastAsia="el-GR"/>
        </w:rPr>
        <w:t>διαχείριση</w:t>
      </w:r>
      <w:r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 xml:space="preserve">των </w:t>
      </w:r>
      <w:r w:rsidR="005438E5" w:rsidRPr="005438E5">
        <w:rPr>
          <w:rFonts w:ascii="Times New Roman" w:eastAsia="Times New Roman" w:hAnsi="Times New Roman" w:cs="Times New Roman"/>
          <w:color w:val="000000" w:themeColor="text1"/>
          <w:lang w:eastAsia="el-GR"/>
        </w:rPr>
        <w:t>υ</w:t>
      </w:r>
      <w:r w:rsidRPr="005438E5">
        <w:rPr>
          <w:rFonts w:ascii="Times New Roman" w:eastAsia="Times New Roman" w:hAnsi="Times New Roman" w:cs="Times New Roman"/>
          <w:color w:val="000000" w:themeColor="text1"/>
          <w:lang w:eastAsia="el-GR"/>
        </w:rPr>
        <w:t xml:space="preserve">δατικών </w:t>
      </w:r>
      <w:r w:rsidR="005438E5" w:rsidRPr="005438E5">
        <w:rPr>
          <w:rFonts w:ascii="Times New Roman" w:eastAsia="Times New Roman" w:hAnsi="Times New Roman" w:cs="Times New Roman"/>
          <w:color w:val="000000" w:themeColor="text1"/>
          <w:lang w:eastAsia="el-GR"/>
        </w:rPr>
        <w:t>π</w:t>
      </w:r>
      <w:r w:rsidRPr="005438E5">
        <w:rPr>
          <w:rFonts w:ascii="Times New Roman" w:eastAsia="Times New Roman" w:hAnsi="Times New Roman" w:cs="Times New Roman"/>
          <w:color w:val="000000" w:themeColor="text1"/>
          <w:lang w:eastAsia="el-GR"/>
        </w:rPr>
        <w:t>όρων</w:t>
      </w:r>
      <w:r w:rsidR="000C296E"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 xml:space="preserve">την </w:t>
      </w:r>
      <w:r w:rsidR="005438E5" w:rsidRPr="005438E5">
        <w:rPr>
          <w:rFonts w:ascii="Times New Roman" w:eastAsia="Times New Roman" w:hAnsi="Times New Roman" w:cs="Times New Roman"/>
          <w:color w:val="000000" w:themeColor="text1"/>
          <w:lang w:eastAsia="el-GR"/>
        </w:rPr>
        <w:t>π</w:t>
      </w:r>
      <w:r w:rsidRPr="005438E5">
        <w:rPr>
          <w:rFonts w:ascii="Times New Roman" w:eastAsia="Times New Roman" w:hAnsi="Times New Roman" w:cs="Times New Roman"/>
          <w:color w:val="000000" w:themeColor="text1"/>
          <w:lang w:eastAsia="el-GR"/>
        </w:rPr>
        <w:t>ροστασία της φύσης και της βιοποικιλότητας</w:t>
      </w:r>
    </w:p>
    <w:p w14:paraId="11DDAF34" w14:textId="64EDE191" w:rsidR="009D456E" w:rsidRPr="005438E5" w:rsidRDefault="009D456E" w:rsidP="005438E5">
      <w:pPr>
        <w:numPr>
          <w:ilvl w:val="0"/>
          <w:numId w:val="6"/>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438E5">
        <w:rPr>
          <w:rFonts w:ascii="Times New Roman" w:eastAsia="Times New Roman" w:hAnsi="Times New Roman" w:cs="Times New Roman"/>
          <w:color w:val="000000" w:themeColor="text1"/>
          <w:lang w:eastAsia="el-GR"/>
        </w:rPr>
        <w:t xml:space="preserve">Τρεις τομείς ιδιαίτερης προσοχής σε σχέση με τη </w:t>
      </w:r>
      <w:r w:rsidR="005438E5" w:rsidRPr="005438E5">
        <w:rPr>
          <w:rFonts w:ascii="Times New Roman" w:eastAsia="Times New Roman" w:hAnsi="Times New Roman" w:cs="Times New Roman"/>
          <w:color w:val="000000" w:themeColor="text1"/>
          <w:lang w:eastAsia="el-GR"/>
        </w:rPr>
        <w:t>δ</w:t>
      </w:r>
      <w:r w:rsidRPr="005438E5">
        <w:rPr>
          <w:rFonts w:ascii="Times New Roman" w:eastAsia="Times New Roman" w:hAnsi="Times New Roman" w:cs="Times New Roman"/>
          <w:color w:val="000000" w:themeColor="text1"/>
          <w:lang w:eastAsia="el-GR"/>
        </w:rPr>
        <w:t xml:space="preserve">ιαχείριση </w:t>
      </w:r>
      <w:r w:rsidR="005438E5" w:rsidRPr="005438E5">
        <w:rPr>
          <w:rFonts w:ascii="Times New Roman" w:eastAsia="Times New Roman" w:hAnsi="Times New Roman" w:cs="Times New Roman"/>
          <w:color w:val="000000" w:themeColor="text1"/>
          <w:lang w:eastAsia="el-GR"/>
        </w:rPr>
        <w:t>κ</w:t>
      </w:r>
      <w:r w:rsidRPr="005438E5">
        <w:rPr>
          <w:rFonts w:ascii="Times New Roman" w:eastAsia="Times New Roman" w:hAnsi="Times New Roman" w:cs="Times New Roman"/>
          <w:color w:val="000000" w:themeColor="text1"/>
          <w:lang w:eastAsia="el-GR"/>
        </w:rPr>
        <w:t>ινδύνων</w:t>
      </w:r>
      <w:r w:rsidR="000C296E" w:rsidRPr="005438E5">
        <w:rPr>
          <w:rFonts w:ascii="Times New Roman" w:eastAsia="Times New Roman" w:hAnsi="Times New Roman" w:cs="Times New Roman"/>
          <w:color w:val="000000" w:themeColor="text1"/>
          <w:lang w:eastAsia="el-GR"/>
        </w:rPr>
        <w:t xml:space="preserve"> :</w:t>
      </w:r>
      <w:r w:rsidR="009D58F3">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Κίνδυνοι που σχετίζονται με τη βιομηχανία</w:t>
      </w:r>
      <w:r w:rsidR="000C296E" w:rsidRPr="005438E5">
        <w:rPr>
          <w:rFonts w:ascii="Times New Roman" w:eastAsia="Times New Roman" w:hAnsi="Times New Roman" w:cs="Times New Roman"/>
          <w:color w:val="000000" w:themeColor="text1"/>
          <w:lang w:eastAsia="el-GR"/>
        </w:rPr>
        <w:t>, την π</w:t>
      </w:r>
      <w:r w:rsidRPr="005438E5">
        <w:rPr>
          <w:rFonts w:ascii="Times New Roman" w:eastAsia="Times New Roman" w:hAnsi="Times New Roman" w:cs="Times New Roman"/>
          <w:color w:val="000000" w:themeColor="text1"/>
          <w:lang w:eastAsia="el-GR"/>
        </w:rPr>
        <w:t>υρηνική ασφάλεια και ακτινοπροστασία</w:t>
      </w:r>
      <w:r w:rsidR="000C296E" w:rsidRPr="005438E5">
        <w:rPr>
          <w:rFonts w:ascii="Times New Roman" w:eastAsia="Times New Roman" w:hAnsi="Times New Roman" w:cs="Times New Roman"/>
          <w:color w:val="000000" w:themeColor="text1"/>
          <w:lang w:eastAsia="el-GR"/>
        </w:rPr>
        <w:t>, την π</w:t>
      </w:r>
      <w:r w:rsidRPr="005438E5">
        <w:rPr>
          <w:rFonts w:ascii="Times New Roman" w:eastAsia="Times New Roman" w:hAnsi="Times New Roman" w:cs="Times New Roman"/>
          <w:color w:val="000000" w:themeColor="text1"/>
          <w:lang w:eastAsia="el-GR"/>
        </w:rPr>
        <w:t>ολιτική προστασία και περιβαλλοντικές καταστάσεις έκτακτης ανάγκης</w:t>
      </w:r>
      <w:r w:rsidR="005438E5" w:rsidRPr="005438E5">
        <w:rPr>
          <w:rFonts w:ascii="Times New Roman" w:eastAsia="Times New Roman" w:hAnsi="Times New Roman" w:cs="Times New Roman"/>
          <w:color w:val="000000" w:themeColor="text1"/>
          <w:lang w:eastAsia="el-GR"/>
        </w:rPr>
        <w:t xml:space="preserve"> και </w:t>
      </w:r>
    </w:p>
    <w:p w14:paraId="5F714EDA" w14:textId="778FE393" w:rsidR="009D456E" w:rsidRPr="005438E5" w:rsidRDefault="005438E5" w:rsidP="005438E5">
      <w:pPr>
        <w:numPr>
          <w:ilvl w:val="0"/>
          <w:numId w:val="6"/>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438E5">
        <w:rPr>
          <w:rFonts w:ascii="Times New Roman" w:eastAsia="Times New Roman" w:hAnsi="Times New Roman" w:cs="Times New Roman"/>
          <w:color w:val="000000" w:themeColor="text1"/>
          <w:lang w:eastAsia="el-GR"/>
        </w:rPr>
        <w:t>Ε</w:t>
      </w:r>
      <w:r w:rsidR="000C296E" w:rsidRPr="005438E5">
        <w:rPr>
          <w:rFonts w:ascii="Times New Roman" w:eastAsia="Times New Roman" w:hAnsi="Times New Roman" w:cs="Times New Roman"/>
          <w:color w:val="000000" w:themeColor="text1"/>
          <w:lang w:eastAsia="el-GR"/>
        </w:rPr>
        <w:t>π</w:t>
      </w:r>
      <w:r w:rsidR="009D456E" w:rsidRPr="005438E5">
        <w:rPr>
          <w:rFonts w:ascii="Times New Roman" w:eastAsia="Times New Roman" w:hAnsi="Times New Roman" w:cs="Times New Roman"/>
          <w:color w:val="000000" w:themeColor="text1"/>
          <w:lang w:eastAsia="el-GR"/>
        </w:rPr>
        <w:t>τά είδη μέσων πολιτικής</w:t>
      </w:r>
      <w:r w:rsidR="000C296E"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 xml:space="preserve">για την </w:t>
      </w:r>
      <w:r w:rsidRPr="005438E5">
        <w:rPr>
          <w:rFonts w:ascii="Times New Roman" w:eastAsia="Times New Roman" w:hAnsi="Times New Roman" w:cs="Times New Roman"/>
          <w:color w:val="000000" w:themeColor="text1"/>
          <w:lang w:eastAsia="el-GR"/>
        </w:rPr>
        <w:t>επίτευξη</w:t>
      </w:r>
      <w:r w:rsidR="008469F3"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αποτελεσματικότερης</w:t>
      </w:r>
      <w:r w:rsidR="008469F3" w:rsidRPr="005438E5">
        <w:rPr>
          <w:rFonts w:ascii="Times New Roman" w:eastAsia="Times New Roman" w:hAnsi="Times New Roman" w:cs="Times New Roman"/>
          <w:color w:val="000000" w:themeColor="text1"/>
          <w:lang w:eastAsia="el-GR"/>
        </w:rPr>
        <w:t xml:space="preserve"> προστασίας και </w:t>
      </w:r>
      <w:r w:rsidRPr="005438E5">
        <w:rPr>
          <w:rFonts w:ascii="Times New Roman" w:eastAsia="Times New Roman" w:hAnsi="Times New Roman" w:cs="Times New Roman"/>
          <w:color w:val="000000" w:themeColor="text1"/>
          <w:lang w:eastAsia="el-GR"/>
        </w:rPr>
        <w:t>διαφοροποίησης</w:t>
      </w:r>
      <w:r w:rsidR="008469F3" w:rsidRPr="005438E5">
        <w:rPr>
          <w:rFonts w:ascii="Times New Roman" w:eastAsia="Times New Roman" w:hAnsi="Times New Roman" w:cs="Times New Roman"/>
          <w:color w:val="000000" w:themeColor="text1"/>
          <w:lang w:eastAsia="el-GR"/>
        </w:rPr>
        <w:t xml:space="preserve"> των </w:t>
      </w:r>
      <w:r w:rsidRPr="005438E5">
        <w:rPr>
          <w:rFonts w:ascii="Times New Roman" w:eastAsia="Times New Roman" w:hAnsi="Times New Roman" w:cs="Times New Roman"/>
          <w:color w:val="000000" w:themeColor="text1"/>
          <w:lang w:eastAsia="el-GR"/>
        </w:rPr>
        <w:t>καταναλωτικών</w:t>
      </w:r>
      <w:r w:rsidR="008469F3"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προτύπων</w:t>
      </w:r>
      <w:r w:rsidR="008469F3" w:rsidRPr="005438E5">
        <w:rPr>
          <w:rFonts w:ascii="Times New Roman" w:eastAsia="Times New Roman" w:hAnsi="Times New Roman" w:cs="Times New Roman"/>
          <w:color w:val="000000" w:themeColor="text1"/>
          <w:lang w:eastAsia="el-GR"/>
        </w:rPr>
        <w:t xml:space="preserve"> που </w:t>
      </w:r>
      <w:r w:rsidRPr="005438E5">
        <w:rPr>
          <w:rFonts w:ascii="Times New Roman" w:eastAsia="Times New Roman" w:hAnsi="Times New Roman" w:cs="Times New Roman"/>
          <w:color w:val="000000" w:themeColor="text1"/>
          <w:lang w:eastAsia="el-GR"/>
        </w:rPr>
        <w:t>υποβαθμίζουν</w:t>
      </w:r>
      <w:r w:rsidR="008469F3" w:rsidRPr="005438E5">
        <w:rPr>
          <w:rFonts w:ascii="Times New Roman" w:eastAsia="Times New Roman" w:hAnsi="Times New Roman" w:cs="Times New Roman"/>
          <w:color w:val="000000" w:themeColor="text1"/>
          <w:lang w:eastAsia="el-GR"/>
        </w:rPr>
        <w:t xml:space="preserve"> το  περιβάλλον</w:t>
      </w:r>
      <w:r w:rsidR="000C296E"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 xml:space="preserve">τη </w:t>
      </w:r>
      <w:r w:rsidRPr="005438E5">
        <w:rPr>
          <w:rFonts w:ascii="Times New Roman" w:eastAsia="Times New Roman" w:hAnsi="Times New Roman" w:cs="Times New Roman"/>
          <w:color w:val="000000" w:themeColor="text1"/>
          <w:lang w:eastAsia="el-GR"/>
        </w:rPr>
        <w:t>β</w:t>
      </w:r>
      <w:r w:rsidR="009D456E" w:rsidRPr="005438E5">
        <w:rPr>
          <w:rFonts w:ascii="Times New Roman" w:eastAsia="Times New Roman" w:hAnsi="Times New Roman" w:cs="Times New Roman"/>
          <w:color w:val="000000" w:themeColor="text1"/>
          <w:lang w:eastAsia="el-GR"/>
        </w:rPr>
        <w:t xml:space="preserve">ελτίωση </w:t>
      </w:r>
      <w:r w:rsidR="008469F3" w:rsidRPr="005438E5">
        <w:rPr>
          <w:rFonts w:ascii="Times New Roman" w:eastAsia="Times New Roman" w:hAnsi="Times New Roman" w:cs="Times New Roman"/>
          <w:color w:val="000000" w:themeColor="text1"/>
          <w:lang w:eastAsia="el-GR"/>
        </w:rPr>
        <w:t xml:space="preserve">παραγωγής και διάδοσης των </w:t>
      </w:r>
      <w:r w:rsidR="009D456E" w:rsidRPr="005438E5">
        <w:rPr>
          <w:rFonts w:ascii="Times New Roman" w:eastAsia="Times New Roman" w:hAnsi="Times New Roman" w:cs="Times New Roman"/>
          <w:color w:val="000000" w:themeColor="text1"/>
          <w:lang w:eastAsia="el-GR"/>
        </w:rPr>
        <w:t>περιβαλλοντικών δεδομένων</w:t>
      </w:r>
      <w:r w:rsidR="000C296E"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τη</w:t>
      </w:r>
      <w:r w:rsidRPr="005438E5">
        <w:rPr>
          <w:rFonts w:ascii="Times New Roman" w:eastAsia="Times New Roman" w:hAnsi="Times New Roman" w:cs="Times New Roman"/>
          <w:color w:val="000000" w:themeColor="text1"/>
          <w:lang w:eastAsia="el-GR"/>
        </w:rPr>
        <w:t>ν ε</w:t>
      </w:r>
      <w:r w:rsidR="009D456E" w:rsidRPr="005438E5">
        <w:rPr>
          <w:rFonts w:ascii="Times New Roman" w:eastAsia="Times New Roman" w:hAnsi="Times New Roman" w:cs="Times New Roman"/>
          <w:color w:val="000000" w:themeColor="text1"/>
          <w:lang w:eastAsia="el-GR"/>
        </w:rPr>
        <w:t>πιστημονική έρευνα και τεχνολογική ανάπτυξη</w:t>
      </w:r>
      <w:r w:rsidR="008469F3" w:rsidRPr="005438E5">
        <w:rPr>
          <w:rFonts w:ascii="Times New Roman" w:eastAsia="Times New Roman" w:hAnsi="Times New Roman" w:cs="Times New Roman"/>
          <w:color w:val="000000" w:themeColor="text1"/>
          <w:lang w:eastAsia="el-GR"/>
        </w:rPr>
        <w:t xml:space="preserve"> σε </w:t>
      </w:r>
      <w:r w:rsidRPr="005438E5">
        <w:rPr>
          <w:rFonts w:ascii="Times New Roman" w:eastAsia="Times New Roman" w:hAnsi="Times New Roman" w:cs="Times New Roman"/>
          <w:color w:val="000000" w:themeColor="text1"/>
          <w:lang w:eastAsia="el-GR"/>
        </w:rPr>
        <w:t>περιβαλλοντικά</w:t>
      </w:r>
      <w:r w:rsidR="008469F3"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θέματα</w:t>
      </w:r>
      <w:r w:rsidR="000C296E"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τον τ</w:t>
      </w:r>
      <w:r w:rsidR="009D456E" w:rsidRPr="005438E5">
        <w:rPr>
          <w:rFonts w:ascii="Times New Roman" w:eastAsia="Times New Roman" w:hAnsi="Times New Roman" w:cs="Times New Roman"/>
          <w:color w:val="000000" w:themeColor="text1"/>
          <w:lang w:eastAsia="el-GR"/>
        </w:rPr>
        <w:t>ομεακό και χωρικό σχεδιασμό</w:t>
      </w:r>
      <w:r w:rsidR="008469F3" w:rsidRPr="005438E5">
        <w:rPr>
          <w:rFonts w:ascii="Times New Roman" w:eastAsia="Times New Roman" w:hAnsi="Times New Roman" w:cs="Times New Roman"/>
          <w:color w:val="000000" w:themeColor="text1"/>
          <w:lang w:eastAsia="el-GR"/>
        </w:rPr>
        <w:t xml:space="preserve"> με βελτίωση του </w:t>
      </w:r>
      <w:r w:rsidRPr="005438E5">
        <w:rPr>
          <w:rFonts w:ascii="Times New Roman" w:eastAsia="Times New Roman" w:hAnsi="Times New Roman" w:cs="Times New Roman"/>
          <w:color w:val="000000" w:themeColor="text1"/>
          <w:lang w:eastAsia="el-GR"/>
        </w:rPr>
        <w:t>χωρικού</w:t>
      </w:r>
      <w:r w:rsidR="008469F3" w:rsidRPr="005438E5">
        <w:rPr>
          <w:rFonts w:ascii="Times New Roman" w:eastAsia="Times New Roman" w:hAnsi="Times New Roman" w:cs="Times New Roman"/>
          <w:color w:val="000000" w:themeColor="text1"/>
          <w:lang w:eastAsia="el-GR"/>
        </w:rPr>
        <w:t xml:space="preserve"> και </w:t>
      </w:r>
      <w:r w:rsidRPr="005438E5">
        <w:rPr>
          <w:rFonts w:ascii="Times New Roman" w:eastAsia="Times New Roman" w:hAnsi="Times New Roman" w:cs="Times New Roman"/>
          <w:color w:val="000000" w:themeColor="text1"/>
          <w:lang w:eastAsia="el-GR"/>
        </w:rPr>
        <w:t>αναπτυξιακού</w:t>
      </w:r>
      <w:r w:rsidR="008469F3" w:rsidRPr="005438E5">
        <w:rPr>
          <w:rFonts w:ascii="Times New Roman" w:eastAsia="Times New Roman" w:hAnsi="Times New Roman" w:cs="Times New Roman"/>
          <w:color w:val="000000" w:themeColor="text1"/>
          <w:lang w:eastAsia="el-GR"/>
        </w:rPr>
        <w:t xml:space="preserve"> σχεδιασμού σε εθνικό</w:t>
      </w:r>
      <w:r w:rsidRPr="005438E5">
        <w:rPr>
          <w:rFonts w:ascii="Times New Roman" w:eastAsia="Times New Roman" w:hAnsi="Times New Roman" w:cs="Times New Roman"/>
          <w:color w:val="000000" w:themeColor="text1"/>
          <w:lang w:eastAsia="el-GR"/>
        </w:rPr>
        <w:t>,</w:t>
      </w:r>
      <w:r w:rsidR="008469F3"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περιφερειακό</w:t>
      </w:r>
      <w:r w:rsidR="008469F3" w:rsidRPr="005438E5">
        <w:rPr>
          <w:rFonts w:ascii="Times New Roman" w:eastAsia="Times New Roman" w:hAnsi="Times New Roman" w:cs="Times New Roman"/>
          <w:color w:val="000000" w:themeColor="text1"/>
          <w:lang w:eastAsia="el-GR"/>
        </w:rPr>
        <w:t xml:space="preserve"> και </w:t>
      </w:r>
      <w:r w:rsidRPr="005438E5">
        <w:rPr>
          <w:rFonts w:ascii="Times New Roman" w:eastAsia="Times New Roman" w:hAnsi="Times New Roman" w:cs="Times New Roman"/>
          <w:color w:val="000000" w:themeColor="text1"/>
          <w:lang w:eastAsia="el-GR"/>
        </w:rPr>
        <w:t>τοπικό</w:t>
      </w:r>
      <w:r w:rsidR="008469F3"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επίπεδο</w:t>
      </w:r>
      <w:r w:rsidR="000C296E"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τ</w:t>
      </w:r>
      <w:r w:rsidR="008469F3" w:rsidRPr="005438E5">
        <w:rPr>
          <w:rFonts w:ascii="Times New Roman" w:eastAsia="Times New Roman" w:hAnsi="Times New Roman" w:cs="Times New Roman"/>
          <w:color w:val="000000" w:themeColor="text1"/>
          <w:lang w:eastAsia="el-GR"/>
        </w:rPr>
        <w:t xml:space="preserve">ην εφαρμογή της αρχής «ο ρυπαίνων πληρώνει» με την επιβολή  </w:t>
      </w:r>
      <w:r w:rsidRPr="005438E5">
        <w:rPr>
          <w:rFonts w:ascii="Times New Roman" w:eastAsia="Times New Roman" w:hAnsi="Times New Roman" w:cs="Times New Roman"/>
          <w:color w:val="000000" w:themeColor="text1"/>
          <w:lang w:eastAsia="el-GR"/>
        </w:rPr>
        <w:t xml:space="preserve">προστίμου, την </w:t>
      </w:r>
      <w:r w:rsidR="009D456E" w:rsidRPr="005438E5">
        <w:rPr>
          <w:rFonts w:ascii="Times New Roman" w:eastAsia="Times New Roman" w:hAnsi="Times New Roman" w:cs="Times New Roman"/>
          <w:color w:val="000000" w:themeColor="text1"/>
          <w:lang w:eastAsia="el-GR"/>
        </w:rPr>
        <w:t xml:space="preserve"> </w:t>
      </w:r>
      <w:r w:rsidR="008469F3" w:rsidRPr="005438E5">
        <w:rPr>
          <w:rFonts w:ascii="Times New Roman" w:eastAsia="Times New Roman" w:hAnsi="Times New Roman" w:cs="Times New Roman"/>
          <w:color w:val="000000" w:themeColor="text1"/>
          <w:lang w:eastAsia="el-GR"/>
        </w:rPr>
        <w:t xml:space="preserve">οικονομική προσέγγιση με οικονομικά, χρηματοδοτικά και φορολογικά εργαλεία </w:t>
      </w:r>
      <w:r w:rsidR="000C296E"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την δ</w:t>
      </w:r>
      <w:r w:rsidR="009D456E" w:rsidRPr="005438E5">
        <w:rPr>
          <w:rFonts w:ascii="Times New Roman" w:eastAsia="Times New Roman" w:hAnsi="Times New Roman" w:cs="Times New Roman"/>
          <w:color w:val="000000" w:themeColor="text1"/>
          <w:lang w:eastAsia="el-GR"/>
        </w:rPr>
        <w:t xml:space="preserve">ημόσια πληροφόρηση </w:t>
      </w:r>
      <w:r w:rsidR="009D456E" w:rsidRPr="005438E5">
        <w:rPr>
          <w:rFonts w:ascii="Times New Roman" w:eastAsia="Times New Roman" w:hAnsi="Times New Roman" w:cs="Times New Roman"/>
          <w:color w:val="000000" w:themeColor="text1"/>
          <w:lang w:eastAsia="el-GR"/>
        </w:rPr>
        <w:lastRenderedPageBreak/>
        <w:t>και εκπαίδευση</w:t>
      </w:r>
      <w:r w:rsidR="000C296E" w:rsidRPr="005438E5">
        <w:rPr>
          <w:rFonts w:ascii="Times New Roman" w:eastAsia="Times New Roman" w:hAnsi="Times New Roman" w:cs="Times New Roman"/>
          <w:color w:val="000000" w:themeColor="text1"/>
          <w:lang w:eastAsia="el-GR"/>
        </w:rPr>
        <w:t xml:space="preserve">, </w:t>
      </w:r>
      <w:r w:rsidRPr="005438E5">
        <w:rPr>
          <w:rFonts w:ascii="Times New Roman" w:eastAsia="Times New Roman" w:hAnsi="Times New Roman" w:cs="Times New Roman"/>
          <w:color w:val="000000" w:themeColor="text1"/>
          <w:lang w:eastAsia="el-GR"/>
        </w:rPr>
        <w:t>τ</w:t>
      </w:r>
      <w:r w:rsidR="008469F3" w:rsidRPr="005438E5">
        <w:rPr>
          <w:rFonts w:ascii="Times New Roman" w:eastAsia="Times New Roman" w:hAnsi="Times New Roman" w:cs="Times New Roman"/>
          <w:color w:val="000000" w:themeColor="text1"/>
          <w:lang w:eastAsia="el-GR"/>
        </w:rPr>
        <w:t>ην επαγγελματική εκπαίδευση και κατάρτιση σε περιβαλλοντικά θέματα</w:t>
      </w:r>
      <w:r w:rsidRPr="005438E5">
        <w:rPr>
          <w:rFonts w:ascii="Times New Roman" w:eastAsia="Times New Roman" w:hAnsi="Times New Roman" w:cs="Times New Roman"/>
          <w:color w:val="000000" w:themeColor="text1"/>
          <w:lang w:eastAsia="el-GR"/>
        </w:rPr>
        <w:t>, τους μ</w:t>
      </w:r>
      <w:r w:rsidR="009D456E" w:rsidRPr="005438E5">
        <w:rPr>
          <w:rFonts w:ascii="Times New Roman" w:eastAsia="Times New Roman" w:hAnsi="Times New Roman" w:cs="Times New Roman"/>
          <w:color w:val="000000" w:themeColor="text1"/>
          <w:lang w:eastAsia="el-GR"/>
        </w:rPr>
        <w:t>ηχανισμ</w:t>
      </w:r>
      <w:r w:rsidRPr="005438E5">
        <w:rPr>
          <w:rFonts w:ascii="Times New Roman" w:eastAsia="Times New Roman" w:hAnsi="Times New Roman" w:cs="Times New Roman"/>
          <w:color w:val="000000" w:themeColor="text1"/>
          <w:lang w:eastAsia="el-GR"/>
        </w:rPr>
        <w:t xml:space="preserve">ούς </w:t>
      </w:r>
      <w:r w:rsidR="009D456E" w:rsidRPr="005438E5">
        <w:rPr>
          <w:rFonts w:ascii="Times New Roman" w:eastAsia="Times New Roman" w:hAnsi="Times New Roman" w:cs="Times New Roman"/>
          <w:color w:val="000000" w:themeColor="text1"/>
          <w:lang w:eastAsia="el-GR"/>
        </w:rPr>
        <w:t xml:space="preserve"> χρηματοοικονομικής υποστήριξης (CEC,1993)</w:t>
      </w:r>
      <w:r w:rsidRPr="005438E5">
        <w:rPr>
          <w:rFonts w:ascii="Times New Roman" w:eastAsia="Times New Roman" w:hAnsi="Times New Roman" w:cs="Times New Roman"/>
          <w:color w:val="000000" w:themeColor="text1"/>
          <w:lang w:eastAsia="el-GR"/>
        </w:rPr>
        <w:t>.</w:t>
      </w:r>
    </w:p>
    <w:p w14:paraId="29752460" w14:textId="77777777" w:rsidR="005438E5" w:rsidRPr="005438E5" w:rsidRDefault="005438E5" w:rsidP="005438E5">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23E8B40A" w14:textId="6F219F48" w:rsidR="009E5D53" w:rsidRPr="009E5D53" w:rsidRDefault="009E5D53" w:rsidP="004C40D9">
      <w:pPr>
        <w:autoSpaceDE w:val="0"/>
        <w:autoSpaceDN w:val="0"/>
        <w:adjustRightInd w:val="0"/>
        <w:spacing w:after="0" w:line="360" w:lineRule="auto"/>
        <w:jc w:val="both"/>
        <w:rPr>
          <w:rFonts w:ascii="Times New Roman" w:eastAsia="Times New Roman" w:hAnsi="Times New Roman" w:cs="Times New Roman"/>
          <w:b/>
          <w:bCs/>
          <w:color w:val="000000" w:themeColor="text1"/>
          <w:lang w:eastAsia="el-GR"/>
        </w:rPr>
      </w:pPr>
      <w:bookmarkStart w:id="18" w:name="_Hlk73411767"/>
      <w:r>
        <w:rPr>
          <w:rFonts w:ascii="Times New Roman" w:eastAsia="Times New Roman" w:hAnsi="Times New Roman" w:cs="Times New Roman"/>
          <w:b/>
          <w:bCs/>
          <w:color w:val="000000" w:themeColor="text1"/>
          <w:lang w:eastAsia="el-GR"/>
        </w:rPr>
        <w:t xml:space="preserve">1.2.7 </w:t>
      </w:r>
      <w:r w:rsidRPr="009E5D53">
        <w:rPr>
          <w:rFonts w:ascii="Times New Roman" w:eastAsia="Times New Roman" w:hAnsi="Times New Roman" w:cs="Times New Roman"/>
          <w:b/>
          <w:bCs/>
          <w:color w:val="000000" w:themeColor="text1"/>
          <w:lang w:eastAsia="el-GR"/>
        </w:rPr>
        <w:t xml:space="preserve">Ενίσχυση του περιβάλλοντος στην Ευρωπαϊκή πολιτική </w:t>
      </w:r>
    </w:p>
    <w:bookmarkEnd w:id="18"/>
    <w:p w14:paraId="644BFD3E" w14:textId="577CF8E9" w:rsidR="004C40D9" w:rsidRPr="009E5D53" w:rsidRDefault="004C40D9" w:rsidP="004C40D9">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94ABE">
        <w:rPr>
          <w:rFonts w:ascii="Times New Roman" w:eastAsia="Times New Roman" w:hAnsi="Times New Roman" w:cs="Times New Roman"/>
          <w:color w:val="000000" w:themeColor="text1"/>
          <w:lang w:eastAsia="el-GR"/>
        </w:rPr>
        <w:t xml:space="preserve">Η αναβάθμιση του </w:t>
      </w:r>
      <w:r w:rsidRPr="009E5D53">
        <w:rPr>
          <w:rFonts w:ascii="Times New Roman" w:eastAsia="Times New Roman" w:hAnsi="Times New Roman" w:cs="Times New Roman"/>
          <w:color w:val="000000" w:themeColor="text1"/>
          <w:lang w:eastAsia="el-GR"/>
        </w:rPr>
        <w:t xml:space="preserve">τομέα περιβάλλοντος στην Ευρωπαϊκή πολιτική εκφράσθηκε περαιτέρω, και στη   </w:t>
      </w:r>
      <w:r w:rsidR="001E0547" w:rsidRPr="001E0547">
        <w:rPr>
          <w:rFonts w:ascii="Times New Roman" w:eastAsia="Times New Roman" w:hAnsi="Times New Roman" w:cs="Times New Roman"/>
          <w:b/>
          <w:bCs/>
          <w:color w:val="000000" w:themeColor="text1"/>
          <w:lang w:eastAsia="el-GR"/>
        </w:rPr>
        <w:t>Σ</w:t>
      </w:r>
      <w:r w:rsidRPr="001E0547">
        <w:rPr>
          <w:rFonts w:ascii="Times New Roman" w:eastAsia="Times New Roman" w:hAnsi="Times New Roman" w:cs="Times New Roman"/>
          <w:b/>
          <w:bCs/>
          <w:color w:val="000000" w:themeColor="text1"/>
          <w:lang w:eastAsia="el-GR"/>
        </w:rPr>
        <w:t>υνθήκη του Άμστερνταμ</w:t>
      </w:r>
      <w:r w:rsidRPr="009E5D53">
        <w:rPr>
          <w:rFonts w:ascii="Times New Roman" w:eastAsia="Times New Roman" w:hAnsi="Times New Roman" w:cs="Times New Roman"/>
          <w:color w:val="000000" w:themeColor="text1"/>
          <w:lang w:eastAsia="el-GR"/>
        </w:rPr>
        <w:t xml:space="preserve"> (EU,1997) το 1997, με την τροποποίηση και εισαγωγή στην  Ενιαία  Ευρωπαϊκή Πράξη :</w:t>
      </w:r>
    </w:p>
    <w:p w14:paraId="523F2A5C" w14:textId="2D4A0814" w:rsidR="004C40D9" w:rsidRPr="009E5D53" w:rsidRDefault="004C40D9" w:rsidP="004C40D9">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9E5D53">
        <w:rPr>
          <w:rFonts w:ascii="Times New Roman" w:eastAsia="Times New Roman" w:hAnsi="Times New Roman" w:cs="Times New Roman"/>
          <w:color w:val="000000" w:themeColor="text1"/>
          <w:lang w:eastAsia="el-GR"/>
        </w:rPr>
        <w:t xml:space="preserve">α) στο άρθρο 2 στην </w:t>
      </w:r>
      <w:r w:rsidRPr="001E0547">
        <w:rPr>
          <w:rFonts w:ascii="Times New Roman" w:eastAsia="Times New Roman" w:hAnsi="Times New Roman" w:cs="Times New Roman"/>
          <w:b/>
          <w:bCs/>
          <w:color w:val="000000" w:themeColor="text1"/>
          <w:lang w:eastAsia="el-GR"/>
        </w:rPr>
        <w:t>αποστολή της Κοινότητας,  πλέον της προαγωγής της αρμονικής, ισόρροπης ανάπτυξης των οικονομικών δραστηριοτήτων</w:t>
      </w:r>
      <w:r w:rsidRPr="009E5D53">
        <w:rPr>
          <w:rFonts w:ascii="Times New Roman" w:eastAsia="Times New Roman" w:hAnsi="Times New Roman" w:cs="Times New Roman"/>
          <w:color w:val="000000" w:themeColor="text1"/>
          <w:lang w:eastAsia="el-GR"/>
        </w:rPr>
        <w:t xml:space="preserve"> και του όρου της </w:t>
      </w:r>
      <w:r w:rsidRPr="001E0547">
        <w:rPr>
          <w:rFonts w:ascii="Times New Roman" w:eastAsia="Times New Roman" w:hAnsi="Times New Roman" w:cs="Times New Roman"/>
          <w:b/>
          <w:bCs/>
          <w:color w:val="000000" w:themeColor="text1"/>
          <w:lang w:eastAsia="el-GR"/>
        </w:rPr>
        <w:t>αειφόρου ανάπτυξης</w:t>
      </w:r>
      <w:r w:rsidRPr="009E5D53">
        <w:rPr>
          <w:rFonts w:ascii="Times New Roman" w:eastAsia="Times New Roman" w:hAnsi="Times New Roman" w:cs="Times New Roman"/>
          <w:color w:val="000000" w:themeColor="text1"/>
          <w:lang w:eastAsia="el-GR"/>
        </w:rPr>
        <w:t xml:space="preserve"> και περαιτέρω </w:t>
      </w:r>
    </w:p>
    <w:p w14:paraId="5C48E868" w14:textId="0515D167" w:rsidR="004C40D9" w:rsidRPr="009E5D53" w:rsidRDefault="004C40D9" w:rsidP="004C40D9">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9E5D53">
        <w:rPr>
          <w:rFonts w:ascii="Times New Roman" w:eastAsia="Times New Roman" w:hAnsi="Times New Roman" w:cs="Times New Roman"/>
          <w:color w:val="000000" w:themeColor="text1"/>
          <w:lang w:eastAsia="el-GR"/>
        </w:rPr>
        <w:t xml:space="preserve">β)  στο ίδιο άρθρο </w:t>
      </w:r>
      <w:r w:rsidR="009E5D53" w:rsidRPr="009E5D53">
        <w:rPr>
          <w:rFonts w:ascii="Times New Roman" w:eastAsia="Times New Roman" w:hAnsi="Times New Roman" w:cs="Times New Roman"/>
          <w:color w:val="000000" w:themeColor="text1"/>
          <w:lang w:eastAsia="el-GR"/>
        </w:rPr>
        <w:t xml:space="preserve">με </w:t>
      </w:r>
      <w:r w:rsidRPr="009E5D53">
        <w:rPr>
          <w:rFonts w:ascii="Times New Roman" w:eastAsia="Times New Roman" w:hAnsi="Times New Roman" w:cs="Times New Roman"/>
          <w:color w:val="000000" w:themeColor="text1"/>
          <w:lang w:eastAsia="el-GR"/>
        </w:rPr>
        <w:t>τη ρητή συμπλήρωση της προαγωγής του υψηλού  επιπέδου  προστασίας και βελτίωσης της ποιότητας του περιβάλλοντος,</w:t>
      </w:r>
    </w:p>
    <w:p w14:paraId="7408C794" w14:textId="73056ED8" w:rsidR="004C40D9" w:rsidRPr="009E5D53" w:rsidRDefault="004C40D9" w:rsidP="004C40D9">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9E5D53">
        <w:rPr>
          <w:rFonts w:ascii="Times New Roman" w:eastAsia="Times New Roman" w:hAnsi="Times New Roman" w:cs="Times New Roman"/>
          <w:color w:val="000000" w:themeColor="text1"/>
          <w:lang w:eastAsia="el-GR"/>
        </w:rPr>
        <w:t>γ)</w:t>
      </w:r>
      <w:r w:rsidR="009E5D53" w:rsidRPr="009E5D53">
        <w:rPr>
          <w:rFonts w:ascii="Times New Roman" w:eastAsia="Times New Roman" w:hAnsi="Times New Roman" w:cs="Times New Roman"/>
          <w:color w:val="000000" w:themeColor="text1"/>
          <w:lang w:eastAsia="el-GR"/>
        </w:rPr>
        <w:t xml:space="preserve"> της </w:t>
      </w:r>
      <w:r w:rsidRPr="009E5D53">
        <w:rPr>
          <w:rFonts w:ascii="Times New Roman" w:eastAsia="Times New Roman" w:hAnsi="Times New Roman" w:cs="Times New Roman"/>
          <w:color w:val="000000" w:themeColor="text1"/>
          <w:lang w:eastAsia="el-GR"/>
        </w:rPr>
        <w:t xml:space="preserve"> συμπλήρωση</w:t>
      </w:r>
      <w:r w:rsidR="009E5D53" w:rsidRPr="009E5D53">
        <w:rPr>
          <w:rFonts w:ascii="Times New Roman" w:eastAsia="Times New Roman" w:hAnsi="Times New Roman" w:cs="Times New Roman"/>
          <w:color w:val="000000" w:themeColor="text1"/>
          <w:lang w:eastAsia="el-GR"/>
        </w:rPr>
        <w:t>ς</w:t>
      </w:r>
      <w:r w:rsidRPr="009E5D53">
        <w:rPr>
          <w:rFonts w:ascii="Times New Roman" w:eastAsia="Times New Roman" w:hAnsi="Times New Roman" w:cs="Times New Roman"/>
          <w:color w:val="000000" w:themeColor="text1"/>
          <w:lang w:eastAsia="el-GR"/>
        </w:rPr>
        <w:t xml:space="preserve"> ενός νέου άρθρου 3Γ </w:t>
      </w:r>
      <w:r w:rsidR="009E5D53" w:rsidRPr="009E5D53">
        <w:rPr>
          <w:rFonts w:ascii="Times New Roman" w:eastAsia="Times New Roman" w:hAnsi="Times New Roman" w:cs="Times New Roman"/>
          <w:color w:val="000000" w:themeColor="text1"/>
          <w:lang w:eastAsia="el-GR"/>
        </w:rPr>
        <w:t xml:space="preserve">που σημείωνε </w:t>
      </w:r>
      <w:r w:rsidRPr="009E5D53">
        <w:rPr>
          <w:rFonts w:ascii="Times New Roman" w:eastAsia="Times New Roman" w:hAnsi="Times New Roman" w:cs="Times New Roman"/>
          <w:color w:val="000000" w:themeColor="text1"/>
          <w:lang w:eastAsia="el-GR"/>
        </w:rPr>
        <w:t>ότι «</w:t>
      </w:r>
      <w:r w:rsidRPr="001E0547">
        <w:rPr>
          <w:rFonts w:ascii="Times New Roman" w:eastAsia="Times New Roman" w:hAnsi="Times New Roman" w:cs="Times New Roman"/>
          <w:b/>
          <w:bCs/>
          <w:color w:val="000000" w:themeColor="text1"/>
          <w:lang w:eastAsia="el-GR"/>
        </w:rPr>
        <w:t>Οι απαιτήσεις της περιβαλλοντικής προστασίας πρέπει να ενταχθούν στον καθορισμό και την εφαρμογή των κοινοτικών πολιτικών</w:t>
      </w:r>
      <w:r w:rsidRPr="009E5D53">
        <w:rPr>
          <w:rFonts w:ascii="Times New Roman" w:eastAsia="Times New Roman" w:hAnsi="Times New Roman" w:cs="Times New Roman"/>
          <w:color w:val="000000" w:themeColor="text1"/>
          <w:lang w:eastAsia="el-GR"/>
        </w:rPr>
        <w:t xml:space="preserve"> και δράσεων που αναφέρονται στο άρθρο 3, ιδίως προκειμένου να προωθηθεί η αειφόρος ανάπτυξη»</w:t>
      </w:r>
    </w:p>
    <w:p w14:paraId="0FDD64E4" w14:textId="77777777" w:rsidR="004C40D9" w:rsidRPr="00D94ABE" w:rsidRDefault="004C40D9" w:rsidP="004C40D9">
      <w:pPr>
        <w:autoSpaceDE w:val="0"/>
        <w:autoSpaceDN w:val="0"/>
        <w:adjustRightInd w:val="0"/>
        <w:spacing w:after="0" w:line="240" w:lineRule="auto"/>
        <w:rPr>
          <w:rFonts w:ascii="Times New Roman" w:eastAsia="Times New Roman" w:hAnsi="Times New Roman" w:cs="Times New Roman"/>
          <w:color w:val="000000" w:themeColor="text1"/>
          <w:lang w:eastAsia="el-GR"/>
        </w:rPr>
      </w:pPr>
    </w:p>
    <w:p w14:paraId="3B743680" w14:textId="7065DBE2" w:rsidR="004C40D9" w:rsidRPr="00D94ABE" w:rsidRDefault="004C40D9" w:rsidP="004C40D9">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94ABE">
        <w:rPr>
          <w:rFonts w:ascii="Times New Roman" w:eastAsia="Times New Roman" w:hAnsi="Times New Roman" w:cs="Times New Roman"/>
          <w:color w:val="000000" w:themeColor="text1"/>
          <w:lang w:eastAsia="el-GR"/>
        </w:rPr>
        <w:t xml:space="preserve">Το </w:t>
      </w:r>
      <w:r w:rsidR="00197B50" w:rsidRPr="001E0547">
        <w:rPr>
          <w:rFonts w:ascii="Times New Roman" w:eastAsia="Times New Roman" w:hAnsi="Times New Roman" w:cs="Times New Roman"/>
          <w:b/>
          <w:bCs/>
          <w:color w:val="000000" w:themeColor="text1"/>
          <w:lang w:eastAsia="el-GR"/>
        </w:rPr>
        <w:t>Ε</w:t>
      </w:r>
      <w:r w:rsidRPr="001E0547">
        <w:rPr>
          <w:rFonts w:ascii="Times New Roman" w:eastAsia="Times New Roman" w:hAnsi="Times New Roman" w:cs="Times New Roman"/>
          <w:b/>
          <w:bCs/>
          <w:color w:val="000000" w:themeColor="text1"/>
          <w:lang w:eastAsia="el-GR"/>
        </w:rPr>
        <w:t xml:space="preserve">υρωπαϊκό </w:t>
      </w:r>
      <w:r w:rsidR="00197B50" w:rsidRPr="001E0547">
        <w:rPr>
          <w:rFonts w:ascii="Times New Roman" w:eastAsia="Times New Roman" w:hAnsi="Times New Roman" w:cs="Times New Roman"/>
          <w:b/>
          <w:bCs/>
          <w:color w:val="000000" w:themeColor="text1"/>
          <w:lang w:eastAsia="el-GR"/>
        </w:rPr>
        <w:t>Σ</w:t>
      </w:r>
      <w:r w:rsidRPr="001E0547">
        <w:rPr>
          <w:rFonts w:ascii="Times New Roman" w:eastAsia="Times New Roman" w:hAnsi="Times New Roman" w:cs="Times New Roman"/>
          <w:b/>
          <w:bCs/>
          <w:color w:val="000000" w:themeColor="text1"/>
          <w:lang w:eastAsia="el-GR"/>
        </w:rPr>
        <w:t>υμβούλιο του Γκέτεμποργκ</w:t>
      </w:r>
      <w:r w:rsidRPr="00D94ABE">
        <w:rPr>
          <w:rFonts w:ascii="Times New Roman" w:eastAsia="Times New Roman" w:hAnsi="Times New Roman" w:cs="Times New Roman"/>
          <w:color w:val="000000" w:themeColor="text1"/>
          <w:lang w:eastAsia="el-GR"/>
        </w:rPr>
        <w:t xml:space="preserve"> τον Ιούνιο του 2001 έδωσε περισσότερο έμφασ</w:t>
      </w:r>
      <w:r>
        <w:rPr>
          <w:rFonts w:ascii="Times New Roman" w:eastAsia="Times New Roman" w:hAnsi="Times New Roman" w:cs="Times New Roman"/>
          <w:color w:val="000000" w:themeColor="text1"/>
          <w:lang w:eastAsia="el-GR"/>
        </w:rPr>
        <w:t>η</w:t>
      </w:r>
      <w:r w:rsidRPr="00D94ABE">
        <w:rPr>
          <w:rFonts w:ascii="Times New Roman" w:eastAsia="Times New Roman" w:hAnsi="Times New Roman" w:cs="Times New Roman"/>
          <w:color w:val="000000" w:themeColor="text1"/>
          <w:lang w:eastAsia="el-GR"/>
        </w:rPr>
        <w:t xml:space="preserve"> στην πολιτική για το περιβάλλον στο πλαίσιο της στρατηγικής της ένωσης για την αειφόρο ανάπτυξη.  </w:t>
      </w:r>
      <w:bookmarkStart w:id="19" w:name="_Hlk70515375"/>
      <w:r w:rsidR="00197B50">
        <w:rPr>
          <w:rFonts w:ascii="Times New Roman" w:eastAsia="Times New Roman" w:hAnsi="Times New Roman" w:cs="Times New Roman"/>
          <w:color w:val="000000" w:themeColor="text1"/>
          <w:lang w:eastAsia="el-GR"/>
        </w:rPr>
        <w:t>(</w:t>
      </w:r>
      <w:r w:rsidRPr="00D94ABE">
        <w:rPr>
          <w:rFonts w:ascii="Times New Roman" w:eastAsia="Times New Roman" w:hAnsi="Times New Roman" w:cs="Times New Roman"/>
          <w:color w:val="000000" w:themeColor="text1"/>
          <w:lang w:eastAsia="el-GR"/>
        </w:rPr>
        <w:t>EC- European Commission, (2002)</w:t>
      </w:r>
      <w:r>
        <w:rPr>
          <w:rFonts w:ascii="Times New Roman" w:eastAsia="Times New Roman" w:hAnsi="Times New Roman" w:cs="Times New Roman"/>
          <w:color w:val="000000" w:themeColor="text1"/>
          <w:lang w:eastAsia="el-GR"/>
        </w:rPr>
        <w:t xml:space="preserve">. </w:t>
      </w:r>
      <w:r w:rsidRPr="00D94ABE">
        <w:rPr>
          <w:rFonts w:ascii="Times New Roman" w:eastAsia="Times New Roman" w:hAnsi="Times New Roman" w:cs="Times New Roman"/>
          <w:color w:val="000000" w:themeColor="text1"/>
          <w:lang w:eastAsia="el-GR"/>
        </w:rPr>
        <w:t xml:space="preserve"> </w:t>
      </w:r>
      <w:bookmarkEnd w:id="19"/>
      <w:r w:rsidRPr="00D94ABE">
        <w:rPr>
          <w:rFonts w:ascii="Times New Roman" w:eastAsia="Times New Roman" w:hAnsi="Times New Roman" w:cs="Times New Roman"/>
          <w:color w:val="000000" w:themeColor="text1"/>
          <w:lang w:eastAsia="el-GR"/>
        </w:rPr>
        <w:t>Η στρατηγική βασίζεται στην αρχή σύμφωνα με την οποία οι οικονομικές κοινωνικές και περιβαλλοντικές επιπτώσεις όλων των πολιτικών θα πρέπει</w:t>
      </w:r>
      <w:r>
        <w:rPr>
          <w:rFonts w:ascii="Times New Roman" w:eastAsia="Times New Roman" w:hAnsi="Times New Roman" w:cs="Times New Roman"/>
          <w:color w:val="000000" w:themeColor="text1"/>
          <w:lang w:eastAsia="el-GR"/>
        </w:rPr>
        <w:t xml:space="preserve"> </w:t>
      </w:r>
      <w:r w:rsidRPr="00D94ABE">
        <w:rPr>
          <w:rFonts w:ascii="Times New Roman" w:eastAsia="Times New Roman" w:hAnsi="Times New Roman" w:cs="Times New Roman"/>
          <w:color w:val="000000" w:themeColor="text1"/>
          <w:lang w:eastAsia="el-GR"/>
        </w:rPr>
        <w:t>να εξετάζονται συντονισμένα και να λαμβάνονται υπόψη κατά τη λήψη αποφάσεων (Καμχής, 2007</w:t>
      </w:r>
      <w:r>
        <w:rPr>
          <w:rFonts w:ascii="Times New Roman" w:eastAsia="Times New Roman" w:hAnsi="Times New Roman" w:cs="Times New Roman"/>
          <w:color w:val="000000" w:themeColor="text1"/>
          <w:lang w:eastAsia="el-GR"/>
        </w:rPr>
        <w:t>)</w:t>
      </w:r>
    </w:p>
    <w:p w14:paraId="6E81607B" w14:textId="77777777" w:rsidR="001E0547" w:rsidRDefault="001E0547" w:rsidP="001E0547">
      <w:pPr>
        <w:pStyle w:val="Web"/>
        <w:spacing w:before="0" w:beforeAutospacing="0" w:after="0" w:afterAutospacing="0" w:line="360" w:lineRule="auto"/>
        <w:jc w:val="both"/>
        <w:rPr>
          <w:b/>
          <w:bCs/>
          <w:color w:val="000000" w:themeColor="text1"/>
          <w:sz w:val="22"/>
          <w:szCs w:val="22"/>
        </w:rPr>
      </w:pPr>
    </w:p>
    <w:p w14:paraId="7E9804E6" w14:textId="0B3166F5" w:rsidR="000C47B7" w:rsidRPr="00AA191D" w:rsidRDefault="000C47B7" w:rsidP="001E0547">
      <w:pPr>
        <w:pStyle w:val="Web"/>
        <w:spacing w:before="0" w:beforeAutospacing="0" w:after="0" w:afterAutospacing="0" w:line="360" w:lineRule="auto"/>
        <w:jc w:val="both"/>
        <w:rPr>
          <w:b/>
          <w:bCs/>
          <w:color w:val="000000" w:themeColor="text1"/>
          <w:sz w:val="22"/>
          <w:szCs w:val="22"/>
        </w:rPr>
      </w:pPr>
      <w:r w:rsidRPr="001E0547">
        <w:rPr>
          <w:b/>
          <w:bCs/>
          <w:color w:val="000000" w:themeColor="text1"/>
          <w:sz w:val="22"/>
          <w:szCs w:val="22"/>
        </w:rPr>
        <w:t>1.2.</w:t>
      </w:r>
      <w:r w:rsidR="00DE6FA6">
        <w:rPr>
          <w:b/>
          <w:bCs/>
          <w:color w:val="000000" w:themeColor="text1"/>
          <w:sz w:val="22"/>
          <w:szCs w:val="22"/>
        </w:rPr>
        <w:t>8</w:t>
      </w:r>
      <w:r w:rsidRPr="001E0547">
        <w:rPr>
          <w:b/>
          <w:bCs/>
          <w:color w:val="000000" w:themeColor="text1"/>
          <w:sz w:val="22"/>
          <w:szCs w:val="22"/>
        </w:rPr>
        <w:t xml:space="preserve"> Έκτο </w:t>
      </w:r>
      <w:r w:rsidRPr="000C47B7">
        <w:rPr>
          <w:b/>
          <w:bCs/>
          <w:color w:val="000000" w:themeColor="text1"/>
          <w:sz w:val="22"/>
          <w:szCs w:val="22"/>
        </w:rPr>
        <w:t xml:space="preserve"> Κοινοτικό Πρόγραμμα Δράσης για το Περιβάλλον</w:t>
      </w:r>
    </w:p>
    <w:p w14:paraId="69453B27" w14:textId="260F9DE6" w:rsidR="007471F8" w:rsidRPr="00520BE2" w:rsidRDefault="00197B50" w:rsidP="001E0547">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1E0547">
        <w:rPr>
          <w:rFonts w:ascii="Times New Roman" w:eastAsia="Times New Roman" w:hAnsi="Times New Roman" w:cs="Times New Roman"/>
          <w:color w:val="000000" w:themeColor="text1"/>
          <w:lang w:eastAsia="el-GR"/>
        </w:rPr>
        <w:t xml:space="preserve">Το 6ο </w:t>
      </w:r>
      <w:r w:rsidR="00B01CF8" w:rsidRPr="001E0547">
        <w:rPr>
          <w:rFonts w:ascii="Times New Roman" w:eastAsia="Times New Roman" w:hAnsi="Times New Roman" w:cs="Times New Roman"/>
          <w:color w:val="000000" w:themeColor="text1"/>
          <w:lang w:eastAsia="el-GR"/>
        </w:rPr>
        <w:t>Κοινοτικό Πρόγραμμα Δράσης για το Περιβάλλον (2003-2012) που</w:t>
      </w:r>
      <w:r w:rsidR="00B01CF8" w:rsidRPr="00520BE2">
        <w:rPr>
          <w:rFonts w:ascii="Times New Roman" w:eastAsia="Times New Roman" w:hAnsi="Times New Roman" w:cs="Times New Roman"/>
          <w:color w:val="000000" w:themeColor="text1"/>
          <w:lang w:eastAsia="el-GR"/>
        </w:rPr>
        <w:t xml:space="preserve">  </w:t>
      </w:r>
      <w:r w:rsidRPr="00520BE2">
        <w:rPr>
          <w:rFonts w:ascii="Times New Roman" w:eastAsia="Times New Roman" w:hAnsi="Times New Roman" w:cs="Times New Roman"/>
          <w:color w:val="000000" w:themeColor="text1"/>
          <w:lang w:eastAsia="el-GR"/>
        </w:rPr>
        <w:t>εγκρίθηκε το 2002</w:t>
      </w:r>
      <w:r w:rsidR="00520BE2">
        <w:rPr>
          <w:rFonts w:ascii="Times New Roman" w:eastAsia="Times New Roman" w:hAnsi="Times New Roman" w:cs="Times New Roman"/>
          <w:color w:val="000000" w:themeColor="text1"/>
          <w:lang w:eastAsia="el-GR"/>
        </w:rPr>
        <w:t>,</w:t>
      </w:r>
      <w:r w:rsidRPr="00520BE2">
        <w:rPr>
          <w:rFonts w:ascii="Times New Roman" w:eastAsia="Times New Roman" w:hAnsi="Times New Roman" w:cs="Times New Roman"/>
          <w:color w:val="000000" w:themeColor="text1"/>
          <w:lang w:eastAsia="el-GR"/>
        </w:rPr>
        <w:t xml:space="preserve"> </w:t>
      </w:r>
      <w:r w:rsidR="00B01CF8" w:rsidRPr="00520BE2">
        <w:rPr>
          <w:rFonts w:ascii="Times New Roman" w:eastAsia="Times New Roman" w:hAnsi="Times New Roman" w:cs="Times New Roman"/>
          <w:color w:val="000000" w:themeColor="text1"/>
          <w:lang w:eastAsia="el-GR"/>
        </w:rPr>
        <w:t xml:space="preserve"> διέφερε ως προ τα προγενέστερα καθώς </w:t>
      </w:r>
      <w:r w:rsidRPr="00520BE2">
        <w:rPr>
          <w:rFonts w:ascii="Times New Roman" w:eastAsia="Times New Roman" w:hAnsi="Times New Roman" w:cs="Times New Roman"/>
          <w:color w:val="000000" w:themeColor="text1"/>
          <w:lang w:eastAsia="el-GR"/>
        </w:rPr>
        <w:t>εγκρίθηκε με «συναπόφαση» της Επιτροπής, του Συμβουλίου και του Κοινοβουλίου</w:t>
      </w:r>
      <w:r w:rsidR="00B01CF8" w:rsidRPr="00520BE2">
        <w:rPr>
          <w:rFonts w:eastAsia="Times New Roman"/>
          <w:color w:val="000000" w:themeColor="text1"/>
          <w:vertAlign w:val="superscript"/>
          <w:lang w:eastAsia="el-GR"/>
        </w:rPr>
        <w:footnoteReference w:id="7"/>
      </w:r>
      <w:r w:rsidR="007471F8" w:rsidRPr="00520BE2">
        <w:rPr>
          <w:rFonts w:ascii="Times New Roman" w:eastAsia="Times New Roman" w:hAnsi="Times New Roman" w:cs="Times New Roman"/>
          <w:color w:val="000000" w:themeColor="text1"/>
          <w:lang w:eastAsia="el-GR"/>
        </w:rPr>
        <w:t xml:space="preserve"> ενισχύοντας την </w:t>
      </w:r>
      <w:r w:rsidRPr="00520BE2">
        <w:rPr>
          <w:rFonts w:ascii="Times New Roman" w:eastAsia="Times New Roman" w:hAnsi="Times New Roman" w:cs="Times New Roman"/>
          <w:color w:val="000000" w:themeColor="text1"/>
          <w:lang w:eastAsia="el-GR"/>
        </w:rPr>
        <w:t>ισότιμη συμμετοχή του Ευρωπαϊκού Κοινοβουλίου</w:t>
      </w:r>
      <w:r w:rsidR="007471F8" w:rsidRPr="00520BE2">
        <w:rPr>
          <w:rFonts w:ascii="Times New Roman" w:eastAsia="Times New Roman" w:hAnsi="Times New Roman" w:cs="Times New Roman"/>
          <w:color w:val="000000" w:themeColor="text1"/>
          <w:lang w:eastAsia="el-GR"/>
        </w:rPr>
        <w:t xml:space="preserve"> (</w:t>
      </w:r>
      <w:r w:rsidR="001E0547">
        <w:rPr>
          <w:rFonts w:ascii="Times New Roman" w:eastAsia="Times New Roman" w:hAnsi="Times New Roman" w:cs="Times New Roman"/>
          <w:color w:val="000000" w:themeColor="text1"/>
          <w:lang w:eastAsia="el-GR"/>
        </w:rPr>
        <w:t xml:space="preserve">Τσαντίλης και </w:t>
      </w:r>
      <w:r w:rsidR="007471F8" w:rsidRPr="00520BE2">
        <w:rPr>
          <w:rFonts w:ascii="Times New Roman" w:eastAsia="Times New Roman" w:hAnsi="Times New Roman" w:cs="Times New Roman"/>
          <w:color w:val="000000" w:themeColor="text1"/>
          <w:lang w:eastAsia="el-GR"/>
        </w:rPr>
        <w:t>Χατζημπίρος,</w:t>
      </w:r>
      <w:r w:rsidR="001E0547">
        <w:rPr>
          <w:rFonts w:ascii="Times New Roman" w:eastAsia="Times New Roman" w:hAnsi="Times New Roman" w:cs="Times New Roman"/>
          <w:color w:val="000000" w:themeColor="text1"/>
          <w:lang w:eastAsia="el-GR"/>
        </w:rPr>
        <w:t xml:space="preserve"> </w:t>
      </w:r>
      <w:r w:rsidR="007471F8" w:rsidRPr="00520BE2">
        <w:rPr>
          <w:rFonts w:ascii="Times New Roman" w:eastAsia="Times New Roman" w:hAnsi="Times New Roman" w:cs="Times New Roman"/>
          <w:color w:val="000000" w:themeColor="text1"/>
          <w:lang w:eastAsia="el-GR"/>
        </w:rPr>
        <w:t>2016)</w:t>
      </w:r>
      <w:r w:rsidRPr="00520BE2">
        <w:rPr>
          <w:rFonts w:ascii="Times New Roman" w:eastAsia="Times New Roman" w:hAnsi="Times New Roman" w:cs="Times New Roman"/>
          <w:color w:val="000000" w:themeColor="text1"/>
          <w:lang w:eastAsia="el-GR"/>
        </w:rPr>
        <w:t xml:space="preserve">. </w:t>
      </w:r>
      <w:r w:rsidR="00520BE2" w:rsidRPr="00520BE2">
        <w:rPr>
          <w:rFonts w:ascii="Times New Roman" w:eastAsia="Times New Roman" w:hAnsi="Times New Roman" w:cs="Times New Roman"/>
          <w:color w:val="000000" w:themeColor="text1"/>
          <w:lang w:eastAsia="el-GR"/>
        </w:rPr>
        <w:t>Καθόρισε</w:t>
      </w:r>
      <w:r w:rsidR="007471F8" w:rsidRPr="00520BE2">
        <w:rPr>
          <w:rFonts w:ascii="Times New Roman" w:eastAsia="Times New Roman" w:hAnsi="Times New Roman" w:cs="Times New Roman"/>
          <w:color w:val="000000" w:themeColor="text1"/>
          <w:lang w:eastAsia="el-GR"/>
        </w:rPr>
        <w:t xml:space="preserve">  προτεραιότητες  </w:t>
      </w:r>
      <w:r w:rsidR="00A828E3" w:rsidRPr="00520BE2">
        <w:rPr>
          <w:rFonts w:ascii="Times New Roman" w:eastAsia="Times New Roman" w:hAnsi="Times New Roman" w:cs="Times New Roman"/>
          <w:color w:val="000000" w:themeColor="text1"/>
          <w:lang w:eastAsia="el-GR"/>
        </w:rPr>
        <w:t xml:space="preserve">και </w:t>
      </w:r>
      <w:r w:rsidR="00520BE2" w:rsidRPr="00520BE2">
        <w:rPr>
          <w:rFonts w:ascii="Times New Roman" w:eastAsia="Times New Roman" w:hAnsi="Times New Roman" w:cs="Times New Roman"/>
          <w:color w:val="000000" w:themeColor="text1"/>
          <w:lang w:eastAsia="el-GR"/>
        </w:rPr>
        <w:t>έθεσε</w:t>
      </w:r>
      <w:r w:rsidR="00A828E3" w:rsidRPr="00520BE2">
        <w:rPr>
          <w:rFonts w:ascii="Times New Roman" w:eastAsia="Times New Roman" w:hAnsi="Times New Roman" w:cs="Times New Roman"/>
          <w:color w:val="000000" w:themeColor="text1"/>
          <w:lang w:eastAsia="el-GR"/>
        </w:rPr>
        <w:t xml:space="preserve"> οριζόντιους </w:t>
      </w:r>
      <w:r w:rsidR="007471F8" w:rsidRPr="00520BE2">
        <w:rPr>
          <w:rFonts w:ascii="Times New Roman" w:eastAsia="Times New Roman" w:hAnsi="Times New Roman" w:cs="Times New Roman"/>
          <w:color w:val="000000" w:themeColor="text1"/>
          <w:lang w:eastAsia="el-GR"/>
        </w:rPr>
        <w:t xml:space="preserve">στόχους και στρατηγικές κατευθύνσεις. </w:t>
      </w:r>
      <w:r w:rsidR="00202E37" w:rsidRPr="00520BE2">
        <w:rPr>
          <w:rFonts w:ascii="Times New Roman" w:eastAsia="Times New Roman" w:hAnsi="Times New Roman" w:cs="Times New Roman"/>
          <w:color w:val="000000" w:themeColor="text1"/>
          <w:lang w:eastAsia="el-GR"/>
        </w:rPr>
        <w:t>Προσδιόριζε</w:t>
      </w:r>
      <w:r w:rsidR="007471F8" w:rsidRPr="00520BE2">
        <w:rPr>
          <w:rFonts w:ascii="Times New Roman" w:eastAsia="Times New Roman" w:hAnsi="Times New Roman" w:cs="Times New Roman"/>
          <w:color w:val="000000" w:themeColor="text1"/>
          <w:lang w:eastAsia="el-GR"/>
        </w:rPr>
        <w:t xml:space="preserve"> ως </w:t>
      </w:r>
      <w:r w:rsidR="00202E37" w:rsidRPr="00520BE2">
        <w:rPr>
          <w:rFonts w:ascii="Times New Roman" w:eastAsia="Times New Roman" w:hAnsi="Times New Roman" w:cs="Times New Roman"/>
          <w:color w:val="000000" w:themeColor="text1"/>
          <w:lang w:eastAsia="el-GR"/>
        </w:rPr>
        <w:t>τ</w:t>
      </w:r>
      <w:r w:rsidR="007471F8" w:rsidRPr="00520BE2">
        <w:rPr>
          <w:rFonts w:ascii="Times New Roman" w:eastAsia="Times New Roman" w:hAnsi="Times New Roman" w:cs="Times New Roman"/>
          <w:color w:val="000000" w:themeColor="text1"/>
          <w:lang w:eastAsia="el-GR"/>
        </w:rPr>
        <w:t>α κύρια  περιβαλλοντικά προβλήματα που έπρεπε να αντιμετωπισθού</w:t>
      </w:r>
      <w:r w:rsidR="00202E37" w:rsidRPr="00520BE2">
        <w:rPr>
          <w:rFonts w:ascii="Times New Roman" w:eastAsia="Times New Roman" w:hAnsi="Times New Roman" w:cs="Times New Roman"/>
          <w:color w:val="000000" w:themeColor="text1"/>
          <w:lang w:eastAsia="el-GR"/>
        </w:rPr>
        <w:t>ν</w:t>
      </w:r>
      <w:r w:rsidR="007471F8" w:rsidRPr="00520BE2">
        <w:rPr>
          <w:rFonts w:ascii="Times New Roman" w:eastAsia="Times New Roman" w:hAnsi="Times New Roman" w:cs="Times New Roman"/>
          <w:color w:val="000000" w:themeColor="text1"/>
          <w:lang w:eastAsia="el-GR"/>
        </w:rPr>
        <w:t xml:space="preserve"> προκειμένου να υπάρξει αειφόρος ανάπτυξη</w:t>
      </w:r>
      <w:r w:rsidR="001E0547">
        <w:rPr>
          <w:rFonts w:ascii="Times New Roman" w:eastAsia="Times New Roman" w:hAnsi="Times New Roman" w:cs="Times New Roman"/>
          <w:color w:val="000000" w:themeColor="text1"/>
          <w:lang w:eastAsia="el-GR"/>
        </w:rPr>
        <w:t>,</w:t>
      </w:r>
      <w:r w:rsidR="00202E37" w:rsidRPr="00520BE2">
        <w:rPr>
          <w:rFonts w:ascii="Times New Roman" w:eastAsia="Times New Roman" w:hAnsi="Times New Roman" w:cs="Times New Roman"/>
          <w:color w:val="000000" w:themeColor="text1"/>
          <w:lang w:eastAsia="el-GR"/>
        </w:rPr>
        <w:t xml:space="preserve">  τις </w:t>
      </w:r>
      <w:r w:rsidR="007471F8" w:rsidRPr="00520BE2">
        <w:rPr>
          <w:rFonts w:ascii="Times New Roman" w:eastAsia="Times New Roman" w:hAnsi="Times New Roman" w:cs="Times New Roman"/>
          <w:color w:val="000000" w:themeColor="text1"/>
          <w:lang w:eastAsia="el-GR"/>
        </w:rPr>
        <w:t xml:space="preserve">κλιματικές μεταβολές, </w:t>
      </w:r>
      <w:r w:rsidR="00202E37" w:rsidRPr="00520BE2">
        <w:rPr>
          <w:rFonts w:ascii="Times New Roman" w:eastAsia="Times New Roman" w:hAnsi="Times New Roman" w:cs="Times New Roman"/>
          <w:color w:val="000000" w:themeColor="text1"/>
          <w:lang w:eastAsia="el-GR"/>
        </w:rPr>
        <w:t xml:space="preserve">την </w:t>
      </w:r>
      <w:r w:rsidR="007471F8" w:rsidRPr="00520BE2">
        <w:rPr>
          <w:rFonts w:ascii="Times New Roman" w:eastAsia="Times New Roman" w:hAnsi="Times New Roman" w:cs="Times New Roman"/>
          <w:color w:val="000000" w:themeColor="text1"/>
          <w:lang w:eastAsia="el-GR"/>
        </w:rPr>
        <w:t xml:space="preserve">υπερεκμετάλλευση </w:t>
      </w:r>
      <w:r w:rsidR="00202E37" w:rsidRPr="00520BE2">
        <w:rPr>
          <w:rFonts w:ascii="Times New Roman" w:eastAsia="Times New Roman" w:hAnsi="Times New Roman" w:cs="Times New Roman"/>
          <w:color w:val="000000" w:themeColor="text1"/>
          <w:lang w:eastAsia="el-GR"/>
        </w:rPr>
        <w:t xml:space="preserve">των </w:t>
      </w:r>
      <w:r w:rsidR="007471F8" w:rsidRPr="00520BE2">
        <w:rPr>
          <w:rFonts w:ascii="Times New Roman" w:eastAsia="Times New Roman" w:hAnsi="Times New Roman" w:cs="Times New Roman"/>
          <w:color w:val="000000" w:themeColor="text1"/>
          <w:lang w:eastAsia="el-GR"/>
        </w:rPr>
        <w:t xml:space="preserve">ανανεώσιμων και μη ανανεώσιμων φυσικών πόρων, </w:t>
      </w:r>
      <w:r w:rsidR="00202E37" w:rsidRPr="00520BE2">
        <w:rPr>
          <w:rFonts w:ascii="Times New Roman" w:eastAsia="Times New Roman" w:hAnsi="Times New Roman" w:cs="Times New Roman"/>
          <w:color w:val="000000" w:themeColor="text1"/>
          <w:lang w:eastAsia="el-GR"/>
        </w:rPr>
        <w:t xml:space="preserve">την </w:t>
      </w:r>
      <w:r w:rsidR="007471F8" w:rsidRPr="00520BE2">
        <w:rPr>
          <w:rFonts w:ascii="Times New Roman" w:eastAsia="Times New Roman" w:hAnsi="Times New Roman" w:cs="Times New Roman"/>
          <w:color w:val="000000" w:themeColor="text1"/>
          <w:lang w:eastAsia="el-GR"/>
        </w:rPr>
        <w:t xml:space="preserve"> απώλεια </w:t>
      </w:r>
      <w:r w:rsidR="00202E37" w:rsidRPr="00520BE2">
        <w:rPr>
          <w:rFonts w:ascii="Times New Roman" w:eastAsia="Times New Roman" w:hAnsi="Times New Roman" w:cs="Times New Roman"/>
          <w:color w:val="000000" w:themeColor="text1"/>
          <w:lang w:eastAsia="el-GR"/>
        </w:rPr>
        <w:t xml:space="preserve">της </w:t>
      </w:r>
      <w:r w:rsidR="007471F8" w:rsidRPr="00520BE2">
        <w:rPr>
          <w:rFonts w:ascii="Times New Roman" w:eastAsia="Times New Roman" w:hAnsi="Times New Roman" w:cs="Times New Roman"/>
          <w:color w:val="000000" w:themeColor="text1"/>
          <w:lang w:eastAsia="el-GR"/>
        </w:rPr>
        <w:t xml:space="preserve">βιοποικιλότητας και </w:t>
      </w:r>
      <w:r w:rsidR="00202E37" w:rsidRPr="00520BE2">
        <w:rPr>
          <w:rFonts w:ascii="Times New Roman" w:eastAsia="Times New Roman" w:hAnsi="Times New Roman" w:cs="Times New Roman"/>
          <w:color w:val="000000" w:themeColor="text1"/>
          <w:lang w:eastAsia="el-GR"/>
        </w:rPr>
        <w:t>τ</w:t>
      </w:r>
      <w:r w:rsidR="007471F8" w:rsidRPr="00520BE2">
        <w:rPr>
          <w:rFonts w:ascii="Times New Roman" w:eastAsia="Times New Roman" w:hAnsi="Times New Roman" w:cs="Times New Roman"/>
          <w:color w:val="000000" w:themeColor="text1"/>
          <w:lang w:eastAsia="el-GR"/>
        </w:rPr>
        <w:t xml:space="preserve">η συσσώρευση ανθεκτικών τοξικών χημικών στο περιβάλλον. </w:t>
      </w:r>
      <w:r w:rsidR="001E0547" w:rsidRPr="00520BE2">
        <w:rPr>
          <w:rFonts w:ascii="Times New Roman" w:eastAsia="Times New Roman" w:hAnsi="Times New Roman" w:cs="Times New Roman"/>
          <w:color w:val="000000" w:themeColor="text1"/>
          <w:lang w:eastAsia="el-GR"/>
        </w:rPr>
        <w:t xml:space="preserve">Κεντρική φιλοσοφία του προγράμματος </w:t>
      </w:r>
      <w:r w:rsidR="001E0547">
        <w:rPr>
          <w:rFonts w:ascii="Times New Roman" w:eastAsia="Times New Roman" w:hAnsi="Times New Roman" w:cs="Times New Roman"/>
          <w:color w:val="000000" w:themeColor="text1"/>
          <w:lang w:eastAsia="el-GR"/>
        </w:rPr>
        <w:t xml:space="preserve">ήταν </w:t>
      </w:r>
      <w:r w:rsidR="001E0547" w:rsidRPr="00520BE2">
        <w:rPr>
          <w:rFonts w:ascii="Times New Roman" w:eastAsia="Times New Roman" w:hAnsi="Times New Roman" w:cs="Times New Roman"/>
          <w:color w:val="000000" w:themeColor="text1"/>
          <w:lang w:eastAsia="el-GR"/>
        </w:rPr>
        <w:lastRenderedPageBreak/>
        <w:t>ότι η προστασία του περιβάλλοντος δεν έρχεται σε αντίθεση με την οικονομία, αλλά ότι, αντίθετα, τα αυστηρά περιβαλλοντικά πρότυπα δημιουργούν κίνητρα που αυξάνουν την ανταγωνιστικότητα της οικονομίας και την επιχειρηματικότητα (Χατζημπίρος,2016)</w:t>
      </w:r>
      <w:r w:rsidR="001E0547">
        <w:rPr>
          <w:rFonts w:ascii="Times New Roman" w:eastAsia="Times New Roman" w:hAnsi="Times New Roman" w:cs="Times New Roman"/>
          <w:color w:val="000000" w:themeColor="text1"/>
          <w:lang w:eastAsia="el-GR"/>
        </w:rPr>
        <w:t xml:space="preserve">. </w:t>
      </w:r>
      <w:r w:rsidR="00520BE2" w:rsidRPr="00520BE2">
        <w:rPr>
          <w:rFonts w:ascii="Times New Roman" w:eastAsia="Times New Roman" w:hAnsi="Times New Roman" w:cs="Times New Roman"/>
          <w:color w:val="000000" w:themeColor="text1"/>
          <w:lang w:eastAsia="el-GR"/>
        </w:rPr>
        <w:t>Έθεσε</w:t>
      </w:r>
      <w:r w:rsidR="00202E37" w:rsidRPr="00520BE2">
        <w:rPr>
          <w:rFonts w:ascii="Times New Roman" w:eastAsia="Times New Roman" w:hAnsi="Times New Roman" w:cs="Times New Roman"/>
          <w:color w:val="000000" w:themeColor="text1"/>
          <w:lang w:eastAsia="el-GR"/>
        </w:rPr>
        <w:t xml:space="preserve"> </w:t>
      </w:r>
      <w:r w:rsidR="007471F8" w:rsidRPr="00520BE2">
        <w:rPr>
          <w:rFonts w:ascii="Times New Roman" w:eastAsia="Times New Roman" w:hAnsi="Times New Roman" w:cs="Times New Roman"/>
          <w:color w:val="000000" w:themeColor="text1"/>
          <w:lang w:eastAsia="el-GR"/>
        </w:rPr>
        <w:t xml:space="preserve"> περιβαλλοντικούς στόχους </w:t>
      </w:r>
      <w:r w:rsidR="00202E37" w:rsidRPr="00520BE2">
        <w:rPr>
          <w:rFonts w:ascii="Times New Roman" w:eastAsia="Times New Roman" w:hAnsi="Times New Roman" w:cs="Times New Roman"/>
          <w:color w:val="000000" w:themeColor="text1"/>
          <w:lang w:eastAsia="el-GR"/>
        </w:rPr>
        <w:t xml:space="preserve">προς </w:t>
      </w:r>
      <w:r w:rsidR="00520BE2" w:rsidRPr="00520BE2">
        <w:rPr>
          <w:rFonts w:ascii="Times New Roman" w:eastAsia="Times New Roman" w:hAnsi="Times New Roman" w:cs="Times New Roman"/>
          <w:color w:val="000000" w:themeColor="text1"/>
          <w:lang w:eastAsia="el-GR"/>
        </w:rPr>
        <w:t>επίτευξη</w:t>
      </w:r>
      <w:r w:rsidR="00202E37" w:rsidRPr="00520BE2">
        <w:rPr>
          <w:rFonts w:ascii="Times New Roman" w:eastAsia="Times New Roman" w:hAnsi="Times New Roman" w:cs="Times New Roman"/>
          <w:color w:val="000000" w:themeColor="text1"/>
          <w:lang w:eastAsia="el-GR"/>
        </w:rPr>
        <w:t xml:space="preserve"> </w:t>
      </w:r>
      <w:r w:rsidR="00520BE2">
        <w:rPr>
          <w:rFonts w:ascii="Times New Roman" w:eastAsia="Times New Roman" w:hAnsi="Times New Roman" w:cs="Times New Roman"/>
          <w:color w:val="000000" w:themeColor="text1"/>
          <w:lang w:eastAsia="el-GR"/>
        </w:rPr>
        <w:t xml:space="preserve">για την αντιμετώπιση αυτών των </w:t>
      </w:r>
      <w:r w:rsidR="006E419D">
        <w:rPr>
          <w:rFonts w:ascii="Times New Roman" w:eastAsia="Times New Roman" w:hAnsi="Times New Roman" w:cs="Times New Roman"/>
          <w:color w:val="000000" w:themeColor="text1"/>
          <w:lang w:eastAsia="el-GR"/>
        </w:rPr>
        <w:t>προβλημάτων</w:t>
      </w:r>
      <w:r w:rsidR="00520BE2">
        <w:rPr>
          <w:rFonts w:ascii="Times New Roman" w:eastAsia="Times New Roman" w:hAnsi="Times New Roman" w:cs="Times New Roman"/>
          <w:color w:val="000000" w:themeColor="text1"/>
          <w:lang w:eastAsia="el-GR"/>
        </w:rPr>
        <w:t xml:space="preserve"> και συγκεκριμένα: </w:t>
      </w:r>
    </w:p>
    <w:p w14:paraId="716178C9" w14:textId="4CBFE1C2" w:rsidR="00925060" w:rsidRDefault="00925060" w:rsidP="00520BE2">
      <w:pPr>
        <w:numPr>
          <w:ilvl w:val="0"/>
          <w:numId w:val="11"/>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 xml:space="preserve">μακροπρόθεσμο στόχο </w:t>
      </w:r>
      <w:r w:rsidR="00520BE2">
        <w:rPr>
          <w:rFonts w:ascii="Times New Roman" w:eastAsia="Times New Roman" w:hAnsi="Times New Roman" w:cs="Times New Roman"/>
          <w:color w:val="000000" w:themeColor="text1"/>
          <w:lang w:eastAsia="el-GR"/>
        </w:rPr>
        <w:t xml:space="preserve">περιορισμού </w:t>
      </w:r>
      <w:r w:rsidRPr="00520BE2">
        <w:rPr>
          <w:rFonts w:ascii="Times New Roman" w:eastAsia="Times New Roman" w:hAnsi="Times New Roman" w:cs="Times New Roman"/>
          <w:color w:val="000000" w:themeColor="text1"/>
          <w:lang w:eastAsia="el-GR"/>
        </w:rPr>
        <w:t>αύξηση</w:t>
      </w:r>
      <w:r w:rsidR="00520BE2">
        <w:rPr>
          <w:rFonts w:ascii="Times New Roman" w:eastAsia="Times New Roman" w:hAnsi="Times New Roman" w:cs="Times New Roman"/>
          <w:color w:val="000000" w:themeColor="text1"/>
          <w:lang w:eastAsia="el-GR"/>
        </w:rPr>
        <w:t>ς</w:t>
      </w:r>
      <w:r w:rsidRPr="00520BE2">
        <w:rPr>
          <w:rFonts w:ascii="Times New Roman" w:eastAsia="Times New Roman" w:hAnsi="Times New Roman" w:cs="Times New Roman"/>
          <w:color w:val="000000" w:themeColor="text1"/>
          <w:lang w:eastAsia="el-GR"/>
        </w:rPr>
        <w:t xml:space="preserve"> της θερμοκρασίας στους +2° C, </w:t>
      </w:r>
    </w:p>
    <w:p w14:paraId="72D4DAD0" w14:textId="53D1ECDB" w:rsidR="00520BE2" w:rsidRPr="00520BE2" w:rsidRDefault="001E0547" w:rsidP="001E0547">
      <w:pPr>
        <w:autoSpaceDE w:val="0"/>
        <w:autoSpaceDN w:val="0"/>
        <w:adjustRightInd w:val="0"/>
        <w:spacing w:after="0" w:line="360" w:lineRule="auto"/>
        <w:ind w:left="360"/>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   </w:t>
      </w:r>
      <w:r w:rsidR="006E419D" w:rsidRPr="00520BE2">
        <w:rPr>
          <w:rFonts w:ascii="Times New Roman" w:eastAsia="Times New Roman" w:hAnsi="Times New Roman" w:cs="Times New Roman"/>
          <w:color w:val="000000" w:themeColor="text1"/>
          <w:lang w:eastAsia="el-GR"/>
        </w:rPr>
        <w:t>ασφαλ</w:t>
      </w:r>
      <w:r w:rsidR="006E419D">
        <w:rPr>
          <w:rFonts w:ascii="Times New Roman" w:eastAsia="Times New Roman" w:hAnsi="Times New Roman" w:cs="Times New Roman"/>
          <w:color w:val="000000" w:themeColor="text1"/>
          <w:lang w:eastAsia="el-GR"/>
        </w:rPr>
        <w:t xml:space="preserve">ή </w:t>
      </w:r>
      <w:r w:rsidR="006E419D" w:rsidRPr="00520BE2">
        <w:rPr>
          <w:rFonts w:ascii="Times New Roman" w:eastAsia="Times New Roman" w:hAnsi="Times New Roman" w:cs="Times New Roman"/>
          <w:color w:val="000000" w:themeColor="text1"/>
          <w:lang w:eastAsia="el-GR"/>
        </w:rPr>
        <w:t xml:space="preserve"> επίπεδ</w:t>
      </w:r>
      <w:r w:rsidR="006E419D">
        <w:rPr>
          <w:rFonts w:ascii="Times New Roman" w:eastAsia="Times New Roman" w:hAnsi="Times New Roman" w:cs="Times New Roman"/>
          <w:color w:val="000000" w:themeColor="text1"/>
          <w:lang w:eastAsia="el-GR"/>
        </w:rPr>
        <w:t>α</w:t>
      </w:r>
      <w:r w:rsidR="006E419D" w:rsidRPr="00520BE2">
        <w:rPr>
          <w:rFonts w:ascii="Times New Roman" w:eastAsia="Times New Roman" w:hAnsi="Times New Roman" w:cs="Times New Roman"/>
          <w:color w:val="000000" w:themeColor="text1"/>
          <w:lang w:eastAsia="el-GR"/>
        </w:rPr>
        <w:t xml:space="preserve"> ποιότητας νερού</w:t>
      </w:r>
      <w:r w:rsidR="006E419D">
        <w:rPr>
          <w:rFonts w:ascii="Times New Roman" w:eastAsia="Times New Roman" w:hAnsi="Times New Roman" w:cs="Times New Roman"/>
          <w:color w:val="000000" w:themeColor="text1"/>
          <w:lang w:eastAsia="el-GR"/>
        </w:rPr>
        <w:t xml:space="preserve"> και</w:t>
      </w:r>
      <w:r w:rsidR="006E419D" w:rsidRPr="00520BE2">
        <w:rPr>
          <w:rFonts w:ascii="Times New Roman" w:eastAsia="Times New Roman" w:hAnsi="Times New Roman" w:cs="Times New Roman"/>
          <w:color w:val="000000" w:themeColor="text1"/>
          <w:lang w:eastAsia="el-GR"/>
        </w:rPr>
        <w:t xml:space="preserve"> ποιότητας αέρα</w:t>
      </w:r>
    </w:p>
    <w:p w14:paraId="61C9AADA" w14:textId="4D32DB2B" w:rsidR="00925060" w:rsidRPr="00520BE2" w:rsidRDefault="001E0547" w:rsidP="006E419D">
      <w:pPr>
        <w:autoSpaceDE w:val="0"/>
        <w:autoSpaceDN w:val="0"/>
        <w:adjustRightInd w:val="0"/>
        <w:spacing w:after="0" w:line="360" w:lineRule="auto"/>
        <w:ind w:left="284"/>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  </w:t>
      </w:r>
      <w:r w:rsidR="006E419D">
        <w:rPr>
          <w:rFonts w:ascii="Times New Roman" w:eastAsia="Times New Roman" w:hAnsi="Times New Roman" w:cs="Times New Roman"/>
          <w:color w:val="000000" w:themeColor="text1"/>
          <w:lang w:eastAsia="el-GR"/>
        </w:rPr>
        <w:t>-</w:t>
      </w:r>
      <w:r w:rsidR="00925060" w:rsidRPr="00520BE2">
        <w:rPr>
          <w:rFonts w:ascii="Times New Roman" w:eastAsia="Times New Roman" w:hAnsi="Times New Roman" w:cs="Times New Roman"/>
          <w:color w:val="000000" w:themeColor="text1"/>
          <w:lang w:eastAsia="el-GR"/>
        </w:rPr>
        <w:t xml:space="preserve">  σημαντική μείωση των θορύβων. </w:t>
      </w:r>
    </w:p>
    <w:p w14:paraId="3034F595" w14:textId="6852D7EF" w:rsidR="006E419D" w:rsidRDefault="001E0547" w:rsidP="001E0547">
      <w:pPr>
        <w:autoSpaceDE w:val="0"/>
        <w:autoSpaceDN w:val="0"/>
        <w:adjustRightInd w:val="0"/>
        <w:spacing w:after="0" w:line="360" w:lineRule="auto"/>
        <w:ind w:left="426" w:hanging="142"/>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 </w:t>
      </w:r>
      <w:r w:rsidR="006E419D">
        <w:rPr>
          <w:rFonts w:ascii="Times New Roman" w:eastAsia="Times New Roman" w:hAnsi="Times New Roman" w:cs="Times New Roman"/>
          <w:color w:val="000000" w:themeColor="text1"/>
          <w:lang w:eastAsia="el-GR"/>
        </w:rPr>
        <w:t>-</w:t>
      </w:r>
      <w:r w:rsidR="006E419D" w:rsidRPr="006E419D">
        <w:rPr>
          <w:rFonts w:ascii="Times New Roman" w:eastAsia="Times New Roman" w:hAnsi="Times New Roman" w:cs="Times New Roman"/>
          <w:color w:val="000000" w:themeColor="text1"/>
          <w:lang w:eastAsia="el-GR"/>
        </w:rPr>
        <w:t xml:space="preserve"> </w:t>
      </w:r>
      <w:r w:rsidR="006E419D" w:rsidRPr="00520BE2">
        <w:rPr>
          <w:rFonts w:ascii="Times New Roman" w:eastAsia="Times New Roman" w:hAnsi="Times New Roman" w:cs="Times New Roman"/>
          <w:color w:val="000000" w:themeColor="text1"/>
          <w:lang w:eastAsia="el-GR"/>
        </w:rPr>
        <w:t>ελαχιστοποίηση των κινδύνων στην δημόσια υγεία</w:t>
      </w:r>
      <w:r w:rsidR="006E419D">
        <w:rPr>
          <w:rFonts w:ascii="Times New Roman" w:eastAsia="Times New Roman" w:hAnsi="Times New Roman" w:cs="Times New Roman"/>
          <w:color w:val="000000" w:themeColor="text1"/>
          <w:lang w:eastAsia="el-GR"/>
        </w:rPr>
        <w:t xml:space="preserve"> με κατάρ</w:t>
      </w:r>
      <w:r w:rsidR="00925060" w:rsidRPr="00520BE2">
        <w:rPr>
          <w:rFonts w:ascii="Times New Roman" w:eastAsia="Times New Roman" w:hAnsi="Times New Roman" w:cs="Times New Roman"/>
          <w:color w:val="000000" w:themeColor="text1"/>
          <w:lang w:eastAsia="el-GR"/>
        </w:rPr>
        <w:t xml:space="preserve">γηση των μη ασφαλών μεθόδων στη παραγωγή και  χρήση χημικών ουσιών. </w:t>
      </w:r>
    </w:p>
    <w:p w14:paraId="419C1357" w14:textId="604F96A3" w:rsidR="00DE652A" w:rsidRDefault="001E0547" w:rsidP="001E0547">
      <w:pPr>
        <w:autoSpaceDE w:val="0"/>
        <w:autoSpaceDN w:val="0"/>
        <w:adjustRightInd w:val="0"/>
        <w:spacing w:after="0" w:line="360" w:lineRule="auto"/>
        <w:ind w:left="284" w:hanging="142"/>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   </w:t>
      </w:r>
      <w:r w:rsidR="006E419D">
        <w:rPr>
          <w:rFonts w:ascii="Times New Roman" w:eastAsia="Times New Roman" w:hAnsi="Times New Roman" w:cs="Times New Roman"/>
          <w:color w:val="000000" w:themeColor="text1"/>
          <w:lang w:eastAsia="el-GR"/>
        </w:rPr>
        <w:t xml:space="preserve">-  </w:t>
      </w:r>
      <w:r w:rsidR="00DE652A" w:rsidRPr="00520BE2">
        <w:rPr>
          <w:rFonts w:ascii="Times New Roman" w:eastAsia="Times New Roman" w:hAnsi="Times New Roman" w:cs="Times New Roman"/>
          <w:color w:val="000000" w:themeColor="text1"/>
          <w:lang w:eastAsia="el-GR"/>
        </w:rPr>
        <w:t xml:space="preserve">μείωση των όγκων των </w:t>
      </w:r>
      <w:r w:rsidR="006E419D" w:rsidRPr="00520BE2">
        <w:rPr>
          <w:rFonts w:ascii="Times New Roman" w:eastAsia="Times New Roman" w:hAnsi="Times New Roman" w:cs="Times New Roman"/>
          <w:color w:val="000000" w:themeColor="text1"/>
          <w:lang w:eastAsia="el-GR"/>
        </w:rPr>
        <w:t>απορριμμάτων</w:t>
      </w:r>
      <w:r w:rsidR="00DE652A" w:rsidRPr="00520BE2">
        <w:rPr>
          <w:rFonts w:ascii="Times New Roman" w:eastAsia="Times New Roman" w:hAnsi="Times New Roman" w:cs="Times New Roman"/>
          <w:color w:val="000000" w:themeColor="text1"/>
          <w:lang w:eastAsia="el-GR"/>
        </w:rPr>
        <w:t xml:space="preserve"> </w:t>
      </w:r>
    </w:p>
    <w:p w14:paraId="051E11E6" w14:textId="252A1056" w:rsidR="006E419D" w:rsidRPr="00520BE2" w:rsidRDefault="006E419D" w:rsidP="001E0547">
      <w:pPr>
        <w:autoSpaceDE w:val="0"/>
        <w:autoSpaceDN w:val="0"/>
        <w:adjustRightInd w:val="0"/>
        <w:spacing w:after="0" w:line="360" w:lineRule="auto"/>
        <w:ind w:left="426" w:hanging="142"/>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 </w:t>
      </w:r>
      <w:r w:rsidRPr="00520BE2">
        <w:rPr>
          <w:rFonts w:ascii="Times New Roman" w:eastAsia="Times New Roman" w:hAnsi="Times New Roman" w:cs="Times New Roman"/>
          <w:color w:val="000000" w:themeColor="text1"/>
          <w:lang w:eastAsia="el-GR"/>
        </w:rPr>
        <w:t>πλήρης υλοποίηση του δικτύου Natura 2000 και  ανάσχεση της απώλειας ειδών το αργότερο έως το 2006.</w:t>
      </w:r>
    </w:p>
    <w:p w14:paraId="7BF8476A" w14:textId="77777777" w:rsidR="001E0547" w:rsidRDefault="001E0547" w:rsidP="00520BE2">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65443230" w14:textId="28F9FD9F" w:rsidR="00925060" w:rsidRPr="00520BE2" w:rsidRDefault="00520BE2" w:rsidP="00520BE2">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Γ</w:t>
      </w:r>
      <w:r w:rsidR="00925060" w:rsidRPr="00520BE2">
        <w:rPr>
          <w:rFonts w:ascii="Times New Roman" w:eastAsia="Times New Roman" w:hAnsi="Times New Roman" w:cs="Times New Roman"/>
          <w:color w:val="000000" w:themeColor="text1"/>
          <w:lang w:eastAsia="el-GR"/>
        </w:rPr>
        <w:t>ια την επίτευξη των στόχων του προβλέφθηκ</w:t>
      </w:r>
      <w:r w:rsidR="006E419D">
        <w:rPr>
          <w:rFonts w:ascii="Times New Roman" w:eastAsia="Times New Roman" w:hAnsi="Times New Roman" w:cs="Times New Roman"/>
          <w:color w:val="000000" w:themeColor="text1"/>
          <w:lang w:eastAsia="el-GR"/>
        </w:rPr>
        <w:t>ε</w:t>
      </w:r>
      <w:r w:rsidR="00925060" w:rsidRPr="00520BE2">
        <w:rPr>
          <w:rFonts w:ascii="Times New Roman" w:eastAsia="Times New Roman" w:hAnsi="Times New Roman" w:cs="Times New Roman"/>
          <w:color w:val="000000" w:themeColor="text1"/>
          <w:lang w:eastAsia="el-GR"/>
        </w:rPr>
        <w:t xml:space="preserve"> η κατάρτιση των ακόλουθων επτά «Θεματικών Στρατηγικ</w:t>
      </w:r>
      <w:r w:rsidR="001E0547">
        <w:rPr>
          <w:rFonts w:ascii="Times New Roman" w:eastAsia="Times New Roman" w:hAnsi="Times New Roman" w:cs="Times New Roman"/>
          <w:color w:val="000000" w:themeColor="text1"/>
          <w:lang w:eastAsia="el-GR"/>
        </w:rPr>
        <w:t>ών</w:t>
      </w:r>
      <w:r w:rsidR="00925060" w:rsidRPr="00520BE2">
        <w:rPr>
          <w:rFonts w:ascii="Times New Roman" w:eastAsia="Times New Roman" w:hAnsi="Times New Roman" w:cs="Times New Roman"/>
          <w:color w:val="000000" w:themeColor="text1"/>
          <w:lang w:eastAsia="el-GR"/>
        </w:rPr>
        <w:t xml:space="preserve">» </w:t>
      </w:r>
      <w:r w:rsidR="006E419D">
        <w:rPr>
          <w:rFonts w:ascii="Times New Roman" w:eastAsia="Times New Roman" w:hAnsi="Times New Roman" w:cs="Times New Roman"/>
          <w:color w:val="000000" w:themeColor="text1"/>
          <w:lang w:eastAsia="el-GR"/>
        </w:rPr>
        <w:t xml:space="preserve">με </w:t>
      </w:r>
      <w:r w:rsidR="00925060" w:rsidRPr="00520BE2">
        <w:rPr>
          <w:rFonts w:ascii="Times New Roman" w:eastAsia="Times New Roman" w:hAnsi="Times New Roman" w:cs="Times New Roman"/>
          <w:color w:val="000000" w:themeColor="text1"/>
          <w:lang w:eastAsia="el-GR"/>
        </w:rPr>
        <w:t xml:space="preserve"> συνεργασία των δημόσιων αρχών με τους ενδιαφερόμενους φορείς και τις μη κυβερνητικές οργανώσεις</w:t>
      </w:r>
      <w:r w:rsidR="00DE652A" w:rsidRPr="00520BE2">
        <w:rPr>
          <w:rFonts w:ascii="Times New Roman" w:eastAsia="Times New Roman" w:hAnsi="Times New Roman" w:cs="Times New Roman"/>
          <w:color w:val="000000" w:themeColor="text1"/>
          <w:lang w:eastAsia="el-GR"/>
        </w:rPr>
        <w:t>:</w:t>
      </w:r>
      <w:r w:rsidR="00925060" w:rsidRPr="00520BE2">
        <w:rPr>
          <w:rFonts w:ascii="Times New Roman" w:eastAsia="Times New Roman" w:hAnsi="Times New Roman" w:cs="Times New Roman"/>
          <w:color w:val="000000" w:themeColor="text1"/>
          <w:lang w:eastAsia="el-GR"/>
        </w:rPr>
        <w:t xml:space="preserve"> </w:t>
      </w:r>
    </w:p>
    <w:p w14:paraId="17483602" w14:textId="70A84A4D" w:rsidR="00925060" w:rsidRPr="00520BE2"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προστασία των εδαφών από την ρύπανση, την διάβρωση</w:t>
      </w:r>
      <w:r w:rsidR="00520BE2" w:rsidRPr="00520BE2">
        <w:rPr>
          <w:rFonts w:ascii="Times New Roman" w:eastAsia="Times New Roman" w:hAnsi="Times New Roman" w:cs="Times New Roman"/>
          <w:color w:val="000000" w:themeColor="text1"/>
          <w:lang w:eastAsia="el-GR"/>
        </w:rPr>
        <w:t xml:space="preserve"> και</w:t>
      </w:r>
      <w:r w:rsidRPr="00520BE2">
        <w:rPr>
          <w:rFonts w:ascii="Times New Roman" w:eastAsia="Times New Roman" w:hAnsi="Times New Roman" w:cs="Times New Roman"/>
          <w:color w:val="000000" w:themeColor="text1"/>
          <w:lang w:eastAsia="el-GR"/>
        </w:rPr>
        <w:t xml:space="preserve"> την</w:t>
      </w:r>
      <w:r w:rsidR="00520BE2" w:rsidRPr="00520BE2">
        <w:rPr>
          <w:rFonts w:ascii="Times New Roman" w:eastAsia="Times New Roman" w:hAnsi="Times New Roman" w:cs="Times New Roman"/>
          <w:color w:val="000000" w:themeColor="text1"/>
          <w:lang w:eastAsia="el-GR"/>
        </w:rPr>
        <w:t xml:space="preserve"> </w:t>
      </w:r>
      <w:r w:rsidRPr="00520BE2">
        <w:rPr>
          <w:rFonts w:ascii="Times New Roman" w:eastAsia="Times New Roman" w:hAnsi="Times New Roman" w:cs="Times New Roman"/>
          <w:color w:val="000000" w:themeColor="text1"/>
          <w:lang w:eastAsia="el-GR"/>
        </w:rPr>
        <w:t xml:space="preserve">ερημοποίηση  </w:t>
      </w:r>
    </w:p>
    <w:p w14:paraId="484C9F2D" w14:textId="5011810E" w:rsidR="00925060" w:rsidRPr="00520BE2"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 xml:space="preserve">προστασία του θαλάσσιου περιβάλλοντος </w:t>
      </w:r>
    </w:p>
    <w:p w14:paraId="3E8360E2" w14:textId="1A83306B" w:rsidR="00925060" w:rsidRPr="00520BE2"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βιώσιμη χρήση φυτοφαρμάκων και υποκατάστασή τους από ασφαλέστερες ουσίες ή ασφαλέστερες μη χημικές μεθόδους</w:t>
      </w:r>
    </w:p>
    <w:p w14:paraId="51288848" w14:textId="01A2B8DD" w:rsidR="00925060" w:rsidRPr="00520BE2"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 xml:space="preserve">προστασία από την ρύπανση του αέρα </w:t>
      </w:r>
    </w:p>
    <w:p w14:paraId="1B010541" w14:textId="6AD84489" w:rsidR="00925060" w:rsidRPr="00520BE2"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 xml:space="preserve">αναβάθμιση του αστικού περιβάλλοντος με προώθηση </w:t>
      </w:r>
      <w:r w:rsidR="00DE652A" w:rsidRPr="00520BE2">
        <w:rPr>
          <w:rFonts w:ascii="Times New Roman" w:eastAsia="Times New Roman" w:hAnsi="Times New Roman" w:cs="Times New Roman"/>
          <w:color w:val="000000" w:themeColor="text1"/>
          <w:lang w:eastAsia="el-GR"/>
        </w:rPr>
        <w:t xml:space="preserve">και βελτίωση </w:t>
      </w:r>
      <w:r w:rsidRPr="00520BE2">
        <w:rPr>
          <w:rFonts w:ascii="Times New Roman" w:eastAsia="Times New Roman" w:hAnsi="Times New Roman" w:cs="Times New Roman"/>
          <w:color w:val="000000" w:themeColor="text1"/>
          <w:lang w:eastAsia="el-GR"/>
        </w:rPr>
        <w:t xml:space="preserve">των </w:t>
      </w:r>
      <w:r w:rsidR="00DE652A" w:rsidRPr="00520BE2">
        <w:rPr>
          <w:rFonts w:ascii="Times New Roman" w:eastAsia="Times New Roman" w:hAnsi="Times New Roman" w:cs="Times New Roman"/>
          <w:color w:val="000000" w:themeColor="text1"/>
          <w:lang w:eastAsia="el-GR"/>
        </w:rPr>
        <w:t xml:space="preserve">ΜΜΜ και </w:t>
      </w:r>
      <w:r w:rsidRPr="00520BE2">
        <w:rPr>
          <w:rFonts w:ascii="Times New Roman" w:eastAsia="Times New Roman" w:hAnsi="Times New Roman" w:cs="Times New Roman"/>
          <w:color w:val="000000" w:themeColor="text1"/>
          <w:lang w:eastAsia="el-GR"/>
        </w:rPr>
        <w:t xml:space="preserve"> έλεγχο των καυσαερίων </w:t>
      </w:r>
    </w:p>
    <w:p w14:paraId="113352F3" w14:textId="4BDADF2F" w:rsidR="00925060" w:rsidRPr="00520BE2"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αειφόρο</w:t>
      </w:r>
      <w:r w:rsidR="00520BE2" w:rsidRPr="00520BE2">
        <w:rPr>
          <w:rFonts w:ascii="Times New Roman" w:eastAsia="Times New Roman" w:hAnsi="Times New Roman" w:cs="Times New Roman"/>
          <w:color w:val="000000" w:themeColor="text1"/>
          <w:lang w:eastAsia="el-GR"/>
        </w:rPr>
        <w:t>ς</w:t>
      </w:r>
      <w:r w:rsidRPr="00520BE2">
        <w:rPr>
          <w:rFonts w:ascii="Times New Roman" w:eastAsia="Times New Roman" w:hAnsi="Times New Roman" w:cs="Times New Roman"/>
          <w:color w:val="000000" w:themeColor="text1"/>
          <w:lang w:eastAsia="el-GR"/>
        </w:rPr>
        <w:t xml:space="preserve"> χρήση των πόρων</w:t>
      </w:r>
    </w:p>
    <w:p w14:paraId="257FDF17" w14:textId="61ADD631" w:rsidR="00DE652A" w:rsidRDefault="00925060" w:rsidP="00520BE2">
      <w:pPr>
        <w:numPr>
          <w:ilvl w:val="0"/>
          <w:numId w:val="9"/>
        </w:num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520BE2">
        <w:rPr>
          <w:rFonts w:ascii="Times New Roman" w:eastAsia="Times New Roman" w:hAnsi="Times New Roman" w:cs="Times New Roman"/>
          <w:color w:val="000000" w:themeColor="text1"/>
          <w:lang w:eastAsia="el-GR"/>
        </w:rPr>
        <w:t xml:space="preserve">αποφυγή και ανακύκλωση αποβλήτων </w:t>
      </w:r>
    </w:p>
    <w:p w14:paraId="64FEF87B" w14:textId="1732417D" w:rsidR="006E419D" w:rsidRDefault="006E419D" w:rsidP="006E419D">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7E0726DB" w14:textId="298D9D66" w:rsidR="006E419D" w:rsidRPr="006E419D" w:rsidRDefault="006E419D" w:rsidP="006E419D">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6E419D">
        <w:rPr>
          <w:rFonts w:ascii="Times New Roman" w:eastAsia="Times New Roman" w:hAnsi="Times New Roman" w:cs="Times New Roman"/>
          <w:color w:val="000000" w:themeColor="text1"/>
          <w:lang w:eastAsia="el-GR"/>
        </w:rPr>
        <w:t>Για την υποβοήθηση επίτευξης των περιβαλλοντικών στόχων</w:t>
      </w:r>
      <w:r w:rsidR="001E0547">
        <w:rPr>
          <w:rFonts w:ascii="Times New Roman" w:eastAsia="Times New Roman" w:hAnsi="Times New Roman" w:cs="Times New Roman"/>
          <w:color w:val="000000" w:themeColor="text1"/>
          <w:lang w:eastAsia="el-GR"/>
        </w:rPr>
        <w:t>,</w:t>
      </w:r>
      <w:r w:rsidRPr="006E419D">
        <w:rPr>
          <w:rFonts w:ascii="Times New Roman" w:eastAsia="Times New Roman" w:hAnsi="Times New Roman" w:cs="Times New Roman"/>
          <w:color w:val="000000" w:themeColor="text1"/>
          <w:lang w:eastAsia="el-GR"/>
        </w:rPr>
        <w:t xml:space="preserve"> το πρόγραμμα πρότεινε  πέντε προσεγγίσεις  στρατηγικής δράσης. Η πρώτη ήταν η  βελτίωση της εφαρμογής της υπάρχουσας νομοθεσίας. Η δεύτερη στόχευε  στην ένταξη των περιβαλλοντικών ζητημάτων στις αποφάσεις που λαμβάνονται στα πλαίσια άλλων πολιτικών. Η τρίτη εστίαζε  στην εξεύρεση νέων τρόπων στενότερης συνεργασίας με την αγορά μέσω επιχειρήσεων και καταναλωτών. Η τέταρτη προέβλεπε στην υποβοήθησή της ευαισθητοποίησης και συμμετοχής των πολιτών στην διαμόρφωση της Κοινοτικής περιβαλλοντικής πολιτικής. Τέλος, η πέμπτη στόχευε στην ενθάρρυνση λήψης καλύτερων αποφάσεων διαχείρισης και σχεδιασμού χρήσ</w:t>
      </w:r>
      <w:r w:rsidR="001E0547">
        <w:rPr>
          <w:rFonts w:ascii="Times New Roman" w:eastAsia="Times New Roman" w:hAnsi="Times New Roman" w:cs="Times New Roman"/>
          <w:color w:val="000000" w:themeColor="text1"/>
          <w:lang w:eastAsia="el-GR"/>
        </w:rPr>
        <w:t xml:space="preserve">εων </w:t>
      </w:r>
      <w:r w:rsidRPr="006E419D">
        <w:rPr>
          <w:rFonts w:ascii="Times New Roman" w:eastAsia="Times New Roman" w:hAnsi="Times New Roman" w:cs="Times New Roman"/>
          <w:color w:val="000000" w:themeColor="text1"/>
          <w:lang w:eastAsia="el-GR"/>
        </w:rPr>
        <w:t>γης. (Ευρωπαϊκή Επιτροπή, 2001).</w:t>
      </w:r>
    </w:p>
    <w:p w14:paraId="77A975D8" w14:textId="2F026B8E" w:rsidR="000C47B7" w:rsidRPr="00AA191D" w:rsidRDefault="000C47B7" w:rsidP="001E0547">
      <w:pPr>
        <w:pStyle w:val="Web"/>
        <w:spacing w:before="0" w:beforeAutospacing="0" w:after="0" w:afterAutospacing="0" w:line="360" w:lineRule="auto"/>
        <w:jc w:val="both"/>
        <w:rPr>
          <w:b/>
          <w:bCs/>
          <w:color w:val="000000" w:themeColor="text1"/>
          <w:sz w:val="22"/>
          <w:szCs w:val="22"/>
        </w:rPr>
      </w:pPr>
      <w:r w:rsidRPr="001E0547">
        <w:rPr>
          <w:b/>
          <w:bCs/>
          <w:color w:val="000000" w:themeColor="text1"/>
          <w:sz w:val="22"/>
          <w:szCs w:val="22"/>
        </w:rPr>
        <w:lastRenderedPageBreak/>
        <w:t>1.2.</w:t>
      </w:r>
      <w:r w:rsidR="00DE6FA6">
        <w:rPr>
          <w:b/>
          <w:bCs/>
          <w:color w:val="000000" w:themeColor="text1"/>
          <w:sz w:val="22"/>
          <w:szCs w:val="22"/>
        </w:rPr>
        <w:t>9</w:t>
      </w:r>
      <w:r w:rsidRPr="001E0547">
        <w:rPr>
          <w:b/>
          <w:bCs/>
          <w:color w:val="000000" w:themeColor="text1"/>
          <w:sz w:val="22"/>
          <w:szCs w:val="22"/>
        </w:rPr>
        <w:t xml:space="preserve"> Έβδομο </w:t>
      </w:r>
      <w:r>
        <w:rPr>
          <w:b/>
          <w:bCs/>
          <w:color w:val="000000" w:themeColor="text1"/>
          <w:sz w:val="22"/>
          <w:szCs w:val="22"/>
        </w:rPr>
        <w:t xml:space="preserve"> </w:t>
      </w:r>
      <w:r w:rsidRPr="000C47B7">
        <w:rPr>
          <w:b/>
          <w:bCs/>
          <w:color w:val="000000" w:themeColor="text1"/>
          <w:sz w:val="22"/>
          <w:szCs w:val="22"/>
        </w:rPr>
        <w:t xml:space="preserve"> Κοινοτικό Πρόγραμμα Δράσης για το Περιβάλλον</w:t>
      </w:r>
    </w:p>
    <w:p w14:paraId="334A25C5" w14:textId="40FD2D37" w:rsidR="00E4190C" w:rsidRPr="00D33446" w:rsidRDefault="00E4190C" w:rsidP="001E0547">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Το 7ο Πρόγραμμα δράσης </w:t>
      </w:r>
      <w:r w:rsidR="00863188" w:rsidRPr="00D33446">
        <w:rPr>
          <w:rFonts w:ascii="Times New Roman" w:eastAsia="Times New Roman" w:hAnsi="Times New Roman" w:cs="Times New Roman"/>
          <w:color w:val="000000" w:themeColor="text1"/>
          <w:lang w:eastAsia="el-GR"/>
        </w:rPr>
        <w:t>(20</w:t>
      </w:r>
      <w:r w:rsidR="001E0547">
        <w:rPr>
          <w:rFonts w:ascii="Times New Roman" w:eastAsia="Times New Roman" w:hAnsi="Times New Roman" w:cs="Times New Roman"/>
          <w:color w:val="000000" w:themeColor="text1"/>
          <w:lang w:eastAsia="el-GR"/>
        </w:rPr>
        <w:t>1</w:t>
      </w:r>
      <w:r w:rsidR="00863188" w:rsidRPr="00D33446">
        <w:rPr>
          <w:rFonts w:ascii="Times New Roman" w:eastAsia="Times New Roman" w:hAnsi="Times New Roman" w:cs="Times New Roman"/>
          <w:color w:val="000000" w:themeColor="text1"/>
          <w:lang w:eastAsia="el-GR"/>
        </w:rPr>
        <w:t xml:space="preserve">3-2020) </w:t>
      </w:r>
      <w:r w:rsidRPr="00D33446">
        <w:rPr>
          <w:rFonts w:ascii="Times New Roman" w:eastAsia="Times New Roman" w:hAnsi="Times New Roman" w:cs="Times New Roman"/>
          <w:color w:val="000000" w:themeColor="text1"/>
          <w:lang w:eastAsia="el-GR"/>
        </w:rPr>
        <w:t xml:space="preserve">υιοθετήθηκε από το Ευρωπαϊκό Κοινοβούλιο και το Συμβούλιο της Ευρωπαϊκής Ένωσης τον Νοέμβριο του 2013. Το μακροπρόθεσμο όραμα για το 2050 που βασίσθηκε </w:t>
      </w:r>
      <w:r w:rsidR="00D33446" w:rsidRPr="00D33446">
        <w:rPr>
          <w:rFonts w:ascii="Times New Roman" w:eastAsia="Times New Roman" w:hAnsi="Times New Roman" w:cs="Times New Roman"/>
          <w:color w:val="000000" w:themeColor="text1"/>
          <w:lang w:eastAsia="el-GR"/>
        </w:rPr>
        <w:t xml:space="preserve">ήταν </w:t>
      </w:r>
      <w:r w:rsidRPr="00D33446">
        <w:rPr>
          <w:rFonts w:ascii="Times New Roman" w:eastAsia="Times New Roman" w:hAnsi="Times New Roman" w:cs="Times New Roman"/>
          <w:color w:val="000000" w:themeColor="text1"/>
          <w:lang w:eastAsia="el-GR"/>
        </w:rPr>
        <w:t xml:space="preserve">η μη </w:t>
      </w:r>
      <w:r w:rsidR="00D33446" w:rsidRPr="00D33446">
        <w:rPr>
          <w:rFonts w:ascii="Times New Roman" w:eastAsia="Times New Roman" w:hAnsi="Times New Roman" w:cs="Times New Roman"/>
          <w:color w:val="000000" w:themeColor="text1"/>
          <w:lang w:eastAsia="el-GR"/>
        </w:rPr>
        <w:t>υπέρβαση</w:t>
      </w:r>
      <w:r w:rsidRPr="00D33446">
        <w:rPr>
          <w:rFonts w:ascii="Times New Roman" w:eastAsia="Times New Roman" w:hAnsi="Times New Roman" w:cs="Times New Roman"/>
          <w:color w:val="000000" w:themeColor="text1"/>
          <w:lang w:eastAsia="el-GR"/>
        </w:rPr>
        <w:t xml:space="preserve">  των οικολογικών ορίων και η μη σπατάλη των φυσικών πόρων του πλανήτη, η χρήση  καινοτόμου και κυκλικής οικονομίας, η προστασία της βιοποικιλότητας και η αποκατάσταση της με τρόπους που ενισχύουν την ανθεκτικότητα. Παράλληλα </w:t>
      </w:r>
      <w:r w:rsidR="00D33446" w:rsidRPr="00D33446">
        <w:rPr>
          <w:rFonts w:ascii="Times New Roman" w:eastAsia="Times New Roman" w:hAnsi="Times New Roman" w:cs="Times New Roman"/>
          <w:color w:val="000000" w:themeColor="text1"/>
          <w:lang w:eastAsia="el-GR"/>
        </w:rPr>
        <w:t xml:space="preserve">τόνιζε ότι </w:t>
      </w:r>
      <w:r w:rsidRPr="00D33446">
        <w:rPr>
          <w:rFonts w:ascii="Times New Roman" w:eastAsia="Times New Roman" w:hAnsi="Times New Roman" w:cs="Times New Roman"/>
          <w:color w:val="000000" w:themeColor="text1"/>
          <w:lang w:eastAsia="el-GR"/>
        </w:rPr>
        <w:t xml:space="preserve"> η αποσύνδεση της  οικονομικής μεγέθυνσης από τη χρήση των πόρων με χαμηλά επίπεδα ανθρακούχων εκπομπών θα βοηθήσει στο να καταστεί </w:t>
      </w:r>
      <w:r w:rsidR="001E0547">
        <w:rPr>
          <w:rFonts w:ascii="Times New Roman" w:eastAsia="Times New Roman" w:hAnsi="Times New Roman" w:cs="Times New Roman"/>
          <w:color w:val="000000" w:themeColor="text1"/>
          <w:lang w:eastAsia="el-GR"/>
        </w:rPr>
        <w:t xml:space="preserve"> η Ευρώπη </w:t>
      </w:r>
      <w:r w:rsidRPr="00D33446">
        <w:rPr>
          <w:rFonts w:ascii="Times New Roman" w:eastAsia="Times New Roman" w:hAnsi="Times New Roman" w:cs="Times New Roman"/>
          <w:color w:val="000000" w:themeColor="text1"/>
          <w:lang w:eastAsia="el-GR"/>
        </w:rPr>
        <w:t xml:space="preserve"> η κινητήρια δύναμη στην πορεία προς μια ασφαλή και αειφόρο παγκόσμια κοινωνία (Ευρωπαϊκή Επιτροπή,2014). </w:t>
      </w:r>
      <w:r w:rsidR="00D33446" w:rsidRPr="00D33446">
        <w:rPr>
          <w:rFonts w:ascii="Times New Roman" w:eastAsia="Times New Roman" w:hAnsi="Times New Roman" w:cs="Times New Roman"/>
          <w:color w:val="000000" w:themeColor="text1"/>
          <w:lang w:eastAsia="el-GR"/>
        </w:rPr>
        <w:t xml:space="preserve">Το πρόγραμμα ήταν ταυτισμένο με τη </w:t>
      </w:r>
      <w:r w:rsidR="00884AE8" w:rsidRPr="00D33446">
        <w:rPr>
          <w:rFonts w:ascii="Times New Roman" w:eastAsia="Times New Roman" w:hAnsi="Times New Roman" w:cs="Times New Roman"/>
          <w:color w:val="000000" w:themeColor="text1"/>
          <w:lang w:eastAsia="el-GR"/>
        </w:rPr>
        <w:t xml:space="preserve"> δέσμευση της ΕΕ να μετατραπεί σε μια πράσινη οικονομία χωρίς αποκλεισμούς</w:t>
      </w:r>
      <w:r w:rsidR="001E0547">
        <w:rPr>
          <w:rFonts w:ascii="Times New Roman" w:eastAsia="Times New Roman" w:hAnsi="Times New Roman" w:cs="Times New Roman"/>
          <w:color w:val="000000" w:themeColor="text1"/>
          <w:lang w:eastAsia="el-GR"/>
        </w:rPr>
        <w:t>,</w:t>
      </w:r>
      <w:r w:rsidR="00884AE8" w:rsidRPr="00D33446">
        <w:rPr>
          <w:rFonts w:ascii="Times New Roman" w:eastAsia="Times New Roman" w:hAnsi="Times New Roman" w:cs="Times New Roman"/>
          <w:color w:val="000000" w:themeColor="text1"/>
          <w:lang w:eastAsia="el-GR"/>
        </w:rPr>
        <w:t xml:space="preserve"> που θα διασφαλίζει την οικονομική μεγέθυνση και την ανάπτυξη, θα προστατεύει την υγεία και την ευημερία του ανθρώπου, θα προσφέρει αξιοπρεπή απασχόληση, θα μειώνει τις ανισότητες και θα επενδύει στο φυσικό κεφάλαιο το οποίο και θα διατηρεί </w:t>
      </w:r>
      <w:r w:rsidR="00D33446" w:rsidRPr="00D33446">
        <w:rPr>
          <w:rFonts w:ascii="Times New Roman" w:eastAsia="Times New Roman" w:hAnsi="Times New Roman" w:cs="Times New Roman"/>
          <w:color w:val="000000" w:themeColor="text1"/>
          <w:lang w:eastAsia="el-GR"/>
        </w:rPr>
        <w:t>(</w:t>
      </w:r>
      <w:r w:rsidR="00884AE8" w:rsidRPr="00D33446">
        <w:rPr>
          <w:rFonts w:ascii="Times New Roman" w:eastAsia="Times New Roman" w:hAnsi="Times New Roman" w:cs="Times New Roman"/>
          <w:color w:val="000000" w:themeColor="text1"/>
          <w:lang w:eastAsia="el-GR"/>
        </w:rPr>
        <w:t>Ευρωπαϊκή Επιτροπή ,2012</w:t>
      </w:r>
      <w:r w:rsidR="00D33446" w:rsidRPr="00D3344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Το πρόγραμμα βασίζεται στην αρχή «ο ρυπαίνων πληρώνει», στην αρχή της προφύλαξης</w:t>
      </w:r>
      <w:r w:rsidR="00863188" w:rsidRP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και την προληπτική δράση, καθώς και στην αρχή της επανόρθωσης της ρύπανσης στην πηγή</w:t>
      </w:r>
      <w:r w:rsidR="00884AE8" w:rsidRP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Ευρωπαϊκή Επιτροπή,2014</w:t>
      </w:r>
      <w:r w:rsidR="00884AE8" w:rsidRPr="00D33446">
        <w:rPr>
          <w:rFonts w:ascii="Times New Roman" w:eastAsia="Times New Roman" w:hAnsi="Times New Roman" w:cs="Times New Roman"/>
          <w:color w:val="000000" w:themeColor="text1"/>
          <w:lang w:eastAsia="el-GR"/>
        </w:rPr>
        <w:t>).</w:t>
      </w:r>
    </w:p>
    <w:p w14:paraId="5F45B55A" w14:textId="77777777" w:rsidR="00E4190C" w:rsidRPr="00D33446" w:rsidRDefault="00E4190C"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104B361C" w14:textId="6872FE9B" w:rsidR="00E4190C" w:rsidRPr="00D33446" w:rsidRDefault="00D33446"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Προσδιορίζονται </w:t>
      </w:r>
      <w:r w:rsidR="00E4190C" w:rsidRPr="00D33446">
        <w:rPr>
          <w:rFonts w:ascii="Times New Roman" w:eastAsia="Times New Roman" w:hAnsi="Times New Roman" w:cs="Times New Roman"/>
          <w:color w:val="000000" w:themeColor="text1"/>
          <w:lang w:eastAsia="el-GR"/>
        </w:rPr>
        <w:t xml:space="preserve"> τρία ευρύτερα θεματικά πεδία που επιμερίζονται σε εννέα σημαντικούς στόχους :</w:t>
      </w:r>
    </w:p>
    <w:p w14:paraId="08306656" w14:textId="22A5C483" w:rsidR="00D32665" w:rsidRPr="00D33446" w:rsidRDefault="00DF7270"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Α. </w:t>
      </w:r>
      <w:r w:rsidR="00E4190C" w:rsidRPr="00D33446">
        <w:rPr>
          <w:rFonts w:ascii="Times New Roman" w:eastAsia="Times New Roman" w:hAnsi="Times New Roman" w:cs="Times New Roman"/>
          <w:color w:val="000000" w:themeColor="text1"/>
          <w:lang w:eastAsia="el-GR"/>
        </w:rPr>
        <w:t xml:space="preserve">Το πρώτο θεματικό πεδίο εστιάζει σε τρείς  </w:t>
      </w:r>
      <w:r w:rsidR="00D32665" w:rsidRPr="00D33446">
        <w:rPr>
          <w:rFonts w:ascii="Times New Roman" w:eastAsia="Times New Roman" w:hAnsi="Times New Roman" w:cs="Times New Roman"/>
          <w:color w:val="000000" w:themeColor="text1"/>
          <w:lang w:eastAsia="el-GR"/>
        </w:rPr>
        <w:t>θεματικ</w:t>
      </w:r>
      <w:r w:rsidR="00CF30FF" w:rsidRPr="00D33446">
        <w:rPr>
          <w:rFonts w:ascii="Times New Roman" w:eastAsia="Times New Roman" w:hAnsi="Times New Roman" w:cs="Times New Roman"/>
          <w:color w:val="000000" w:themeColor="text1"/>
          <w:lang w:eastAsia="el-GR"/>
        </w:rPr>
        <w:t>ούς στόχους-</w:t>
      </w:r>
      <w:r w:rsidR="00D32665" w:rsidRPr="00D33446">
        <w:rPr>
          <w:rFonts w:ascii="Times New Roman" w:eastAsia="Times New Roman" w:hAnsi="Times New Roman" w:cs="Times New Roman"/>
          <w:color w:val="000000" w:themeColor="text1"/>
          <w:lang w:eastAsia="el-GR"/>
        </w:rPr>
        <w:t xml:space="preserve"> προτεραιότητες πολιτικής </w:t>
      </w:r>
      <w:r w:rsidR="00E4190C" w:rsidRPr="00D33446">
        <w:rPr>
          <w:rFonts w:ascii="Times New Roman" w:eastAsia="Times New Roman" w:hAnsi="Times New Roman" w:cs="Times New Roman"/>
          <w:color w:val="000000" w:themeColor="text1"/>
          <w:lang w:eastAsia="el-GR"/>
        </w:rPr>
        <w:t xml:space="preserve">στους οποίους απαιτείται περισσότερη δράση </w:t>
      </w:r>
      <w:r w:rsidR="00D32665" w:rsidRPr="00D33446">
        <w:rPr>
          <w:rFonts w:ascii="Times New Roman" w:eastAsia="Times New Roman" w:hAnsi="Times New Roman" w:cs="Times New Roman"/>
          <w:color w:val="000000" w:themeColor="text1"/>
          <w:lang w:eastAsia="el-GR"/>
        </w:rPr>
        <w:t xml:space="preserve">και ειδικότερα : </w:t>
      </w:r>
    </w:p>
    <w:p w14:paraId="43D2B20E" w14:textId="7F21DDD8" w:rsidR="00D32665" w:rsidRPr="00D33446" w:rsidRDefault="00D32665"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1) στην προστασία, διατήρηση και ενίσχυση  του φυσικού κεφαλαίου της ΕΕ· (διατήρηση και ενίσχυση της οικολογικής ανθεκτικότητας ανάσχεση της απώλειας της βιοποικιλότητας μείωση των επιπτώσεων των πιέσεων που ασκούνται στα γλυκά, τα μεταβατικά, τα παράκτια και τα θαλάσσια ύδατα, μείωση των επιπτώσεων της ατμοσφαιρικής ρύπανσης με επαρκή προστασία του εδάφους και πρόοδο στην αποκατάσταση μολυσμένων τοποθεσιών</w:t>
      </w:r>
      <w:r w:rsidR="00DE6FA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w:t>
      </w:r>
    </w:p>
    <w:p w14:paraId="0505A180" w14:textId="6669879D" w:rsidR="00D32665" w:rsidRPr="00D33446" w:rsidRDefault="00D32665"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2) στη μετάβαση της ΕΕ σε μια αποδοτική από πλευράς πόρων, πράσινη και ανταγωνιστική οικονομία χαμηλών εκπομπών άνθρακα· που </w:t>
      </w:r>
      <w:r w:rsidR="00D33446" w:rsidRPr="00D33446">
        <w:rPr>
          <w:rFonts w:ascii="Times New Roman" w:eastAsia="Times New Roman" w:hAnsi="Times New Roman" w:cs="Times New Roman"/>
          <w:color w:val="000000" w:themeColor="text1"/>
          <w:lang w:eastAsia="el-GR"/>
        </w:rPr>
        <w:t>συσχετίζεται</w:t>
      </w:r>
      <w:r w:rsidRPr="00D33446">
        <w:rPr>
          <w:rFonts w:ascii="Times New Roman" w:eastAsia="Times New Roman" w:hAnsi="Times New Roman" w:cs="Times New Roman"/>
          <w:color w:val="000000" w:themeColor="text1"/>
          <w:lang w:eastAsia="el-GR"/>
        </w:rPr>
        <w:t xml:space="preserve">  με την επίτευξη των στόχων που έχει θέσει η ΕΕ για το 2020 όσον αφορά το κλίμα και την ενέργεια</w:t>
      </w:r>
      <w:r w:rsidR="00D3344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 xml:space="preserve"> με αύξηση της αποδοτικότητας κατά τη χρήση των πόρων, σε όλους τους μεγάλους βιομηχανικούς κλάδους</w:t>
      </w:r>
      <w:r w:rsid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 xml:space="preserve"> </w:t>
      </w:r>
      <w:r w:rsidR="00D33446">
        <w:rPr>
          <w:rFonts w:ascii="Times New Roman" w:eastAsia="Times New Roman" w:hAnsi="Times New Roman" w:cs="Times New Roman"/>
          <w:color w:val="000000" w:themeColor="text1"/>
          <w:lang w:eastAsia="el-GR"/>
        </w:rPr>
        <w:t>μ</w:t>
      </w:r>
      <w:r w:rsidRPr="00D33446">
        <w:rPr>
          <w:rFonts w:ascii="Times New Roman" w:eastAsia="Times New Roman" w:hAnsi="Times New Roman" w:cs="Times New Roman"/>
          <w:color w:val="000000" w:themeColor="text1"/>
          <w:lang w:eastAsia="el-GR"/>
        </w:rPr>
        <w:t xml:space="preserve">ε καθιέρωση δεικτών και στόχων </w:t>
      </w:r>
      <w:r w:rsidR="00D33446">
        <w:rPr>
          <w:rFonts w:ascii="Times New Roman" w:eastAsia="Times New Roman" w:hAnsi="Times New Roman" w:cs="Times New Roman"/>
          <w:color w:val="000000" w:themeColor="text1"/>
          <w:lang w:eastAsia="el-GR"/>
        </w:rPr>
        <w:t>για την μέτρηση της αποδοτικότητας, με μ</w:t>
      </w:r>
      <w:r w:rsidRPr="00D33446">
        <w:rPr>
          <w:rFonts w:ascii="Times New Roman" w:eastAsia="Times New Roman" w:hAnsi="Times New Roman" w:cs="Times New Roman"/>
          <w:color w:val="000000" w:themeColor="text1"/>
          <w:lang w:eastAsia="el-GR"/>
        </w:rPr>
        <w:t>είωση των συνολικών περιβαλλοντικών επιπτώσεων της παραγωγής και κατανάλωσης, ιδίως στους τομείς της διατροφής, της στέγασης</w:t>
      </w:r>
    </w:p>
    <w:p w14:paraId="441159E1" w14:textId="1A7962EA" w:rsidR="00D32665" w:rsidRPr="00D33446" w:rsidRDefault="00D32665"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3) στην προστασία των πολιτών της ΕΕ από πιέσεις που σχετίζονται με το περιβάλλον και κινδύνους για την υγεία και την ευημερία </w:t>
      </w:r>
      <w:r w:rsidR="00D33446">
        <w:rPr>
          <w:rFonts w:ascii="Times New Roman" w:eastAsia="Times New Roman" w:hAnsi="Times New Roman" w:cs="Times New Roman"/>
          <w:color w:val="000000" w:themeColor="text1"/>
          <w:lang w:eastAsia="el-GR"/>
        </w:rPr>
        <w:t xml:space="preserve">τους </w:t>
      </w:r>
      <w:r w:rsidRPr="00D33446">
        <w:rPr>
          <w:rFonts w:ascii="Times New Roman" w:eastAsia="Times New Roman" w:hAnsi="Times New Roman" w:cs="Times New Roman"/>
          <w:color w:val="000000" w:themeColor="text1"/>
          <w:lang w:eastAsia="el-GR"/>
        </w:rPr>
        <w:t xml:space="preserve">με  δεσμεύσεις για τη βελτίωση της </w:t>
      </w:r>
      <w:r w:rsidRPr="00D33446">
        <w:rPr>
          <w:rFonts w:ascii="Times New Roman" w:eastAsia="Times New Roman" w:hAnsi="Times New Roman" w:cs="Times New Roman"/>
          <w:color w:val="000000" w:themeColor="text1"/>
          <w:lang w:eastAsia="el-GR"/>
        </w:rPr>
        <w:lastRenderedPageBreak/>
        <w:t xml:space="preserve">υλοποίησης της υφιστάμενης νομοθεσίας, </w:t>
      </w:r>
      <w:r w:rsidR="00D33446">
        <w:rPr>
          <w:rFonts w:ascii="Times New Roman" w:eastAsia="Times New Roman" w:hAnsi="Times New Roman" w:cs="Times New Roman"/>
          <w:color w:val="000000" w:themeColor="text1"/>
          <w:lang w:eastAsia="el-GR"/>
        </w:rPr>
        <w:t xml:space="preserve">με </w:t>
      </w:r>
      <w:r w:rsidRPr="00D33446">
        <w:rPr>
          <w:rFonts w:ascii="Times New Roman" w:eastAsia="Times New Roman" w:hAnsi="Times New Roman" w:cs="Times New Roman"/>
          <w:color w:val="000000" w:themeColor="text1"/>
          <w:lang w:eastAsia="el-GR"/>
        </w:rPr>
        <w:t xml:space="preserve"> την εξασφάλιση περαιτέρω μειώσεων που συνδέονται με τη ατμοσφαιρική ρύπανση, την ηχορύπανση, τις χημικές ουσίες και τις επιπτώσεις της κλιματικής αλλαγής.</w:t>
      </w:r>
    </w:p>
    <w:p w14:paraId="68B1F749" w14:textId="77777777" w:rsidR="00D32665" w:rsidRPr="00D33446" w:rsidRDefault="00D32665"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57F4D546" w14:textId="13D24711" w:rsidR="00E4190C" w:rsidRPr="00D33446" w:rsidRDefault="00DF7270"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Β.</w:t>
      </w:r>
      <w:r w:rsidR="00D33446" w:rsidRP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 xml:space="preserve">Το δεύτερο θεματικό πεδίο αφορά σε ένα «ευνοϊκό πλαίσιο υλοποίησης» </w:t>
      </w:r>
      <w:r w:rsidR="00CF30FF" w:rsidRPr="00D33446">
        <w:rPr>
          <w:rFonts w:ascii="Times New Roman" w:eastAsia="Times New Roman" w:hAnsi="Times New Roman" w:cs="Times New Roman"/>
          <w:color w:val="000000" w:themeColor="text1"/>
          <w:lang w:eastAsia="el-GR"/>
        </w:rPr>
        <w:t xml:space="preserve">και εστιάζει στους ακόλουθους </w:t>
      </w:r>
      <w:r w:rsidR="00E4190C" w:rsidRPr="00D33446">
        <w:rPr>
          <w:rFonts w:ascii="Times New Roman" w:eastAsia="Times New Roman" w:hAnsi="Times New Roman" w:cs="Times New Roman"/>
          <w:color w:val="000000" w:themeColor="text1"/>
          <w:lang w:eastAsia="el-GR"/>
        </w:rPr>
        <w:t>τέσσερις στόχους προτεραιότητας:</w:t>
      </w:r>
    </w:p>
    <w:p w14:paraId="66A6C2D5" w14:textId="51489709" w:rsidR="00E4190C" w:rsidRPr="00D33446" w:rsidRDefault="00CF30FF"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4</w:t>
      </w:r>
      <w:r w:rsidR="00E4190C" w:rsidRPr="00D33446">
        <w:rPr>
          <w:rFonts w:ascii="Times New Roman" w:eastAsia="Times New Roman" w:hAnsi="Times New Roman" w:cs="Times New Roman"/>
          <w:color w:val="000000" w:themeColor="text1"/>
          <w:lang w:eastAsia="el-GR"/>
        </w:rPr>
        <w:t>) στη βελτίωση του τρόπου εφαρμογής της νομοθεσίας για μεγιστοποίηση των οφελών της περιβαλλοντικής νομοθεσίας της Ένωσης</w:t>
      </w:r>
      <w:r w:rsid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 xml:space="preserve"> που αφορά στην  πρόσβαση των πολιτών της ΕΕ σε σαφείς πληροφορίες, στην ενίσχυση της τήρησης της περιβαλλοντικής νομοθεσίας της ΕΕ σε όλα τα επίπεδα διοίκησης και διασφάλιση όρων ισότιμου ανταγωνισμού στην εσωτερική αγορά, στην ενίσχυση της πίστης και της εμπιστοσύνης των πολιτών στο περιβαλλοντικό δίκαιο της Ε</w:t>
      </w:r>
      <w:r w:rsidR="00DE6FA6">
        <w:rPr>
          <w:rFonts w:ascii="Times New Roman" w:eastAsia="Times New Roman" w:hAnsi="Times New Roman" w:cs="Times New Roman"/>
          <w:color w:val="000000" w:themeColor="text1"/>
          <w:lang w:eastAsia="el-GR"/>
        </w:rPr>
        <w:t>Ε</w:t>
      </w:r>
      <w:r w:rsidR="00E4190C" w:rsidRPr="00D33446">
        <w:rPr>
          <w:rFonts w:ascii="Times New Roman" w:eastAsia="Times New Roman" w:hAnsi="Times New Roman" w:cs="Times New Roman"/>
          <w:color w:val="000000" w:themeColor="text1"/>
          <w:lang w:eastAsia="el-GR"/>
        </w:rPr>
        <w:t>, στη  διευκόλυνση της τήρησης της αρχής της αποτελεσματικής νομικής προστασίας των πολιτών και των οργανώσεών του</w:t>
      </w:r>
      <w:r w:rsidR="00D33446" w:rsidRPr="00D33446">
        <w:rPr>
          <w:rFonts w:ascii="Times New Roman" w:eastAsia="Times New Roman" w:hAnsi="Times New Roman" w:cs="Times New Roman"/>
          <w:color w:val="000000" w:themeColor="text1"/>
          <w:lang w:eastAsia="el-GR"/>
        </w:rPr>
        <w:t>ς</w:t>
      </w:r>
      <w:r w:rsidRPr="00D33446">
        <w:rPr>
          <w:rFonts w:ascii="Times New Roman" w:eastAsia="Times New Roman" w:hAnsi="Times New Roman" w:cs="Times New Roman"/>
          <w:color w:val="000000" w:themeColor="text1"/>
          <w:lang w:eastAsia="el-GR"/>
        </w:rPr>
        <w:t xml:space="preserve"> </w:t>
      </w:r>
      <w:r w:rsidR="00D33446" w:rsidRPr="00D3344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Ευρωπαϊκή Επιτροπή,2014</w:t>
      </w:r>
      <w:r w:rsidR="00D33446" w:rsidRPr="00D33446">
        <w:rPr>
          <w:rFonts w:ascii="Times New Roman" w:eastAsia="Times New Roman" w:hAnsi="Times New Roman" w:cs="Times New Roman"/>
          <w:color w:val="000000" w:themeColor="text1"/>
          <w:lang w:eastAsia="el-GR"/>
        </w:rPr>
        <w:t>)</w:t>
      </w:r>
    </w:p>
    <w:p w14:paraId="794012B0" w14:textId="1A1AC6E9" w:rsidR="00CF30FF" w:rsidRPr="00D33446" w:rsidRDefault="00CF30FF"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5</w:t>
      </w:r>
      <w:r w:rsidR="00E4190C" w:rsidRP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 xml:space="preserve">στη </w:t>
      </w:r>
      <w:r w:rsidR="00E4190C" w:rsidRPr="00D33446">
        <w:rPr>
          <w:rFonts w:ascii="Times New Roman" w:eastAsia="Times New Roman" w:hAnsi="Times New Roman" w:cs="Times New Roman"/>
          <w:color w:val="000000" w:themeColor="text1"/>
          <w:lang w:eastAsia="el-GR"/>
        </w:rPr>
        <w:t>βελτίωση της βάσης αποδεικτικών στοιχείων για την περιβαλλοντική πολιτική</w:t>
      </w:r>
      <w:r w:rsid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 xml:space="preserve">με </w:t>
      </w:r>
    </w:p>
    <w:p w14:paraId="11C7047D" w14:textId="68D71FF0" w:rsidR="00E4190C" w:rsidRPr="00D33446" w:rsidRDefault="00D33446"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β</w:t>
      </w:r>
      <w:r w:rsidR="00E4190C" w:rsidRPr="00D33446">
        <w:rPr>
          <w:rFonts w:ascii="Times New Roman" w:eastAsia="Times New Roman" w:hAnsi="Times New Roman" w:cs="Times New Roman"/>
          <w:color w:val="000000" w:themeColor="text1"/>
          <w:lang w:eastAsia="el-GR"/>
        </w:rPr>
        <w:t>ελτ</w:t>
      </w:r>
      <w:r w:rsidR="00CF30FF" w:rsidRPr="00D33446">
        <w:rPr>
          <w:rFonts w:ascii="Times New Roman" w:eastAsia="Times New Roman" w:hAnsi="Times New Roman" w:cs="Times New Roman"/>
          <w:color w:val="000000" w:themeColor="text1"/>
          <w:lang w:eastAsia="el-GR"/>
        </w:rPr>
        <w:t xml:space="preserve">ίωση του </w:t>
      </w:r>
      <w:r w:rsidR="00E4190C" w:rsidRPr="00D33446">
        <w:rPr>
          <w:rFonts w:ascii="Times New Roman" w:eastAsia="Times New Roman" w:hAnsi="Times New Roman" w:cs="Times New Roman"/>
          <w:color w:val="000000" w:themeColor="text1"/>
          <w:lang w:eastAsia="el-GR"/>
        </w:rPr>
        <w:t>τρόπο</w:t>
      </w:r>
      <w:r w:rsidR="00CF30FF" w:rsidRPr="00D33446">
        <w:rPr>
          <w:rFonts w:ascii="Times New Roman" w:eastAsia="Times New Roman" w:hAnsi="Times New Roman" w:cs="Times New Roman"/>
          <w:color w:val="000000" w:themeColor="text1"/>
          <w:lang w:eastAsia="el-GR"/>
        </w:rPr>
        <w:t>υ</w:t>
      </w:r>
      <w:r w:rsidR="00E4190C" w:rsidRPr="00D33446">
        <w:rPr>
          <w:rFonts w:ascii="Times New Roman" w:eastAsia="Times New Roman" w:hAnsi="Times New Roman" w:cs="Times New Roman"/>
          <w:color w:val="000000" w:themeColor="text1"/>
          <w:lang w:eastAsia="el-GR"/>
        </w:rPr>
        <w:t xml:space="preserve"> συλλογής, διαχείρισης και χρήσης δεδομένων και άλλων στοιχείων σε όλη την ΕΕ, επενδύοντας</w:t>
      </w:r>
      <w:r w:rsidR="00CF30FF" w:rsidRP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στην έρευνα για την κάλυψη των γνωσιακών κενών και αναπτύσσοντας μια πιο</w:t>
      </w:r>
      <w:r>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συστηματική προσέγγιση στους νέους και αναδυόμενους κινδύνους</w:t>
      </w:r>
      <w:r w:rsidRP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Ευρωπαϊκή</w:t>
      </w:r>
      <w:r w:rsidR="00E4190C" w:rsidRP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Ε</w:t>
      </w:r>
      <w:r w:rsidR="00E4190C" w:rsidRPr="00D33446">
        <w:rPr>
          <w:rFonts w:ascii="Times New Roman" w:eastAsia="Times New Roman" w:hAnsi="Times New Roman" w:cs="Times New Roman"/>
          <w:color w:val="000000" w:themeColor="text1"/>
          <w:lang w:eastAsia="el-GR"/>
        </w:rPr>
        <w:t>πιτροπή</w:t>
      </w:r>
      <w:r w:rsidRPr="00D33446">
        <w:rPr>
          <w:rFonts w:ascii="Times New Roman" w:eastAsia="Times New Roman" w:hAnsi="Times New Roman" w:cs="Times New Roman"/>
          <w:color w:val="000000" w:themeColor="text1"/>
          <w:lang w:eastAsia="el-GR"/>
        </w:rPr>
        <w:t>,</w:t>
      </w:r>
      <w:r w:rsidR="00E4190C" w:rsidRPr="00D33446">
        <w:rPr>
          <w:rFonts w:ascii="Times New Roman" w:eastAsia="Times New Roman" w:hAnsi="Times New Roman" w:cs="Times New Roman"/>
          <w:color w:val="000000" w:themeColor="text1"/>
          <w:lang w:eastAsia="el-GR"/>
        </w:rPr>
        <w:t xml:space="preserve"> 2014) </w:t>
      </w:r>
    </w:p>
    <w:p w14:paraId="3ED82478" w14:textId="5F322F37" w:rsidR="00E4190C" w:rsidRPr="00D33446" w:rsidRDefault="00CF30FF"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6</w:t>
      </w:r>
      <w:r w:rsidR="00E4190C" w:rsidRPr="00D33446">
        <w:rPr>
          <w:rFonts w:ascii="Times New Roman" w:eastAsia="Times New Roman" w:hAnsi="Times New Roman" w:cs="Times New Roman"/>
          <w:color w:val="000000" w:themeColor="text1"/>
          <w:lang w:eastAsia="el-GR"/>
        </w:rPr>
        <w:t>) στη διασφάλιση των επενδύσεων στην περιβαλλοντική και την κλιματική πολιτική και διαμόρφωση σωστών τιμών</w:t>
      </w:r>
      <w:r w:rsid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με συστηματικ</w:t>
      </w:r>
      <w:r w:rsidR="00DF7270" w:rsidRPr="00D33446">
        <w:rPr>
          <w:rFonts w:ascii="Times New Roman" w:eastAsia="Times New Roman" w:hAnsi="Times New Roman" w:cs="Times New Roman"/>
          <w:color w:val="000000" w:themeColor="text1"/>
          <w:lang w:eastAsia="el-GR"/>
        </w:rPr>
        <w:t xml:space="preserve">ότερη </w:t>
      </w:r>
      <w:r w:rsidR="00E4190C" w:rsidRPr="00D33446">
        <w:rPr>
          <w:rFonts w:ascii="Times New Roman" w:eastAsia="Times New Roman" w:hAnsi="Times New Roman" w:cs="Times New Roman"/>
          <w:color w:val="000000" w:themeColor="text1"/>
          <w:lang w:eastAsia="el-GR"/>
        </w:rPr>
        <w:t xml:space="preserve"> εφαρμογή της αρχής «ο ρυπαίνων πληρώνει»</w:t>
      </w:r>
      <w:r w:rsidR="00D33446">
        <w:rPr>
          <w:rFonts w:ascii="Times New Roman" w:eastAsia="Times New Roman" w:hAnsi="Times New Roman" w:cs="Times New Roman"/>
          <w:color w:val="000000" w:themeColor="text1"/>
          <w:lang w:eastAsia="el-GR"/>
        </w:rPr>
        <w:t xml:space="preserve"> και με </w:t>
      </w:r>
      <w:r w:rsidR="00E4190C" w:rsidRPr="00D33446">
        <w:rPr>
          <w:rFonts w:ascii="Times New Roman" w:eastAsia="Times New Roman" w:hAnsi="Times New Roman" w:cs="Times New Roman"/>
          <w:color w:val="000000" w:themeColor="text1"/>
          <w:lang w:eastAsia="el-GR"/>
        </w:rPr>
        <w:t>σταδιακή κατάργηση των περιβαλλοντικά επιβλαβών επιχορηγήσεων</w:t>
      </w:r>
      <w:r w:rsidR="00D33446" w:rsidRP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 xml:space="preserve"> </w:t>
      </w:r>
      <w:r w:rsidR="00D33446" w:rsidRPr="00D33446">
        <w:rPr>
          <w:rFonts w:ascii="Times New Roman" w:eastAsia="Times New Roman" w:hAnsi="Times New Roman" w:cs="Times New Roman"/>
          <w:color w:val="000000" w:themeColor="text1"/>
          <w:lang w:eastAsia="el-GR"/>
        </w:rPr>
        <w:t>(Ευρωπαϊκή</w:t>
      </w:r>
      <w:r w:rsidR="00E4190C" w:rsidRPr="00D33446">
        <w:rPr>
          <w:rFonts w:ascii="Times New Roman" w:eastAsia="Times New Roman" w:hAnsi="Times New Roman" w:cs="Times New Roman"/>
          <w:color w:val="000000" w:themeColor="text1"/>
          <w:lang w:eastAsia="el-GR"/>
        </w:rPr>
        <w:t xml:space="preserve"> </w:t>
      </w:r>
      <w:r w:rsidR="00D33446" w:rsidRPr="00D33446">
        <w:rPr>
          <w:rFonts w:ascii="Times New Roman" w:eastAsia="Times New Roman" w:hAnsi="Times New Roman" w:cs="Times New Roman"/>
          <w:color w:val="000000" w:themeColor="text1"/>
          <w:lang w:eastAsia="el-GR"/>
        </w:rPr>
        <w:t>Ε</w:t>
      </w:r>
      <w:r w:rsidR="00E4190C" w:rsidRPr="00D33446">
        <w:rPr>
          <w:rFonts w:ascii="Times New Roman" w:eastAsia="Times New Roman" w:hAnsi="Times New Roman" w:cs="Times New Roman"/>
          <w:color w:val="000000" w:themeColor="text1"/>
          <w:lang w:eastAsia="el-GR"/>
        </w:rPr>
        <w:t>πιτροπή</w:t>
      </w:r>
      <w:r w:rsidR="00D33446" w:rsidRPr="00D33446">
        <w:rPr>
          <w:rFonts w:ascii="Times New Roman" w:eastAsia="Times New Roman" w:hAnsi="Times New Roman" w:cs="Times New Roman"/>
          <w:color w:val="000000" w:themeColor="text1"/>
          <w:lang w:eastAsia="el-GR"/>
        </w:rPr>
        <w:t>,</w:t>
      </w:r>
      <w:r w:rsidR="00E4190C" w:rsidRPr="00D33446">
        <w:rPr>
          <w:rFonts w:ascii="Times New Roman" w:eastAsia="Times New Roman" w:hAnsi="Times New Roman" w:cs="Times New Roman"/>
          <w:color w:val="000000" w:themeColor="text1"/>
          <w:lang w:eastAsia="el-GR"/>
        </w:rPr>
        <w:t xml:space="preserve"> 2014)</w:t>
      </w:r>
    </w:p>
    <w:p w14:paraId="0B3C8DEC" w14:textId="7A7F5770" w:rsidR="00E4190C" w:rsidRPr="00D33446" w:rsidRDefault="00DF7270"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7</w:t>
      </w:r>
      <w:r w:rsidR="00E4190C" w:rsidRPr="00D33446">
        <w:rPr>
          <w:rFonts w:ascii="Times New Roman" w:eastAsia="Times New Roman" w:hAnsi="Times New Roman" w:cs="Times New Roman"/>
          <w:color w:val="000000" w:themeColor="text1"/>
          <w:lang w:eastAsia="el-GR"/>
        </w:rPr>
        <w:t>) στη βελτίωση της ενσωμάτωσης της περιβαλλοντικής διάστασης και της συνοχής των πολιτικών</w:t>
      </w:r>
      <w:r w:rsid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 xml:space="preserve"> όπως η περιφερειακή πολιτική, η γεωργία, η αλιεία, η ενέργεια και οι μεταφορές</w:t>
      </w:r>
      <w:r w:rsidR="00D33446">
        <w:rPr>
          <w:rFonts w:ascii="Times New Roman" w:eastAsia="Times New Roman" w:hAnsi="Times New Roman" w:cs="Times New Roman"/>
          <w:color w:val="000000" w:themeColor="text1"/>
          <w:lang w:eastAsia="el-GR"/>
        </w:rPr>
        <w:t>,</w:t>
      </w:r>
      <w:r w:rsidRPr="00D33446">
        <w:rPr>
          <w:rFonts w:ascii="Times New Roman" w:eastAsia="Times New Roman" w:hAnsi="Times New Roman" w:cs="Times New Roman"/>
          <w:color w:val="000000" w:themeColor="text1"/>
          <w:lang w:eastAsia="el-GR"/>
        </w:rPr>
        <w:t xml:space="preserve"> συ</w:t>
      </w:r>
      <w:r w:rsidR="00E4190C" w:rsidRPr="00D33446">
        <w:rPr>
          <w:rFonts w:ascii="Times New Roman" w:eastAsia="Times New Roman" w:hAnsi="Times New Roman" w:cs="Times New Roman"/>
          <w:color w:val="000000" w:themeColor="text1"/>
          <w:lang w:eastAsia="el-GR"/>
        </w:rPr>
        <w:t xml:space="preserve">μπεριλαμβανομένης </w:t>
      </w:r>
      <w:r w:rsidRPr="00D33446">
        <w:rPr>
          <w:rFonts w:ascii="Times New Roman" w:eastAsia="Times New Roman" w:hAnsi="Times New Roman" w:cs="Times New Roman"/>
          <w:color w:val="000000" w:themeColor="text1"/>
          <w:lang w:eastAsia="el-GR"/>
        </w:rPr>
        <w:t xml:space="preserve">της </w:t>
      </w:r>
      <w:r w:rsidR="00E4190C" w:rsidRPr="00D33446">
        <w:rPr>
          <w:rFonts w:ascii="Times New Roman" w:eastAsia="Times New Roman" w:hAnsi="Times New Roman" w:cs="Times New Roman"/>
          <w:color w:val="000000" w:themeColor="text1"/>
          <w:lang w:eastAsia="el-GR"/>
        </w:rPr>
        <w:t>επανεξέτασης και μεταρρύθμισης υφιστάμενων πολιτικών καθώς και στις νέες</w:t>
      </w:r>
      <w:r w:rsidRP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 xml:space="preserve">πρωτοβουλίες και </w:t>
      </w:r>
      <w:r w:rsidRPr="00D33446">
        <w:rPr>
          <w:rFonts w:ascii="Times New Roman" w:eastAsia="Times New Roman" w:hAnsi="Times New Roman" w:cs="Times New Roman"/>
          <w:color w:val="000000" w:themeColor="text1"/>
          <w:lang w:eastAsia="el-GR"/>
        </w:rPr>
        <w:t xml:space="preserve"> με τη δ</w:t>
      </w:r>
      <w:r w:rsidR="00E4190C" w:rsidRPr="00D33446">
        <w:rPr>
          <w:rFonts w:ascii="Times New Roman" w:eastAsia="Times New Roman" w:hAnsi="Times New Roman" w:cs="Times New Roman"/>
          <w:color w:val="000000" w:themeColor="text1"/>
          <w:lang w:eastAsia="el-GR"/>
        </w:rPr>
        <w:t xml:space="preserve">ιενέργεια εκ των προτέρων εκτιμήσεων των περιβαλλοντικών, κοινωνικών και οικονομικών επιπτώσεων των πρωτοβουλιών άσκησης πολιτικής για τη διασφάλιση της συνοχής και της αποτελεσματικότητάς </w:t>
      </w:r>
      <w:r w:rsidR="00D33446" w:rsidRPr="00D33446">
        <w:rPr>
          <w:rFonts w:ascii="Times New Roman" w:eastAsia="Times New Roman" w:hAnsi="Times New Roman" w:cs="Times New Roman"/>
          <w:color w:val="000000" w:themeColor="text1"/>
          <w:lang w:eastAsia="el-GR"/>
        </w:rPr>
        <w:t>τους (Ευρωπαϊκή</w:t>
      </w:r>
      <w:r w:rsidR="00E4190C" w:rsidRPr="00D33446">
        <w:rPr>
          <w:rFonts w:ascii="Times New Roman" w:eastAsia="Times New Roman" w:hAnsi="Times New Roman" w:cs="Times New Roman"/>
          <w:color w:val="000000" w:themeColor="text1"/>
          <w:lang w:eastAsia="el-GR"/>
        </w:rPr>
        <w:t xml:space="preserve"> </w:t>
      </w:r>
      <w:r w:rsidR="00D33446" w:rsidRPr="00D33446">
        <w:rPr>
          <w:rFonts w:ascii="Times New Roman" w:eastAsia="Times New Roman" w:hAnsi="Times New Roman" w:cs="Times New Roman"/>
          <w:color w:val="000000" w:themeColor="text1"/>
          <w:lang w:eastAsia="el-GR"/>
        </w:rPr>
        <w:t>Ε</w:t>
      </w:r>
      <w:r w:rsidR="00E4190C" w:rsidRPr="00D33446">
        <w:rPr>
          <w:rFonts w:ascii="Times New Roman" w:eastAsia="Times New Roman" w:hAnsi="Times New Roman" w:cs="Times New Roman"/>
          <w:color w:val="000000" w:themeColor="text1"/>
          <w:lang w:eastAsia="el-GR"/>
        </w:rPr>
        <w:t>πιτροπή</w:t>
      </w:r>
      <w:r w:rsidR="00D33446" w:rsidRPr="00D33446">
        <w:rPr>
          <w:rFonts w:ascii="Times New Roman" w:eastAsia="Times New Roman" w:hAnsi="Times New Roman" w:cs="Times New Roman"/>
          <w:color w:val="000000" w:themeColor="text1"/>
          <w:lang w:eastAsia="el-GR"/>
        </w:rPr>
        <w:t>,</w:t>
      </w:r>
      <w:r w:rsidR="00E4190C" w:rsidRPr="00D33446">
        <w:rPr>
          <w:rFonts w:ascii="Times New Roman" w:eastAsia="Times New Roman" w:hAnsi="Times New Roman" w:cs="Times New Roman"/>
          <w:color w:val="000000" w:themeColor="text1"/>
          <w:lang w:eastAsia="el-GR"/>
        </w:rPr>
        <w:t xml:space="preserve"> 2012</w:t>
      </w:r>
      <w:r w:rsidR="00D33446" w:rsidRPr="00D33446">
        <w:rPr>
          <w:rFonts w:ascii="Times New Roman" w:eastAsia="Times New Roman" w:hAnsi="Times New Roman" w:cs="Times New Roman"/>
          <w:color w:val="000000" w:themeColor="text1"/>
          <w:lang w:eastAsia="el-GR"/>
        </w:rPr>
        <w:t>)</w:t>
      </w:r>
      <w:r w:rsidR="00E4190C" w:rsidRPr="00D33446">
        <w:rPr>
          <w:rFonts w:ascii="Times New Roman" w:eastAsia="Times New Roman" w:hAnsi="Times New Roman" w:cs="Times New Roman"/>
          <w:color w:val="000000" w:themeColor="text1"/>
          <w:lang w:eastAsia="el-GR"/>
        </w:rPr>
        <w:t xml:space="preserve">   </w:t>
      </w:r>
    </w:p>
    <w:p w14:paraId="581C46A2" w14:textId="024A5A4E" w:rsidR="00E4190C" w:rsidRPr="00D33446" w:rsidRDefault="00DF7270"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Γ. </w:t>
      </w:r>
      <w:r w:rsidR="00E4190C" w:rsidRPr="00D33446">
        <w:rPr>
          <w:rFonts w:ascii="Times New Roman" w:eastAsia="Times New Roman" w:hAnsi="Times New Roman" w:cs="Times New Roman"/>
          <w:color w:val="000000" w:themeColor="text1"/>
          <w:lang w:eastAsia="el-GR"/>
        </w:rPr>
        <w:t xml:space="preserve">Το τρίτο  θεματικό πεδίο σχετίζεται με την συμβολή στην αντιμετώπιση των </w:t>
      </w:r>
      <w:r w:rsidRPr="00D33446">
        <w:rPr>
          <w:rFonts w:ascii="Times New Roman" w:eastAsia="Times New Roman" w:hAnsi="Times New Roman" w:cs="Times New Roman"/>
          <w:color w:val="000000" w:themeColor="text1"/>
          <w:lang w:eastAsia="el-GR"/>
        </w:rPr>
        <w:t>τ</w:t>
      </w:r>
      <w:r w:rsidR="00E4190C" w:rsidRPr="00D33446">
        <w:rPr>
          <w:rFonts w:ascii="Times New Roman" w:eastAsia="Times New Roman" w:hAnsi="Times New Roman" w:cs="Times New Roman"/>
          <w:color w:val="000000" w:themeColor="text1"/>
          <w:lang w:eastAsia="el-GR"/>
        </w:rPr>
        <w:t xml:space="preserve">οπικών, περιφερειακών και παγκόσμιων προκλήσεων με δυο </w:t>
      </w:r>
      <w:r w:rsidRPr="00D33446">
        <w:rPr>
          <w:rFonts w:ascii="Times New Roman" w:eastAsia="Times New Roman" w:hAnsi="Times New Roman" w:cs="Times New Roman"/>
          <w:color w:val="000000" w:themeColor="text1"/>
          <w:lang w:eastAsia="el-GR"/>
        </w:rPr>
        <w:t>στόχους</w:t>
      </w:r>
      <w:r w:rsidR="00E4190C" w:rsidRP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προτεραιότητας</w:t>
      </w:r>
      <w:r w:rsidR="00D33446">
        <w:rPr>
          <w:rFonts w:ascii="Times New Roman" w:eastAsia="Times New Roman" w:hAnsi="Times New Roman" w:cs="Times New Roman"/>
          <w:color w:val="000000" w:themeColor="text1"/>
          <w:lang w:eastAsia="el-GR"/>
        </w:rPr>
        <w:t>:</w:t>
      </w:r>
      <w:r w:rsidR="00E4190C" w:rsidRPr="00D33446">
        <w:rPr>
          <w:rFonts w:ascii="Times New Roman" w:eastAsia="Times New Roman" w:hAnsi="Times New Roman" w:cs="Times New Roman"/>
          <w:color w:val="000000" w:themeColor="text1"/>
          <w:lang w:eastAsia="el-GR"/>
        </w:rPr>
        <w:t xml:space="preserve"> </w:t>
      </w:r>
    </w:p>
    <w:p w14:paraId="4FCE9356" w14:textId="08A6FFC2" w:rsidR="00E4190C" w:rsidRPr="00D33446" w:rsidRDefault="00DF7270"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t xml:space="preserve">8) την </w:t>
      </w:r>
      <w:r w:rsidR="00E4190C" w:rsidRPr="00D33446">
        <w:rPr>
          <w:rFonts w:ascii="Times New Roman" w:eastAsia="Times New Roman" w:hAnsi="Times New Roman" w:cs="Times New Roman"/>
          <w:color w:val="000000" w:themeColor="text1"/>
          <w:lang w:eastAsia="el-GR"/>
        </w:rPr>
        <w:t xml:space="preserve">ενίσχυση της αειφορίας των πόλεων της </w:t>
      </w:r>
      <w:r w:rsidR="00D33446" w:rsidRPr="00D33446">
        <w:rPr>
          <w:rFonts w:ascii="Times New Roman" w:eastAsia="Times New Roman" w:hAnsi="Times New Roman" w:cs="Times New Roman"/>
          <w:color w:val="000000" w:themeColor="text1"/>
          <w:lang w:eastAsia="el-GR"/>
        </w:rPr>
        <w:t>Ένωσης με</w:t>
      </w:r>
      <w:r w:rsidR="00E4190C" w:rsidRPr="00D33446">
        <w:rPr>
          <w:rFonts w:ascii="Times New Roman" w:eastAsia="Times New Roman" w:hAnsi="Times New Roman" w:cs="Times New Roman"/>
          <w:color w:val="000000" w:themeColor="text1"/>
          <w:lang w:eastAsia="el-GR"/>
        </w:rPr>
        <w:t xml:space="preserve"> αειφόρο πολεοδομικ</w:t>
      </w:r>
      <w:r w:rsidRPr="00D33446">
        <w:rPr>
          <w:rFonts w:ascii="Times New Roman" w:eastAsia="Times New Roman" w:hAnsi="Times New Roman" w:cs="Times New Roman"/>
          <w:color w:val="000000" w:themeColor="text1"/>
          <w:lang w:eastAsia="el-GR"/>
        </w:rPr>
        <w:t>ό</w:t>
      </w:r>
      <w:r w:rsidR="00E4190C" w:rsidRPr="00D33446">
        <w:rPr>
          <w:rFonts w:ascii="Times New Roman" w:eastAsia="Times New Roman" w:hAnsi="Times New Roman" w:cs="Times New Roman"/>
          <w:color w:val="000000" w:themeColor="text1"/>
          <w:lang w:eastAsia="el-GR"/>
        </w:rPr>
        <w:t xml:space="preserve"> </w:t>
      </w:r>
      <w:r w:rsidR="00D33446" w:rsidRPr="00D33446">
        <w:rPr>
          <w:rFonts w:ascii="Times New Roman" w:eastAsia="Times New Roman" w:hAnsi="Times New Roman" w:cs="Times New Roman"/>
          <w:color w:val="000000" w:themeColor="text1"/>
          <w:lang w:eastAsia="el-GR"/>
        </w:rPr>
        <w:t>προγραμματισμό</w:t>
      </w:r>
      <w:r w:rsidRP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 xml:space="preserve"> και σχεδιασμ</w:t>
      </w:r>
      <w:r w:rsidRPr="00D33446">
        <w:rPr>
          <w:rFonts w:ascii="Times New Roman" w:eastAsia="Times New Roman" w:hAnsi="Times New Roman" w:cs="Times New Roman"/>
          <w:color w:val="000000" w:themeColor="text1"/>
          <w:lang w:eastAsia="el-GR"/>
        </w:rPr>
        <w:t xml:space="preserve">ό  με </w:t>
      </w:r>
      <w:r w:rsidR="00E4190C" w:rsidRPr="00D33446">
        <w:rPr>
          <w:rFonts w:ascii="Times New Roman" w:eastAsia="Times New Roman" w:hAnsi="Times New Roman" w:cs="Times New Roman"/>
          <w:color w:val="000000" w:themeColor="text1"/>
          <w:lang w:eastAsia="el-GR"/>
        </w:rPr>
        <w:t>καθορισμ</w:t>
      </w:r>
      <w:r w:rsidRPr="00D33446">
        <w:rPr>
          <w:rFonts w:ascii="Times New Roman" w:eastAsia="Times New Roman" w:hAnsi="Times New Roman" w:cs="Times New Roman"/>
          <w:color w:val="000000" w:themeColor="text1"/>
          <w:lang w:eastAsia="el-GR"/>
        </w:rPr>
        <w:t>ό</w:t>
      </w:r>
      <w:r w:rsidR="00E4190C" w:rsidRPr="00D33446">
        <w:rPr>
          <w:rFonts w:ascii="Times New Roman" w:eastAsia="Times New Roman" w:hAnsi="Times New Roman" w:cs="Times New Roman"/>
          <w:color w:val="000000" w:themeColor="text1"/>
          <w:lang w:eastAsia="el-GR"/>
        </w:rPr>
        <w:t xml:space="preserve"> ενός συνόλου κριτηρίων για την αξιολόγηση των περιβαλλοντικών επιδόσεων των πόλεων και  </w:t>
      </w:r>
      <w:r w:rsidRPr="00D33446">
        <w:rPr>
          <w:rFonts w:ascii="Times New Roman" w:eastAsia="Times New Roman" w:hAnsi="Times New Roman" w:cs="Times New Roman"/>
          <w:color w:val="000000" w:themeColor="text1"/>
          <w:lang w:eastAsia="el-GR"/>
        </w:rPr>
        <w:t xml:space="preserve">με </w:t>
      </w:r>
      <w:r w:rsidR="00E4190C" w:rsidRPr="00D33446">
        <w:rPr>
          <w:rFonts w:ascii="Times New Roman" w:eastAsia="Times New Roman" w:hAnsi="Times New Roman" w:cs="Times New Roman"/>
          <w:color w:val="000000" w:themeColor="text1"/>
          <w:lang w:eastAsia="el-GR"/>
        </w:rPr>
        <w:t xml:space="preserve">πρόσβαση των </w:t>
      </w:r>
      <w:r w:rsidRPr="00D33446">
        <w:rPr>
          <w:rFonts w:ascii="Times New Roman" w:eastAsia="Times New Roman" w:hAnsi="Times New Roman" w:cs="Times New Roman"/>
          <w:color w:val="000000" w:themeColor="text1"/>
          <w:lang w:eastAsia="el-GR"/>
        </w:rPr>
        <w:t xml:space="preserve">αστικών κέντρων σε </w:t>
      </w:r>
      <w:r w:rsidR="00D33446" w:rsidRPr="00D33446">
        <w:rPr>
          <w:rFonts w:ascii="Times New Roman" w:eastAsia="Times New Roman" w:hAnsi="Times New Roman" w:cs="Times New Roman"/>
          <w:color w:val="000000" w:themeColor="text1"/>
          <w:lang w:eastAsia="el-GR"/>
        </w:rPr>
        <w:t>χρηματοδοτήσεις</w:t>
      </w:r>
      <w:r w:rsidRPr="00D33446">
        <w:rPr>
          <w:rFonts w:ascii="Times New Roman" w:eastAsia="Times New Roman" w:hAnsi="Times New Roman" w:cs="Times New Roman"/>
          <w:color w:val="000000" w:themeColor="text1"/>
          <w:lang w:eastAsia="el-GR"/>
        </w:rPr>
        <w:t xml:space="preserve">  στα </w:t>
      </w:r>
      <w:r w:rsidR="00D33446" w:rsidRPr="00D33446">
        <w:rPr>
          <w:rFonts w:ascii="Times New Roman" w:eastAsia="Times New Roman" w:hAnsi="Times New Roman" w:cs="Times New Roman"/>
          <w:color w:val="000000" w:themeColor="text1"/>
          <w:lang w:eastAsia="el-GR"/>
        </w:rPr>
        <w:t>πλαίσια</w:t>
      </w:r>
      <w:r w:rsidRPr="00D33446">
        <w:rPr>
          <w:rFonts w:ascii="Times New Roman" w:eastAsia="Times New Roman" w:hAnsi="Times New Roman" w:cs="Times New Roman"/>
          <w:color w:val="000000" w:themeColor="text1"/>
          <w:lang w:eastAsia="el-GR"/>
        </w:rPr>
        <w:t xml:space="preserve"> της  </w:t>
      </w:r>
      <w:r w:rsidR="00E4190C" w:rsidRPr="00D33446">
        <w:rPr>
          <w:rFonts w:ascii="Times New Roman" w:eastAsia="Times New Roman" w:hAnsi="Times New Roman" w:cs="Times New Roman"/>
          <w:color w:val="000000" w:themeColor="text1"/>
          <w:lang w:eastAsia="el-GR"/>
        </w:rPr>
        <w:t xml:space="preserve"> αστικής αειφορίας </w:t>
      </w:r>
    </w:p>
    <w:p w14:paraId="6BCEDFA2" w14:textId="2BE9A59F" w:rsidR="00CF399C" w:rsidRDefault="00DF7270" w:rsidP="00D33446">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D33446">
        <w:rPr>
          <w:rFonts w:ascii="Times New Roman" w:eastAsia="Times New Roman" w:hAnsi="Times New Roman" w:cs="Times New Roman"/>
          <w:color w:val="000000" w:themeColor="text1"/>
          <w:lang w:eastAsia="el-GR"/>
        </w:rPr>
        <w:lastRenderedPageBreak/>
        <w:t>9</w:t>
      </w:r>
      <w:r w:rsidR="00E4190C" w:rsidRPr="00D33446">
        <w:rPr>
          <w:rFonts w:ascii="Times New Roman" w:eastAsia="Times New Roman" w:hAnsi="Times New Roman" w:cs="Times New Roman"/>
          <w:color w:val="000000" w:themeColor="text1"/>
          <w:lang w:eastAsia="el-GR"/>
        </w:rPr>
        <w:t>) στην  αύξηση της αποτελεσματικότητας της ΕΕ όσον αφορά την αντιμετώπιση</w:t>
      </w:r>
      <w:r w:rsidRPr="00D33446">
        <w:rPr>
          <w:rFonts w:ascii="Times New Roman" w:eastAsia="Times New Roman" w:hAnsi="Times New Roman" w:cs="Times New Roman"/>
          <w:color w:val="000000" w:themeColor="text1"/>
          <w:lang w:eastAsia="el-GR"/>
        </w:rPr>
        <w:t xml:space="preserve"> ευρύτερων περιφερειακών  και παγκόσμιων  προκλήσεων</w:t>
      </w:r>
      <w:r w:rsidR="00D33446">
        <w:rPr>
          <w:rFonts w:ascii="Times New Roman" w:eastAsia="Times New Roman" w:hAnsi="Times New Roman" w:cs="Times New Roman"/>
          <w:color w:val="000000" w:themeColor="text1"/>
          <w:lang w:eastAsia="el-GR"/>
        </w:rPr>
        <w:t xml:space="preserve"> </w:t>
      </w:r>
      <w:r w:rsidR="00E4190C" w:rsidRPr="00D33446">
        <w:rPr>
          <w:rFonts w:ascii="Times New Roman" w:eastAsia="Times New Roman" w:hAnsi="Times New Roman" w:cs="Times New Roman"/>
          <w:color w:val="000000" w:themeColor="text1"/>
          <w:lang w:eastAsia="el-GR"/>
        </w:rPr>
        <w:t>(Ευρωπαϊκή Επιτροπή, 2012)</w:t>
      </w:r>
      <w:r w:rsidR="00D33446" w:rsidRPr="00D33446">
        <w:rPr>
          <w:rFonts w:ascii="Times New Roman" w:eastAsia="Times New Roman" w:hAnsi="Times New Roman" w:cs="Times New Roman"/>
          <w:color w:val="000000" w:themeColor="text1"/>
          <w:lang w:eastAsia="el-GR"/>
        </w:rPr>
        <w:t xml:space="preserve"> </w:t>
      </w:r>
      <w:r w:rsidRPr="00D33446">
        <w:rPr>
          <w:rFonts w:ascii="Times New Roman" w:eastAsia="Times New Roman" w:hAnsi="Times New Roman" w:cs="Times New Roman"/>
          <w:color w:val="000000" w:themeColor="text1"/>
          <w:lang w:eastAsia="el-GR"/>
        </w:rPr>
        <w:t xml:space="preserve">με </w:t>
      </w:r>
      <w:r w:rsidR="00D33446" w:rsidRPr="00D33446">
        <w:rPr>
          <w:rFonts w:ascii="Times New Roman" w:eastAsia="Times New Roman" w:hAnsi="Times New Roman" w:cs="Times New Roman"/>
          <w:color w:val="000000" w:themeColor="text1"/>
          <w:lang w:eastAsia="el-GR"/>
        </w:rPr>
        <w:t>π</w:t>
      </w:r>
      <w:r w:rsidR="00E4190C" w:rsidRPr="00D33446">
        <w:rPr>
          <w:rFonts w:ascii="Times New Roman" w:eastAsia="Times New Roman" w:hAnsi="Times New Roman" w:cs="Times New Roman"/>
          <w:color w:val="000000" w:themeColor="text1"/>
          <w:lang w:eastAsia="el-GR"/>
        </w:rPr>
        <w:t xml:space="preserve">λήρη ενσωμάτωση των αποτελεσμάτων της συνόδου κορυφής Ρίο+20 </w:t>
      </w:r>
      <w:r w:rsidR="00D33446">
        <w:rPr>
          <w:rFonts w:ascii="Times New Roman" w:eastAsia="Times New Roman" w:hAnsi="Times New Roman" w:cs="Times New Roman"/>
          <w:color w:val="000000" w:themeColor="text1"/>
          <w:lang w:eastAsia="el-GR"/>
        </w:rPr>
        <w:t xml:space="preserve">στις </w:t>
      </w:r>
      <w:r w:rsidR="00E4190C" w:rsidRPr="00D33446">
        <w:rPr>
          <w:rFonts w:ascii="Times New Roman" w:eastAsia="Times New Roman" w:hAnsi="Times New Roman" w:cs="Times New Roman"/>
          <w:color w:val="000000" w:themeColor="text1"/>
          <w:lang w:eastAsia="el-GR"/>
        </w:rPr>
        <w:t xml:space="preserve">εξωτερικές πολιτικές της ΕΕ και αποτελεσματική συμβολή της ΕΕ </w:t>
      </w:r>
      <w:r w:rsidR="00D33446">
        <w:rPr>
          <w:rFonts w:ascii="Times New Roman" w:eastAsia="Times New Roman" w:hAnsi="Times New Roman" w:cs="Times New Roman"/>
          <w:color w:val="000000" w:themeColor="text1"/>
          <w:lang w:eastAsia="el-GR"/>
        </w:rPr>
        <w:t xml:space="preserve">στις </w:t>
      </w:r>
      <w:r w:rsidR="00E4190C" w:rsidRPr="00D33446">
        <w:rPr>
          <w:rFonts w:ascii="Times New Roman" w:eastAsia="Times New Roman" w:hAnsi="Times New Roman" w:cs="Times New Roman"/>
          <w:color w:val="000000" w:themeColor="text1"/>
          <w:lang w:eastAsia="el-GR"/>
        </w:rPr>
        <w:t>παγκόσμιες προσπάθειες για την τήρηση των ανειλημμένων δεσμεύσεων</w:t>
      </w:r>
      <w:r w:rsidR="00D33446">
        <w:rPr>
          <w:rFonts w:ascii="Times New Roman" w:eastAsia="Times New Roman" w:hAnsi="Times New Roman" w:cs="Times New Roman"/>
          <w:color w:val="000000" w:themeColor="text1"/>
          <w:lang w:eastAsia="el-GR"/>
        </w:rPr>
        <w:t xml:space="preserve">. </w:t>
      </w:r>
      <w:r w:rsidR="00CF399C" w:rsidRPr="00D33446">
        <w:rPr>
          <w:rFonts w:ascii="Times New Roman" w:eastAsia="Times New Roman" w:hAnsi="Times New Roman" w:cs="Times New Roman"/>
          <w:color w:val="000000" w:themeColor="text1"/>
          <w:lang w:eastAsia="el-GR"/>
        </w:rPr>
        <w:t>Η «Ευημερία εντός των ορίων του πλανήτη μας» όπως σημειώνεται είναι ένας παγκόσμιος στόχος</w:t>
      </w:r>
      <w:r w:rsidR="00D33446" w:rsidRPr="00D33446">
        <w:rPr>
          <w:rFonts w:ascii="Times New Roman" w:eastAsia="Times New Roman" w:hAnsi="Times New Roman" w:cs="Times New Roman"/>
          <w:color w:val="000000" w:themeColor="text1"/>
          <w:lang w:eastAsia="el-GR"/>
        </w:rPr>
        <w:t xml:space="preserve"> (</w:t>
      </w:r>
      <w:r w:rsidR="00CF399C" w:rsidRPr="00D33446">
        <w:rPr>
          <w:rFonts w:ascii="Times New Roman" w:eastAsia="Times New Roman" w:hAnsi="Times New Roman" w:cs="Times New Roman"/>
          <w:color w:val="000000" w:themeColor="text1"/>
          <w:lang w:eastAsia="el-GR"/>
        </w:rPr>
        <w:t>Ευρωπαϊκή Επιτροπή, 2014</w:t>
      </w:r>
      <w:r w:rsidR="00D33446" w:rsidRPr="00D33446">
        <w:rPr>
          <w:rFonts w:ascii="Times New Roman" w:eastAsia="Times New Roman" w:hAnsi="Times New Roman" w:cs="Times New Roman"/>
          <w:color w:val="000000" w:themeColor="text1"/>
          <w:lang w:eastAsia="el-GR"/>
        </w:rPr>
        <w:t>)</w:t>
      </w:r>
    </w:p>
    <w:p w14:paraId="23CE2111" w14:textId="77777777" w:rsidR="00BC70A3" w:rsidRDefault="00BC70A3" w:rsidP="00D33446">
      <w:pPr>
        <w:autoSpaceDE w:val="0"/>
        <w:autoSpaceDN w:val="0"/>
        <w:adjustRightInd w:val="0"/>
        <w:spacing w:after="0" w:line="360" w:lineRule="auto"/>
        <w:jc w:val="both"/>
        <w:rPr>
          <w:rFonts w:ascii="Times New Roman" w:eastAsia="Times New Roman" w:hAnsi="Times New Roman" w:cs="Times New Roman"/>
          <w:b/>
          <w:bCs/>
          <w:color w:val="000000" w:themeColor="text1"/>
          <w:lang w:eastAsia="el-GR"/>
        </w:rPr>
      </w:pPr>
    </w:p>
    <w:p w14:paraId="3D83984F" w14:textId="595CE78A" w:rsidR="00451ABD" w:rsidRPr="00DE6FA6" w:rsidRDefault="00DE6FA6" w:rsidP="00D33446">
      <w:pPr>
        <w:autoSpaceDE w:val="0"/>
        <w:autoSpaceDN w:val="0"/>
        <w:adjustRightInd w:val="0"/>
        <w:spacing w:after="0" w:line="360" w:lineRule="auto"/>
        <w:jc w:val="both"/>
        <w:rPr>
          <w:rFonts w:ascii="Times New Roman" w:eastAsia="Times New Roman" w:hAnsi="Times New Roman" w:cs="Times New Roman"/>
          <w:b/>
          <w:bCs/>
          <w:color w:val="000000" w:themeColor="text1"/>
          <w:lang w:eastAsia="el-GR"/>
        </w:rPr>
      </w:pPr>
      <w:r w:rsidRPr="00DE6FA6">
        <w:rPr>
          <w:rFonts w:ascii="Times New Roman" w:eastAsia="Times New Roman" w:hAnsi="Times New Roman" w:cs="Times New Roman"/>
          <w:b/>
          <w:bCs/>
          <w:color w:val="000000" w:themeColor="text1"/>
          <w:lang w:eastAsia="el-GR"/>
        </w:rPr>
        <w:t>1</w:t>
      </w:r>
      <w:r>
        <w:rPr>
          <w:rFonts w:ascii="Times New Roman" w:eastAsia="Times New Roman" w:hAnsi="Times New Roman" w:cs="Times New Roman"/>
          <w:b/>
          <w:bCs/>
          <w:color w:val="000000" w:themeColor="text1"/>
          <w:lang w:eastAsia="el-GR"/>
        </w:rPr>
        <w:t>.</w:t>
      </w:r>
      <w:r w:rsidRPr="00DE6FA6">
        <w:rPr>
          <w:rFonts w:ascii="Times New Roman" w:eastAsia="Times New Roman" w:hAnsi="Times New Roman" w:cs="Times New Roman"/>
          <w:b/>
          <w:bCs/>
          <w:color w:val="000000" w:themeColor="text1"/>
          <w:lang w:eastAsia="el-GR"/>
        </w:rPr>
        <w:t>2</w:t>
      </w:r>
      <w:r>
        <w:rPr>
          <w:rFonts w:ascii="Times New Roman" w:eastAsia="Times New Roman" w:hAnsi="Times New Roman" w:cs="Times New Roman"/>
          <w:b/>
          <w:bCs/>
          <w:color w:val="000000" w:themeColor="text1"/>
          <w:lang w:eastAsia="el-GR"/>
        </w:rPr>
        <w:t>.</w:t>
      </w:r>
      <w:r w:rsidRPr="00DE6FA6">
        <w:rPr>
          <w:rFonts w:ascii="Times New Roman" w:eastAsia="Times New Roman" w:hAnsi="Times New Roman" w:cs="Times New Roman"/>
          <w:b/>
          <w:bCs/>
          <w:color w:val="000000" w:themeColor="text1"/>
          <w:lang w:eastAsia="el-GR"/>
        </w:rPr>
        <w:t>10  Οι σημερινές προκλήσεις της προστασίας του περιβάλλοντος</w:t>
      </w:r>
    </w:p>
    <w:p w14:paraId="605F3C23" w14:textId="000CF316" w:rsidR="00451ABD" w:rsidRPr="00BC70A3" w:rsidRDefault="00451ABD" w:rsidP="007B387C">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bookmarkStart w:id="20" w:name="_Hlk73415122"/>
      <w:r w:rsidRPr="00BC70A3">
        <w:rPr>
          <w:rFonts w:ascii="Times New Roman" w:eastAsia="Times New Roman" w:hAnsi="Times New Roman" w:cs="Times New Roman"/>
          <w:color w:val="000000" w:themeColor="text1"/>
          <w:lang w:eastAsia="el-GR"/>
        </w:rPr>
        <w:t>Από το 1973 τα περιβαλλοντικά προγρ</w:t>
      </w:r>
      <w:r w:rsidR="00BC70A3">
        <w:rPr>
          <w:rFonts w:ascii="Times New Roman" w:eastAsia="Times New Roman" w:hAnsi="Times New Roman" w:cs="Times New Roman"/>
          <w:color w:val="000000" w:themeColor="text1"/>
          <w:lang w:eastAsia="el-GR"/>
        </w:rPr>
        <w:t>ά</w:t>
      </w:r>
      <w:r w:rsidRPr="00BC70A3">
        <w:rPr>
          <w:rFonts w:ascii="Times New Roman" w:eastAsia="Times New Roman" w:hAnsi="Times New Roman" w:cs="Times New Roman"/>
          <w:color w:val="000000" w:themeColor="text1"/>
          <w:lang w:eastAsia="el-GR"/>
        </w:rPr>
        <w:t xml:space="preserve">μματα </w:t>
      </w:r>
      <w:r w:rsidR="00BC70A3" w:rsidRPr="00BC70A3">
        <w:rPr>
          <w:rFonts w:ascii="Times New Roman" w:eastAsia="Times New Roman" w:hAnsi="Times New Roman" w:cs="Times New Roman"/>
          <w:color w:val="000000" w:themeColor="text1"/>
          <w:lang w:eastAsia="el-GR"/>
        </w:rPr>
        <w:t>δράσης</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παρείχαν</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μακροπρόθεσμη</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προοπτική</w:t>
      </w:r>
      <w:r w:rsidRPr="00BC70A3">
        <w:rPr>
          <w:rFonts w:ascii="Times New Roman" w:eastAsia="Times New Roman" w:hAnsi="Times New Roman" w:cs="Times New Roman"/>
          <w:color w:val="000000" w:themeColor="text1"/>
          <w:lang w:eastAsia="el-GR"/>
        </w:rPr>
        <w:t xml:space="preserve"> σε βασικούς  στ</w:t>
      </w:r>
      <w:r w:rsidR="00BC70A3">
        <w:rPr>
          <w:rFonts w:ascii="Times New Roman" w:eastAsia="Times New Roman" w:hAnsi="Times New Roman" w:cs="Times New Roman"/>
          <w:color w:val="000000" w:themeColor="text1"/>
          <w:lang w:eastAsia="el-GR"/>
        </w:rPr>
        <w:t>ό</w:t>
      </w:r>
      <w:r w:rsidRPr="00BC70A3">
        <w:rPr>
          <w:rFonts w:ascii="Times New Roman" w:eastAsia="Times New Roman" w:hAnsi="Times New Roman" w:cs="Times New Roman"/>
          <w:color w:val="000000" w:themeColor="text1"/>
          <w:lang w:eastAsia="el-GR"/>
        </w:rPr>
        <w:t xml:space="preserve">χους και </w:t>
      </w:r>
      <w:r w:rsidR="00BC70A3" w:rsidRPr="00BC70A3">
        <w:rPr>
          <w:rFonts w:ascii="Times New Roman" w:eastAsia="Times New Roman" w:hAnsi="Times New Roman" w:cs="Times New Roman"/>
          <w:color w:val="000000" w:themeColor="text1"/>
          <w:lang w:eastAsia="el-GR"/>
        </w:rPr>
        <w:t>σχεδιασμένη</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πολιτική</w:t>
      </w:r>
      <w:r w:rsidRPr="00BC70A3">
        <w:rPr>
          <w:rFonts w:ascii="Times New Roman" w:eastAsia="Times New Roman" w:hAnsi="Times New Roman" w:cs="Times New Roman"/>
          <w:color w:val="000000" w:themeColor="text1"/>
          <w:lang w:eastAsia="el-GR"/>
        </w:rPr>
        <w:t xml:space="preserve"> δρ</w:t>
      </w:r>
      <w:r w:rsidR="00BC70A3">
        <w:rPr>
          <w:rFonts w:ascii="Times New Roman" w:eastAsia="Times New Roman" w:hAnsi="Times New Roman" w:cs="Times New Roman"/>
          <w:color w:val="000000" w:themeColor="text1"/>
          <w:lang w:eastAsia="el-GR"/>
        </w:rPr>
        <w:t>ά</w:t>
      </w:r>
      <w:r w:rsidRPr="00BC70A3">
        <w:rPr>
          <w:rFonts w:ascii="Times New Roman" w:eastAsia="Times New Roman" w:hAnsi="Times New Roman" w:cs="Times New Roman"/>
          <w:color w:val="000000" w:themeColor="text1"/>
          <w:lang w:eastAsia="el-GR"/>
        </w:rPr>
        <w:t xml:space="preserve">ση. </w:t>
      </w:r>
      <w:r w:rsidR="00BC70A3" w:rsidRPr="00BC70A3">
        <w:rPr>
          <w:rFonts w:ascii="Times New Roman" w:eastAsia="Times New Roman" w:hAnsi="Times New Roman" w:cs="Times New Roman"/>
          <w:color w:val="000000" w:themeColor="text1"/>
          <w:lang w:eastAsia="el-GR"/>
        </w:rPr>
        <w:t>Έθεσαν</w:t>
      </w:r>
      <w:r w:rsidRPr="00BC70A3">
        <w:rPr>
          <w:rFonts w:ascii="Times New Roman" w:eastAsia="Times New Roman" w:hAnsi="Times New Roman" w:cs="Times New Roman"/>
          <w:color w:val="000000" w:themeColor="text1"/>
          <w:lang w:eastAsia="el-GR"/>
        </w:rPr>
        <w:t xml:space="preserve"> ευρε</w:t>
      </w:r>
      <w:r w:rsidR="00BC70A3">
        <w:rPr>
          <w:rFonts w:ascii="Times New Roman" w:eastAsia="Times New Roman" w:hAnsi="Times New Roman" w:cs="Times New Roman"/>
          <w:color w:val="000000" w:themeColor="text1"/>
          <w:lang w:eastAsia="el-GR"/>
        </w:rPr>
        <w:t xml:space="preserve">ίες </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προσεγγίσεις</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και</w:t>
      </w:r>
      <w:r w:rsidRPr="00BC70A3">
        <w:rPr>
          <w:rFonts w:ascii="Times New Roman" w:eastAsia="Times New Roman" w:hAnsi="Times New Roman" w:cs="Times New Roman"/>
          <w:color w:val="000000" w:themeColor="text1"/>
          <w:lang w:eastAsia="el-GR"/>
        </w:rPr>
        <w:t xml:space="preserve"> </w:t>
      </w:r>
      <w:r w:rsidR="00BC70A3" w:rsidRPr="00BC70A3">
        <w:rPr>
          <w:rFonts w:ascii="Times New Roman" w:eastAsia="Times New Roman" w:hAnsi="Times New Roman" w:cs="Times New Roman"/>
          <w:color w:val="000000" w:themeColor="text1"/>
          <w:lang w:eastAsia="el-GR"/>
        </w:rPr>
        <w:t>αρχές</w:t>
      </w:r>
      <w:r w:rsidRPr="00BC70A3">
        <w:rPr>
          <w:rFonts w:ascii="Times New Roman" w:eastAsia="Times New Roman" w:hAnsi="Times New Roman" w:cs="Times New Roman"/>
          <w:color w:val="000000" w:themeColor="text1"/>
          <w:lang w:eastAsia="el-GR"/>
        </w:rPr>
        <w:t xml:space="preserve"> για την προώθηση της περιβαλλοντικής πολιτικής της ΕΕ και επεσήμαναν επερχ</w:t>
      </w:r>
      <w:r w:rsidR="00BC70A3">
        <w:rPr>
          <w:rFonts w:ascii="Times New Roman" w:eastAsia="Times New Roman" w:hAnsi="Times New Roman" w:cs="Times New Roman"/>
          <w:color w:val="000000" w:themeColor="text1"/>
          <w:lang w:eastAsia="el-GR"/>
        </w:rPr>
        <w:t>ό</w:t>
      </w:r>
      <w:r w:rsidRPr="00BC70A3">
        <w:rPr>
          <w:rFonts w:ascii="Times New Roman" w:eastAsia="Times New Roman" w:hAnsi="Times New Roman" w:cs="Times New Roman"/>
          <w:color w:val="000000" w:themeColor="text1"/>
          <w:lang w:eastAsia="el-GR"/>
        </w:rPr>
        <w:t>με</w:t>
      </w:r>
      <w:r w:rsidR="00BC70A3">
        <w:rPr>
          <w:rFonts w:ascii="Times New Roman" w:eastAsia="Times New Roman" w:hAnsi="Times New Roman" w:cs="Times New Roman"/>
          <w:color w:val="000000" w:themeColor="text1"/>
          <w:lang w:eastAsia="el-GR"/>
        </w:rPr>
        <w:t>ν</w:t>
      </w:r>
      <w:r w:rsidRPr="00BC70A3">
        <w:rPr>
          <w:rFonts w:ascii="Times New Roman" w:eastAsia="Times New Roman" w:hAnsi="Times New Roman" w:cs="Times New Roman"/>
          <w:color w:val="000000" w:themeColor="text1"/>
          <w:lang w:eastAsia="el-GR"/>
        </w:rPr>
        <w:t xml:space="preserve">ες </w:t>
      </w:r>
      <w:r w:rsidR="00BC70A3" w:rsidRPr="00BC70A3">
        <w:rPr>
          <w:rFonts w:ascii="Times New Roman" w:eastAsia="Times New Roman" w:hAnsi="Times New Roman" w:cs="Times New Roman"/>
          <w:color w:val="000000" w:themeColor="text1"/>
          <w:lang w:eastAsia="el-GR"/>
        </w:rPr>
        <w:t>καινοτομίες</w:t>
      </w:r>
      <w:r w:rsidRPr="00BC70A3">
        <w:rPr>
          <w:rFonts w:ascii="Times New Roman" w:eastAsia="Times New Roman" w:hAnsi="Times New Roman" w:cs="Times New Roman"/>
          <w:color w:val="000000" w:themeColor="text1"/>
          <w:lang w:eastAsia="el-GR"/>
        </w:rPr>
        <w:t xml:space="preserve"> και μέτρα</w:t>
      </w:r>
      <w:r w:rsidR="00BC70A3">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αποφέροντας   σημαντικά οφέλη, τόσο για τους ανθρώπους όσο και για τον πλανήτη (</w:t>
      </w:r>
      <w:bookmarkStart w:id="21" w:name="_Hlk71143655"/>
      <w:r w:rsidR="00BC70A3">
        <w:rPr>
          <w:rFonts w:ascii="Times New Roman" w:eastAsia="Times New Roman" w:hAnsi="Times New Roman" w:cs="Times New Roman"/>
          <w:color w:val="000000" w:themeColor="text1"/>
          <w:lang w:eastAsia="el-GR"/>
        </w:rPr>
        <w:t>Ε</w:t>
      </w:r>
      <w:r w:rsidR="00BC70A3" w:rsidRPr="00BC70A3">
        <w:rPr>
          <w:rFonts w:ascii="Times New Roman" w:eastAsia="Times New Roman" w:hAnsi="Times New Roman" w:cs="Times New Roman"/>
          <w:color w:val="000000" w:themeColor="text1"/>
          <w:lang w:eastAsia="el-GR"/>
        </w:rPr>
        <w:t>υρωπαϊκός</w:t>
      </w:r>
      <w:r w:rsidRPr="00BC70A3">
        <w:rPr>
          <w:rFonts w:ascii="Times New Roman" w:eastAsia="Times New Roman" w:hAnsi="Times New Roman" w:cs="Times New Roman"/>
          <w:color w:val="000000" w:themeColor="text1"/>
          <w:lang w:eastAsia="el-GR"/>
        </w:rPr>
        <w:t xml:space="preserve"> </w:t>
      </w:r>
      <w:r w:rsidR="00BC70A3">
        <w:rPr>
          <w:rFonts w:ascii="Times New Roman" w:eastAsia="Times New Roman" w:hAnsi="Times New Roman" w:cs="Times New Roman"/>
          <w:color w:val="000000" w:themeColor="text1"/>
          <w:lang w:eastAsia="el-GR"/>
        </w:rPr>
        <w:t>Ο</w:t>
      </w:r>
      <w:r w:rsidRPr="00BC70A3">
        <w:rPr>
          <w:rFonts w:ascii="Times New Roman" w:eastAsia="Times New Roman" w:hAnsi="Times New Roman" w:cs="Times New Roman"/>
          <w:color w:val="000000" w:themeColor="text1"/>
          <w:lang w:eastAsia="el-GR"/>
        </w:rPr>
        <w:t xml:space="preserve">ργανισμός </w:t>
      </w:r>
      <w:r w:rsidR="00BC70A3" w:rsidRPr="00BC70A3">
        <w:rPr>
          <w:rFonts w:ascii="Times New Roman" w:eastAsia="Times New Roman" w:hAnsi="Times New Roman" w:cs="Times New Roman"/>
          <w:color w:val="000000" w:themeColor="text1"/>
          <w:lang w:eastAsia="el-GR"/>
        </w:rPr>
        <w:t>περιβάλλοντος</w:t>
      </w:r>
      <w:r w:rsidR="00BC70A3">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2010</w:t>
      </w:r>
      <w:bookmarkEnd w:id="21"/>
      <w:r w:rsidRPr="00BC70A3">
        <w:rPr>
          <w:rFonts w:ascii="Times New Roman" w:eastAsia="Times New Roman" w:hAnsi="Times New Roman" w:cs="Times New Roman"/>
          <w:color w:val="000000" w:themeColor="text1"/>
          <w:lang w:eastAsia="el-GR"/>
        </w:rPr>
        <w:t>)</w:t>
      </w:r>
      <w:r w:rsidR="00BC70A3">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Η Ένωση έχει προβεί σε δεσμεύσεις για την αναστολή της απώλειας βιοποικιλότητας</w:t>
      </w:r>
      <w:r w:rsidR="00BC70A3">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και την επίτευξη καλής κατάστασης για τα ύδατα και το θαλάσσιο περιβάλλον της Ευρώπης. Επιπλέον, έχει θεσπίσει τους τρόπους επίτευξης των δεσμεύσεων</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αυτών, με νομικές υποχρεώσεις όπως </w:t>
      </w:r>
      <w:r w:rsidR="007B387C" w:rsidRPr="00BC70A3">
        <w:rPr>
          <w:rFonts w:ascii="Times New Roman" w:eastAsia="Times New Roman" w:hAnsi="Times New Roman" w:cs="Times New Roman"/>
          <w:color w:val="000000" w:themeColor="text1"/>
          <w:lang w:eastAsia="el-GR"/>
        </w:rPr>
        <w:t>οι οδηγίες για τους οικοτόπους</w:t>
      </w:r>
      <w:r w:rsidR="007B387C">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(ενδιαιτήματα) και για τα πτηνά,</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η οδηγία-πλαίσιο για τα ύδατα</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και καθώς και με χρηματοοικονομική και τεχνική</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υποστήριξη (Ευρωπαϊκή </w:t>
      </w:r>
      <w:r w:rsidR="007B387C">
        <w:rPr>
          <w:rFonts w:ascii="Times New Roman" w:eastAsia="Times New Roman" w:hAnsi="Times New Roman" w:cs="Times New Roman"/>
          <w:color w:val="000000" w:themeColor="text1"/>
          <w:lang w:eastAsia="el-GR"/>
        </w:rPr>
        <w:t>Ε</w:t>
      </w:r>
      <w:r w:rsidRPr="00BC70A3">
        <w:rPr>
          <w:rFonts w:ascii="Times New Roman" w:eastAsia="Times New Roman" w:hAnsi="Times New Roman" w:cs="Times New Roman"/>
          <w:color w:val="000000" w:themeColor="text1"/>
          <w:lang w:eastAsia="el-GR"/>
        </w:rPr>
        <w:t>πιτροπή,2014).</w:t>
      </w:r>
      <w:r w:rsidR="007B387C">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Έχει</w:t>
      </w:r>
      <w:r w:rsidRPr="00BC70A3">
        <w:rPr>
          <w:rFonts w:ascii="Times New Roman" w:eastAsia="Times New Roman" w:hAnsi="Times New Roman" w:cs="Times New Roman"/>
          <w:color w:val="000000" w:themeColor="text1"/>
          <w:lang w:eastAsia="el-GR"/>
        </w:rPr>
        <w:t xml:space="preserve"> επίσης ισχυρή καταγραφή στη μείωση των αερίων του θερμοκηπίου με ταυτόχρονη </w:t>
      </w:r>
      <w:r w:rsidR="007B387C" w:rsidRPr="00BC70A3">
        <w:rPr>
          <w:rFonts w:ascii="Times New Roman" w:eastAsia="Times New Roman" w:hAnsi="Times New Roman" w:cs="Times New Roman"/>
          <w:color w:val="000000" w:themeColor="text1"/>
          <w:lang w:eastAsia="el-GR"/>
        </w:rPr>
        <w:t>επίτευξη</w:t>
      </w:r>
      <w:r w:rsidRPr="00BC70A3">
        <w:rPr>
          <w:rFonts w:ascii="Times New Roman" w:eastAsia="Times New Roman" w:hAnsi="Times New Roman" w:cs="Times New Roman"/>
          <w:color w:val="000000" w:themeColor="text1"/>
          <w:lang w:eastAsia="el-GR"/>
        </w:rPr>
        <w:t xml:space="preserve"> οικονομικ</w:t>
      </w:r>
      <w:r w:rsidR="007B387C">
        <w:rPr>
          <w:rFonts w:ascii="Times New Roman" w:eastAsia="Times New Roman" w:hAnsi="Times New Roman" w:cs="Times New Roman"/>
          <w:color w:val="000000" w:themeColor="text1"/>
          <w:lang w:eastAsia="el-GR"/>
        </w:rPr>
        <w:t>ή</w:t>
      </w:r>
      <w:r w:rsidRPr="00BC70A3">
        <w:rPr>
          <w:rFonts w:ascii="Times New Roman" w:eastAsia="Times New Roman" w:hAnsi="Times New Roman" w:cs="Times New Roman"/>
          <w:color w:val="000000" w:themeColor="text1"/>
          <w:lang w:eastAsia="el-GR"/>
        </w:rPr>
        <w:t xml:space="preserve">ς </w:t>
      </w:r>
      <w:r w:rsidR="007B387C" w:rsidRPr="00BC70A3">
        <w:rPr>
          <w:rFonts w:ascii="Times New Roman" w:eastAsia="Times New Roman" w:hAnsi="Times New Roman" w:cs="Times New Roman"/>
          <w:color w:val="000000" w:themeColor="text1"/>
          <w:lang w:eastAsia="el-GR"/>
        </w:rPr>
        <w:t>ανάπτυξης</w:t>
      </w:r>
      <w:r w:rsidRPr="00BC70A3">
        <w:rPr>
          <w:rFonts w:ascii="Times New Roman" w:eastAsia="Times New Roman" w:hAnsi="Times New Roman" w:cs="Times New Roman"/>
          <w:color w:val="000000" w:themeColor="text1"/>
          <w:lang w:eastAsia="el-GR"/>
        </w:rPr>
        <w:t xml:space="preserve">. Το 2018 οι </w:t>
      </w:r>
      <w:r w:rsidR="007B387C" w:rsidRPr="00BC70A3">
        <w:rPr>
          <w:rFonts w:ascii="Times New Roman" w:eastAsia="Times New Roman" w:hAnsi="Times New Roman" w:cs="Times New Roman"/>
          <w:color w:val="000000" w:themeColor="text1"/>
          <w:lang w:eastAsia="el-GR"/>
        </w:rPr>
        <w:t>εκπομπές</w:t>
      </w:r>
      <w:r w:rsidRPr="00BC70A3">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 xml:space="preserve">αερίων που δημιουργούν  του θερμοκηπίου </w:t>
      </w:r>
      <w:r w:rsidR="007B387C" w:rsidRPr="00BC70A3">
        <w:rPr>
          <w:rFonts w:ascii="Times New Roman" w:eastAsia="Times New Roman" w:hAnsi="Times New Roman" w:cs="Times New Roman"/>
          <w:color w:val="000000" w:themeColor="text1"/>
          <w:lang w:eastAsia="el-GR"/>
        </w:rPr>
        <w:t>ήταν</w:t>
      </w:r>
      <w:r w:rsidRPr="00BC70A3">
        <w:rPr>
          <w:rFonts w:ascii="Times New Roman" w:eastAsia="Times New Roman" w:hAnsi="Times New Roman" w:cs="Times New Roman"/>
          <w:color w:val="000000" w:themeColor="text1"/>
          <w:lang w:eastAsia="el-GR"/>
        </w:rPr>
        <w:t xml:space="preserve"> χαμηλότερες κατά 23% από τα επ</w:t>
      </w:r>
      <w:r w:rsidR="007B387C">
        <w:rPr>
          <w:rFonts w:ascii="Times New Roman" w:eastAsia="Times New Roman" w:hAnsi="Times New Roman" w:cs="Times New Roman"/>
          <w:color w:val="000000" w:themeColor="text1"/>
          <w:lang w:eastAsia="el-GR"/>
        </w:rPr>
        <w:t>ί</w:t>
      </w:r>
      <w:r w:rsidRPr="00BC70A3">
        <w:rPr>
          <w:rFonts w:ascii="Times New Roman" w:eastAsia="Times New Roman" w:hAnsi="Times New Roman" w:cs="Times New Roman"/>
          <w:color w:val="000000" w:themeColor="text1"/>
          <w:lang w:eastAsia="el-GR"/>
        </w:rPr>
        <w:t>πεδα του 1990</w:t>
      </w:r>
      <w:r w:rsidR="007B387C">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ενώ το ΑΕΠ της ΕΕ αυξηθηκε κατά 61% για την </w:t>
      </w:r>
      <w:r w:rsidR="007B387C" w:rsidRPr="00BC70A3">
        <w:rPr>
          <w:rFonts w:ascii="Times New Roman" w:eastAsia="Times New Roman" w:hAnsi="Times New Roman" w:cs="Times New Roman"/>
          <w:color w:val="000000" w:themeColor="text1"/>
          <w:lang w:eastAsia="el-GR"/>
        </w:rPr>
        <w:t>ίδια</w:t>
      </w:r>
      <w:r w:rsidRPr="00BC70A3">
        <w:rPr>
          <w:rFonts w:ascii="Times New Roman" w:eastAsia="Times New Roman" w:hAnsi="Times New Roman" w:cs="Times New Roman"/>
          <w:color w:val="000000" w:themeColor="text1"/>
          <w:lang w:eastAsia="el-GR"/>
        </w:rPr>
        <w:t xml:space="preserve"> περ</w:t>
      </w:r>
      <w:r w:rsidR="007B387C">
        <w:rPr>
          <w:rFonts w:ascii="Times New Roman" w:eastAsia="Times New Roman" w:hAnsi="Times New Roman" w:cs="Times New Roman"/>
          <w:color w:val="000000" w:themeColor="text1"/>
          <w:lang w:eastAsia="el-GR"/>
        </w:rPr>
        <w:t>ί</w:t>
      </w:r>
      <w:r w:rsidRPr="00BC70A3">
        <w:rPr>
          <w:rFonts w:ascii="Times New Roman" w:eastAsia="Times New Roman" w:hAnsi="Times New Roman" w:cs="Times New Roman"/>
          <w:color w:val="000000" w:themeColor="text1"/>
          <w:lang w:eastAsia="el-GR"/>
        </w:rPr>
        <w:t>οδο (</w:t>
      </w:r>
      <w:r w:rsidRPr="00C5377C">
        <w:rPr>
          <w:rFonts w:ascii="Times New Roman" w:eastAsia="Times New Roman" w:hAnsi="Times New Roman" w:cs="Times New Roman"/>
          <w:color w:val="000000" w:themeColor="text1"/>
          <w:lang w:eastAsia="el-GR"/>
        </w:rPr>
        <w:t>European commission, press release,2019)</w:t>
      </w:r>
      <w:r w:rsidR="007B387C" w:rsidRPr="00C5377C">
        <w:rPr>
          <w:rFonts w:ascii="Times New Roman" w:eastAsia="Times New Roman" w:hAnsi="Times New Roman" w:cs="Times New Roman"/>
          <w:color w:val="000000" w:themeColor="text1"/>
          <w:lang w:eastAsia="el-GR"/>
        </w:rPr>
        <w:t>.</w:t>
      </w:r>
      <w:r w:rsidR="007B387C">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Το μερίδιο των ανανεώσιμων</w:t>
      </w:r>
      <w:r w:rsidR="007B387C">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πηγών ενέργειας στην τελική κατανάλωση ενέργειας αυξήθηκε με</w:t>
      </w:r>
      <w:r w:rsidR="007B387C">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σταθερούς</w:t>
      </w:r>
      <w:r w:rsidR="007B387C">
        <w:rPr>
          <w:rFonts w:ascii="Times New Roman" w:eastAsia="Times New Roman" w:hAnsi="Times New Roman" w:cs="Times New Roman"/>
          <w:color w:val="000000" w:themeColor="text1"/>
          <w:lang w:eastAsia="el-GR"/>
        </w:rPr>
        <w:t xml:space="preserve"> ρυθμούς (</w:t>
      </w:r>
      <w:r w:rsidR="007B387C" w:rsidRPr="00BC70A3">
        <w:rPr>
          <w:rFonts w:ascii="Times New Roman" w:eastAsia="Times New Roman" w:hAnsi="Times New Roman" w:cs="Times New Roman"/>
          <w:color w:val="000000" w:themeColor="text1"/>
          <w:lang w:eastAsia="el-GR"/>
        </w:rPr>
        <w:t>European Environment Agency,2015</w:t>
      </w:r>
      <w:r w:rsidR="007B387C">
        <w:rPr>
          <w:rFonts w:ascii="Times New Roman" w:eastAsia="Times New Roman" w:hAnsi="Times New Roman" w:cs="Times New Roman"/>
          <w:color w:val="000000" w:themeColor="text1"/>
          <w:lang w:eastAsia="el-GR"/>
        </w:rPr>
        <w:t>)</w:t>
      </w:r>
      <w:r w:rsidR="007B387C" w:rsidRPr="00BC70A3">
        <w:rPr>
          <w:rFonts w:ascii="Times New Roman" w:eastAsia="Times New Roman" w:hAnsi="Times New Roman" w:cs="Times New Roman"/>
          <w:color w:val="000000" w:themeColor="text1"/>
          <w:lang w:eastAsia="el-GR"/>
        </w:rPr>
        <w:t xml:space="preserve"> </w:t>
      </w:r>
      <w:r w:rsidR="007B387C">
        <w:rPr>
          <w:rFonts w:ascii="Times New Roman" w:eastAsia="Times New Roman" w:hAnsi="Times New Roman" w:cs="Times New Roman"/>
          <w:color w:val="000000" w:themeColor="text1"/>
          <w:lang w:eastAsia="el-GR"/>
        </w:rPr>
        <w:t>Η ΕΕ</w:t>
      </w:r>
      <w:r w:rsidRPr="00BC70A3">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 xml:space="preserve">έχει επιτύχει </w:t>
      </w:r>
      <w:r w:rsidR="007B387C">
        <w:rPr>
          <w:rFonts w:ascii="Times New Roman" w:eastAsia="Times New Roman" w:hAnsi="Times New Roman" w:cs="Times New Roman"/>
          <w:color w:val="000000" w:themeColor="text1"/>
          <w:lang w:eastAsia="el-GR"/>
        </w:rPr>
        <w:t>π</w:t>
      </w:r>
      <w:r w:rsidR="00940146" w:rsidRPr="00BC70A3">
        <w:rPr>
          <w:rFonts w:ascii="Times New Roman" w:eastAsia="Times New Roman" w:hAnsi="Times New Roman" w:cs="Times New Roman"/>
          <w:color w:val="000000" w:themeColor="text1"/>
          <w:lang w:eastAsia="el-GR"/>
        </w:rPr>
        <w:t>ρόοδο σε ό,τι αφορά</w:t>
      </w:r>
      <w:r w:rsidR="007B387C">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την αποδοτικότητα των πόρων και την κυκλική οικονομία.</w:t>
      </w:r>
      <w:r w:rsidR="007B387C">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Η κατανάλωση υλικών έχει περιοριστεί ενώ έχει βελτιωθεί και</w:t>
      </w:r>
      <w:r w:rsidR="007B387C">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η αποδοτικότητα των πόρων καθώς έχει αυξηθεί το ακαθάριστο</w:t>
      </w:r>
      <w:r w:rsidR="007B387C">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 xml:space="preserve">εγχώριο προϊόν.  </w:t>
      </w:r>
    </w:p>
    <w:p w14:paraId="5795A8C9" w14:textId="23791235" w:rsidR="00940146" w:rsidRPr="00BC70A3" w:rsidRDefault="00940146" w:rsidP="00BC70A3">
      <w:pPr>
        <w:spacing w:after="0" w:line="360" w:lineRule="auto"/>
        <w:jc w:val="both"/>
        <w:rPr>
          <w:rFonts w:ascii="Times New Roman" w:eastAsia="Times New Roman" w:hAnsi="Times New Roman" w:cs="Times New Roman"/>
          <w:color w:val="000000" w:themeColor="text1"/>
          <w:lang w:eastAsia="el-GR"/>
        </w:rPr>
      </w:pPr>
    </w:p>
    <w:p w14:paraId="12059951" w14:textId="4E1BA3F6" w:rsidR="00940146" w:rsidRPr="00BC70A3" w:rsidRDefault="007B387C" w:rsidP="00BC70A3">
      <w:pPr>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Π</w:t>
      </w:r>
      <w:r w:rsidR="00940146" w:rsidRPr="00BC70A3">
        <w:rPr>
          <w:rFonts w:ascii="Times New Roman" w:eastAsia="Times New Roman" w:hAnsi="Times New Roman" w:cs="Times New Roman"/>
          <w:color w:val="000000" w:themeColor="text1"/>
          <w:lang w:eastAsia="el-GR"/>
        </w:rPr>
        <w:t>ολλά</w:t>
      </w:r>
      <w:r>
        <w:rPr>
          <w:rFonts w:ascii="Times New Roman" w:eastAsia="Times New Roman" w:hAnsi="Times New Roman" w:cs="Times New Roman"/>
          <w:color w:val="000000" w:themeColor="text1"/>
          <w:lang w:eastAsia="el-GR"/>
        </w:rPr>
        <w:t xml:space="preserve"> όμως </w:t>
      </w:r>
      <w:r w:rsidR="00940146" w:rsidRPr="00BC70A3">
        <w:rPr>
          <w:rFonts w:ascii="Times New Roman" w:eastAsia="Times New Roman" w:hAnsi="Times New Roman" w:cs="Times New Roman"/>
          <w:color w:val="000000" w:themeColor="text1"/>
          <w:lang w:eastAsia="el-GR"/>
        </w:rPr>
        <w:t>προβλήματα εξακολουθούν να υφίστανται και ορισμένα μάλιστα</w:t>
      </w:r>
      <w:r>
        <w:rPr>
          <w:rFonts w:ascii="Times New Roman" w:eastAsia="Times New Roman" w:hAnsi="Times New Roman" w:cs="Times New Roman"/>
          <w:color w:val="000000" w:themeColor="text1"/>
          <w:lang w:eastAsia="el-GR"/>
        </w:rPr>
        <w:t xml:space="preserve"> να </w:t>
      </w:r>
      <w:r w:rsidR="00940146" w:rsidRPr="00BC70A3">
        <w:rPr>
          <w:rFonts w:ascii="Times New Roman" w:eastAsia="Times New Roman" w:hAnsi="Times New Roman" w:cs="Times New Roman"/>
          <w:color w:val="000000" w:themeColor="text1"/>
          <w:lang w:eastAsia="el-GR"/>
        </w:rPr>
        <w:t>επιδεινώνονται. Είναι σαφές ότι το φυσικό κεφάλαιο δεν προστατεύεται ακόμη,</w:t>
      </w:r>
      <w:r>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ούτε διατηρείται ή αναδεικνύεται σύμφωνα με τους στόχους του</w:t>
      </w:r>
      <w:r>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7ου Π</w:t>
      </w:r>
      <w:r>
        <w:rPr>
          <w:rFonts w:ascii="Times New Roman" w:eastAsia="Times New Roman" w:hAnsi="Times New Roman" w:cs="Times New Roman"/>
          <w:color w:val="000000" w:themeColor="text1"/>
          <w:lang w:eastAsia="el-GR"/>
        </w:rPr>
        <w:t xml:space="preserve">ρογράμματος Δράσης για το Περιβάλλον. </w:t>
      </w:r>
      <w:r w:rsidR="00D97E50" w:rsidRPr="00BC70A3">
        <w:rPr>
          <w:rFonts w:ascii="Times New Roman" w:eastAsia="Times New Roman" w:hAnsi="Times New Roman" w:cs="Times New Roman"/>
          <w:color w:val="000000" w:themeColor="text1"/>
          <w:lang w:eastAsia="el-GR"/>
        </w:rPr>
        <w:t xml:space="preserve">Για </w:t>
      </w:r>
      <w:r w:rsidRPr="00BC70A3">
        <w:rPr>
          <w:rFonts w:ascii="Times New Roman" w:eastAsia="Times New Roman" w:hAnsi="Times New Roman" w:cs="Times New Roman"/>
          <w:color w:val="000000" w:themeColor="text1"/>
          <w:lang w:eastAsia="el-GR"/>
        </w:rPr>
        <w:t>παράδειγμα</w:t>
      </w:r>
      <w:r w:rsidR="00D97E50" w:rsidRPr="00BC70A3">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 xml:space="preserve">Η ΕΕ </w:t>
      </w:r>
      <w:r w:rsidRPr="00BC70A3">
        <w:rPr>
          <w:rFonts w:ascii="Times New Roman" w:eastAsia="Times New Roman" w:hAnsi="Times New Roman" w:cs="Times New Roman"/>
          <w:color w:val="000000" w:themeColor="text1"/>
          <w:lang w:eastAsia="el-GR"/>
        </w:rPr>
        <w:t>έχει</w:t>
      </w:r>
      <w:r w:rsidR="00940146" w:rsidRPr="00BC70A3">
        <w:rPr>
          <w:rFonts w:ascii="Times New Roman" w:eastAsia="Times New Roman" w:hAnsi="Times New Roman" w:cs="Times New Roman"/>
          <w:color w:val="000000" w:themeColor="text1"/>
          <w:lang w:eastAsia="el-GR"/>
        </w:rPr>
        <w:t xml:space="preserve"> βελτιώσει την ποιότητα των υδάτων αλλά η ΕΕ απέχει πολύ από</w:t>
      </w:r>
      <w:r>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το να επιτύχει καλή οικολογική κατάσταση για όλες τις υδάτινες</w:t>
      </w:r>
      <w:r>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μάζες μέχρι το 2020. Η διαχείριση των γαιών έχει βελτιωθεί</w:t>
      </w:r>
      <w:r>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αλλά ο κατακερματισμός των τοπίων εξακολουθεί να εντείνεται</w:t>
      </w:r>
      <w:r>
        <w:rPr>
          <w:rFonts w:ascii="Times New Roman" w:eastAsia="Times New Roman" w:hAnsi="Times New Roman" w:cs="Times New Roman"/>
          <w:color w:val="000000" w:themeColor="text1"/>
          <w:lang w:eastAsia="el-GR"/>
        </w:rPr>
        <w:t xml:space="preserve"> </w:t>
      </w:r>
      <w:r w:rsidR="00940146" w:rsidRPr="00BC70A3">
        <w:rPr>
          <w:rFonts w:ascii="Times New Roman" w:eastAsia="Times New Roman" w:hAnsi="Times New Roman" w:cs="Times New Roman"/>
          <w:color w:val="000000" w:themeColor="text1"/>
          <w:lang w:eastAsia="el-GR"/>
        </w:rPr>
        <w:t>βλάπτοντας ενδιαιτήματα και βιοποικιλότητα</w:t>
      </w:r>
      <w:r>
        <w:rPr>
          <w:rFonts w:ascii="Times New Roman" w:eastAsia="Times New Roman" w:hAnsi="Times New Roman" w:cs="Times New Roman"/>
          <w:color w:val="000000" w:themeColor="text1"/>
          <w:lang w:eastAsia="el-GR"/>
        </w:rPr>
        <w:t>.</w:t>
      </w:r>
      <w:r w:rsidR="00940146" w:rsidRPr="00BC70A3">
        <w:rPr>
          <w:rFonts w:ascii="Times New Roman" w:eastAsia="Times New Roman" w:hAnsi="Times New Roman" w:cs="Times New Roman"/>
          <w:color w:val="000000" w:themeColor="text1"/>
          <w:lang w:eastAsia="el-GR"/>
        </w:rPr>
        <w:t xml:space="preserve"> Μικρά ποσοστά των προστατευόμενων ειδών (23 %) και ενδιαιτημάτων (16 %) βρίσκονται σε ευνοϊκή κατάσταση</w:t>
      </w:r>
    </w:p>
    <w:p w14:paraId="6CC35885" w14:textId="62764409" w:rsidR="00A80337" w:rsidRPr="00BC70A3" w:rsidRDefault="00940146" w:rsidP="00BC70A3">
      <w:pPr>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lastRenderedPageBreak/>
        <w:t>διατήρησης και η Ευρώπη δεν σημειώνει επαρκή πρόοδο</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προς την εκπλήρωση του στόχου για ανάσχεση της απώλειας</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της βιωσιμότητας μέχρι το 2020.</w:t>
      </w:r>
      <w:r w:rsidR="007B387C">
        <w:rPr>
          <w:rFonts w:ascii="Times New Roman" w:eastAsia="Times New Roman" w:hAnsi="Times New Roman" w:cs="Times New Roman"/>
          <w:color w:val="000000" w:themeColor="text1"/>
          <w:lang w:eastAsia="el-GR"/>
        </w:rPr>
        <w:t xml:space="preserve">Η </w:t>
      </w:r>
      <w:r w:rsidR="000E2E18" w:rsidRPr="00BC70A3">
        <w:rPr>
          <w:rFonts w:ascii="Times New Roman" w:eastAsia="Times New Roman" w:hAnsi="Times New Roman" w:cs="Times New Roman"/>
          <w:color w:val="000000" w:themeColor="text1"/>
          <w:lang w:eastAsia="el-GR"/>
        </w:rPr>
        <w:t xml:space="preserve"> ΕΕ υπολείπεται πολύ </w:t>
      </w:r>
      <w:r w:rsidR="007B387C">
        <w:rPr>
          <w:rFonts w:ascii="Times New Roman" w:eastAsia="Times New Roman" w:hAnsi="Times New Roman" w:cs="Times New Roman"/>
          <w:color w:val="000000" w:themeColor="text1"/>
          <w:lang w:eastAsia="el-GR"/>
        </w:rPr>
        <w:t>από την επίτευξη του π</w:t>
      </w:r>
      <w:r w:rsidR="007B387C" w:rsidRPr="00BC70A3">
        <w:rPr>
          <w:rFonts w:ascii="Times New Roman" w:eastAsia="Times New Roman" w:hAnsi="Times New Roman" w:cs="Times New Roman"/>
          <w:color w:val="000000" w:themeColor="text1"/>
          <w:lang w:eastAsia="el-GR"/>
        </w:rPr>
        <w:t>αγκόσμιο</w:t>
      </w:r>
      <w:r w:rsidR="007B387C">
        <w:rPr>
          <w:rFonts w:ascii="Times New Roman" w:eastAsia="Times New Roman" w:hAnsi="Times New Roman" w:cs="Times New Roman"/>
          <w:color w:val="000000" w:themeColor="text1"/>
          <w:lang w:eastAsia="el-GR"/>
        </w:rPr>
        <w:t>υ</w:t>
      </w:r>
      <w:r w:rsidR="007B387C" w:rsidRPr="00BC70A3">
        <w:rPr>
          <w:rFonts w:ascii="Times New Roman" w:eastAsia="Times New Roman" w:hAnsi="Times New Roman" w:cs="Times New Roman"/>
          <w:color w:val="000000" w:themeColor="text1"/>
          <w:lang w:eastAsia="el-GR"/>
        </w:rPr>
        <w:t xml:space="preserve"> στόχο</w:t>
      </w:r>
      <w:r w:rsidR="007B387C">
        <w:rPr>
          <w:rFonts w:ascii="Times New Roman" w:eastAsia="Times New Roman" w:hAnsi="Times New Roman" w:cs="Times New Roman"/>
          <w:color w:val="000000" w:themeColor="text1"/>
          <w:lang w:eastAsia="el-GR"/>
        </w:rPr>
        <w:t>υ</w:t>
      </w:r>
      <w:r w:rsidR="007B387C" w:rsidRPr="00BC70A3">
        <w:rPr>
          <w:rFonts w:ascii="Times New Roman" w:eastAsia="Times New Roman" w:hAnsi="Times New Roman" w:cs="Times New Roman"/>
          <w:color w:val="000000" w:themeColor="text1"/>
          <w:lang w:eastAsia="el-GR"/>
        </w:rPr>
        <w:t xml:space="preserve"> </w:t>
      </w:r>
      <w:r w:rsidR="007B387C">
        <w:rPr>
          <w:rFonts w:ascii="Times New Roman" w:eastAsia="Times New Roman" w:hAnsi="Times New Roman" w:cs="Times New Roman"/>
          <w:color w:val="000000" w:themeColor="text1"/>
          <w:lang w:eastAsia="el-GR"/>
        </w:rPr>
        <w:t xml:space="preserve">του </w:t>
      </w:r>
      <w:r w:rsidR="007B387C" w:rsidRPr="00BC70A3">
        <w:rPr>
          <w:rFonts w:ascii="Times New Roman" w:eastAsia="Times New Roman" w:hAnsi="Times New Roman" w:cs="Times New Roman"/>
          <w:color w:val="000000" w:themeColor="text1"/>
          <w:lang w:eastAsia="el-GR"/>
        </w:rPr>
        <w:t xml:space="preserve">30%σύμφωνα με την στρατηγική για την προστασία της βιοποικιλότητας </w:t>
      </w:r>
      <w:r w:rsidR="007B387C">
        <w:rPr>
          <w:rFonts w:ascii="Times New Roman" w:eastAsia="Times New Roman" w:hAnsi="Times New Roman" w:cs="Times New Roman"/>
          <w:color w:val="000000" w:themeColor="text1"/>
          <w:lang w:eastAsia="el-GR"/>
        </w:rPr>
        <w:t xml:space="preserve"> καθώς μόνο το </w:t>
      </w:r>
      <w:r w:rsidR="007B387C" w:rsidRPr="00BC70A3">
        <w:rPr>
          <w:rFonts w:ascii="Times New Roman" w:eastAsia="Times New Roman" w:hAnsi="Times New Roman" w:cs="Times New Roman"/>
          <w:color w:val="000000" w:themeColor="text1"/>
          <w:lang w:eastAsia="el-GR"/>
        </w:rPr>
        <w:t xml:space="preserve"> </w:t>
      </w:r>
      <w:r w:rsidR="000E2E18" w:rsidRPr="00BC70A3">
        <w:rPr>
          <w:rFonts w:ascii="Times New Roman" w:eastAsia="Times New Roman" w:hAnsi="Times New Roman" w:cs="Times New Roman"/>
          <w:color w:val="000000" w:themeColor="text1"/>
          <w:lang w:eastAsia="el-GR"/>
        </w:rPr>
        <w:t xml:space="preserve">18.% της ξηράς και 9.5% της θάλασσας της Ευρώπης είναι </w:t>
      </w:r>
      <w:r w:rsidR="007B387C">
        <w:rPr>
          <w:rFonts w:ascii="Times New Roman" w:eastAsia="Times New Roman" w:hAnsi="Times New Roman" w:cs="Times New Roman"/>
          <w:color w:val="000000" w:themeColor="text1"/>
          <w:lang w:eastAsia="el-GR"/>
        </w:rPr>
        <w:t xml:space="preserve">περιοχές </w:t>
      </w:r>
      <w:r w:rsidR="000E2E18" w:rsidRPr="00BC70A3">
        <w:rPr>
          <w:rFonts w:ascii="Times New Roman" w:eastAsia="Times New Roman" w:hAnsi="Times New Roman" w:cs="Times New Roman"/>
          <w:color w:val="000000" w:themeColor="text1"/>
          <w:lang w:eastAsia="el-GR"/>
        </w:rPr>
        <w:t>Natura.</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 Η ατμοσφαιρική</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ρύπανση εξακολουθεί να επηρεάζει τη βιοποικιλότητα και τα</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οικοσυστήματα και το 62 % της έκτασης των οικοσυστημάτων</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της Ευρώπης εκτίθεται σε υπερβολικά επίπεδα αζώτου, γεγονός</w:t>
      </w:r>
      <w:r w:rsidR="007B387C">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που προκαλεί ευτροφισμό.</w:t>
      </w:r>
      <w:r w:rsidR="00D97E50" w:rsidRPr="00BC70A3">
        <w:rPr>
          <w:rFonts w:ascii="Times New Roman" w:eastAsia="Times New Roman" w:hAnsi="Times New Roman" w:cs="Times New Roman"/>
          <w:color w:val="000000" w:themeColor="text1"/>
          <w:lang w:eastAsia="el-GR"/>
        </w:rPr>
        <w:t xml:space="preserve"> Οι επιβλαβείς εκπομπές από </w:t>
      </w:r>
      <w:r w:rsidR="007B387C">
        <w:rPr>
          <w:rFonts w:ascii="Times New Roman" w:eastAsia="Times New Roman" w:hAnsi="Times New Roman" w:cs="Times New Roman"/>
          <w:color w:val="000000" w:themeColor="text1"/>
          <w:lang w:eastAsia="el-GR"/>
        </w:rPr>
        <w:t xml:space="preserve">τις </w:t>
      </w:r>
      <w:r w:rsidR="00D97E50" w:rsidRPr="00BC70A3">
        <w:rPr>
          <w:rFonts w:ascii="Times New Roman" w:eastAsia="Times New Roman" w:hAnsi="Times New Roman" w:cs="Times New Roman"/>
          <w:color w:val="000000" w:themeColor="text1"/>
          <w:lang w:eastAsia="el-GR"/>
        </w:rPr>
        <w:t>μεταφορές και τη γεωργία έχουν επίσης αυξηθεί και η παραγωγή</w:t>
      </w:r>
      <w:r w:rsidR="007B387C">
        <w:rPr>
          <w:rFonts w:ascii="Times New Roman" w:eastAsia="Times New Roman" w:hAnsi="Times New Roman" w:cs="Times New Roman"/>
          <w:color w:val="000000" w:themeColor="text1"/>
          <w:lang w:eastAsia="el-GR"/>
        </w:rPr>
        <w:t xml:space="preserve"> </w:t>
      </w:r>
      <w:r w:rsidR="00D97E50" w:rsidRPr="00BC70A3">
        <w:rPr>
          <w:rFonts w:ascii="Times New Roman" w:eastAsia="Times New Roman" w:hAnsi="Times New Roman" w:cs="Times New Roman"/>
          <w:color w:val="000000" w:themeColor="text1"/>
          <w:lang w:eastAsia="el-GR"/>
        </w:rPr>
        <w:t>και κατανάλωση επικίνδυνων χημικών έχουν παραμείνει στα</w:t>
      </w:r>
      <w:r w:rsidR="007B387C">
        <w:rPr>
          <w:rFonts w:ascii="Times New Roman" w:eastAsia="Times New Roman" w:hAnsi="Times New Roman" w:cs="Times New Roman"/>
          <w:color w:val="000000" w:themeColor="text1"/>
          <w:lang w:eastAsia="el-GR"/>
        </w:rPr>
        <w:t xml:space="preserve"> </w:t>
      </w:r>
      <w:r w:rsidR="00D97E50" w:rsidRPr="00BC70A3">
        <w:rPr>
          <w:rFonts w:ascii="Times New Roman" w:eastAsia="Times New Roman" w:hAnsi="Times New Roman" w:cs="Times New Roman"/>
          <w:color w:val="000000" w:themeColor="text1"/>
          <w:lang w:eastAsia="el-GR"/>
        </w:rPr>
        <w:t>ίδια επίπεδα. Η πρόβλεψη έως το 2030 υποδηλώνει ότι ο τρέχων</w:t>
      </w:r>
      <w:r w:rsidR="007B387C">
        <w:rPr>
          <w:rFonts w:ascii="Times New Roman" w:eastAsia="Times New Roman" w:hAnsi="Times New Roman" w:cs="Times New Roman"/>
          <w:color w:val="000000" w:themeColor="text1"/>
          <w:lang w:eastAsia="el-GR"/>
        </w:rPr>
        <w:t xml:space="preserve"> </w:t>
      </w:r>
      <w:r w:rsidR="00D97E50" w:rsidRPr="00BC70A3">
        <w:rPr>
          <w:rFonts w:ascii="Times New Roman" w:eastAsia="Times New Roman" w:hAnsi="Times New Roman" w:cs="Times New Roman"/>
          <w:color w:val="000000" w:themeColor="text1"/>
          <w:lang w:eastAsia="el-GR"/>
        </w:rPr>
        <w:t>ρυθμός προόδου δεν θα είναι επαρκής ώστε να επιτευχθούν</w:t>
      </w:r>
      <w:r w:rsidR="007B387C">
        <w:rPr>
          <w:rFonts w:ascii="Times New Roman" w:eastAsia="Times New Roman" w:hAnsi="Times New Roman" w:cs="Times New Roman"/>
          <w:color w:val="000000" w:themeColor="text1"/>
          <w:lang w:eastAsia="el-GR"/>
        </w:rPr>
        <w:t xml:space="preserve"> </w:t>
      </w:r>
      <w:r w:rsidR="00D97E50" w:rsidRPr="00BC70A3">
        <w:rPr>
          <w:rFonts w:ascii="Times New Roman" w:eastAsia="Times New Roman" w:hAnsi="Times New Roman" w:cs="Times New Roman"/>
          <w:color w:val="000000" w:themeColor="text1"/>
          <w:lang w:eastAsia="el-GR"/>
        </w:rPr>
        <w:t>οι στόχοι ως προς το κλίμα και την ενέργεια για το 2030 και</w:t>
      </w:r>
      <w:r w:rsidR="007B387C">
        <w:rPr>
          <w:rFonts w:ascii="Times New Roman" w:eastAsia="Times New Roman" w:hAnsi="Times New Roman" w:cs="Times New Roman"/>
          <w:color w:val="000000" w:themeColor="text1"/>
          <w:lang w:eastAsia="el-GR"/>
        </w:rPr>
        <w:t xml:space="preserve"> </w:t>
      </w:r>
      <w:r w:rsidR="00D97E50" w:rsidRPr="00BC70A3">
        <w:rPr>
          <w:rFonts w:ascii="Times New Roman" w:eastAsia="Times New Roman" w:hAnsi="Times New Roman" w:cs="Times New Roman"/>
          <w:color w:val="000000" w:themeColor="text1"/>
          <w:lang w:eastAsia="el-GR"/>
        </w:rPr>
        <w:t>το 2050</w:t>
      </w:r>
      <w:r w:rsidR="007B387C">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Ευρωπαϊκός</w:t>
      </w:r>
      <w:r w:rsidR="00451ABD" w:rsidRPr="00BC70A3">
        <w:rPr>
          <w:rFonts w:ascii="Times New Roman" w:eastAsia="Times New Roman" w:hAnsi="Times New Roman" w:cs="Times New Roman"/>
          <w:color w:val="000000" w:themeColor="text1"/>
          <w:lang w:eastAsia="el-GR"/>
        </w:rPr>
        <w:t xml:space="preserve"> </w:t>
      </w:r>
      <w:r w:rsidR="007B387C">
        <w:rPr>
          <w:rFonts w:ascii="Times New Roman" w:eastAsia="Times New Roman" w:hAnsi="Times New Roman" w:cs="Times New Roman"/>
          <w:color w:val="000000" w:themeColor="text1"/>
          <w:lang w:eastAsia="el-GR"/>
        </w:rPr>
        <w:t>Ο</w:t>
      </w:r>
      <w:r w:rsidR="007B387C" w:rsidRPr="00BC70A3">
        <w:rPr>
          <w:rFonts w:ascii="Times New Roman" w:eastAsia="Times New Roman" w:hAnsi="Times New Roman" w:cs="Times New Roman"/>
          <w:color w:val="000000" w:themeColor="text1"/>
          <w:lang w:eastAsia="el-GR"/>
        </w:rPr>
        <w:t>ργανισμός</w:t>
      </w:r>
      <w:r w:rsidR="00451ABD" w:rsidRPr="00BC70A3">
        <w:rPr>
          <w:rFonts w:ascii="Times New Roman" w:eastAsia="Times New Roman" w:hAnsi="Times New Roman" w:cs="Times New Roman"/>
          <w:color w:val="000000" w:themeColor="text1"/>
          <w:lang w:eastAsia="el-GR"/>
        </w:rPr>
        <w:t xml:space="preserve"> </w:t>
      </w:r>
      <w:r w:rsidR="007B387C" w:rsidRPr="00BC70A3">
        <w:rPr>
          <w:rFonts w:ascii="Times New Roman" w:eastAsia="Times New Roman" w:hAnsi="Times New Roman" w:cs="Times New Roman"/>
          <w:color w:val="000000" w:themeColor="text1"/>
          <w:lang w:eastAsia="el-GR"/>
        </w:rPr>
        <w:t>περιβάλλοντος</w:t>
      </w:r>
      <w:r w:rsidR="00451ABD" w:rsidRPr="00BC70A3">
        <w:rPr>
          <w:rFonts w:ascii="Times New Roman" w:eastAsia="Times New Roman" w:hAnsi="Times New Roman" w:cs="Times New Roman"/>
          <w:color w:val="000000" w:themeColor="text1"/>
          <w:lang w:eastAsia="el-GR"/>
        </w:rPr>
        <w:t>, 2019</w:t>
      </w:r>
      <w:r w:rsidR="007B387C">
        <w:rPr>
          <w:rFonts w:ascii="Times New Roman" w:eastAsia="Times New Roman" w:hAnsi="Times New Roman" w:cs="Times New Roman"/>
          <w:color w:val="000000" w:themeColor="text1"/>
          <w:lang w:eastAsia="el-GR"/>
        </w:rPr>
        <w:t>).</w:t>
      </w:r>
      <w:r w:rsidR="00A80337" w:rsidRPr="00BC70A3">
        <w:rPr>
          <w:rFonts w:ascii="Times New Roman" w:eastAsia="Times New Roman" w:hAnsi="Times New Roman" w:cs="Times New Roman"/>
          <w:color w:val="000000" w:themeColor="text1"/>
          <w:lang w:eastAsia="el-GR"/>
        </w:rPr>
        <w:t xml:space="preserve"> Η συνεχιζόμενη εξάντληση των αποθεμάτων φυσικού κεφαλαίου και των ροών υπηρεσιών οικοσυστήματος της Ευρώπης θα οδηγήσει τελικά στην υπονόμευση της οικονομίας και στη διάβρωση της κοινωνικής συνοχής της </w:t>
      </w:r>
      <w:r w:rsidR="00A80337" w:rsidRPr="00C5377C">
        <w:rPr>
          <w:rFonts w:ascii="Times New Roman" w:eastAsia="Times New Roman" w:hAnsi="Times New Roman" w:cs="Times New Roman"/>
          <w:color w:val="000000" w:themeColor="text1"/>
          <w:lang w:eastAsia="el-GR"/>
        </w:rPr>
        <w:t>Ευρώπης</w:t>
      </w:r>
      <w:r w:rsidR="007B387C" w:rsidRPr="00C5377C">
        <w:rPr>
          <w:rFonts w:ascii="Times New Roman" w:eastAsia="Times New Roman" w:hAnsi="Times New Roman" w:cs="Times New Roman"/>
          <w:color w:val="000000" w:themeColor="text1"/>
          <w:lang w:eastAsia="el-GR"/>
        </w:rPr>
        <w:t xml:space="preserve"> </w:t>
      </w:r>
      <w:r w:rsidR="00A80337" w:rsidRPr="00C5377C">
        <w:rPr>
          <w:rFonts w:ascii="Times New Roman" w:eastAsia="Times New Roman" w:hAnsi="Times New Roman" w:cs="Times New Roman"/>
          <w:color w:val="000000" w:themeColor="text1"/>
          <w:lang w:eastAsia="el-GR"/>
        </w:rPr>
        <w:t>(</w:t>
      </w:r>
      <w:r w:rsidR="007B387C" w:rsidRPr="00C5377C">
        <w:rPr>
          <w:rFonts w:ascii="Times New Roman" w:eastAsia="Times New Roman" w:hAnsi="Times New Roman" w:cs="Times New Roman"/>
          <w:color w:val="000000" w:themeColor="text1"/>
          <w:lang w:eastAsia="el-GR"/>
        </w:rPr>
        <w:t>Ευρωπαϊκή</w:t>
      </w:r>
      <w:r w:rsidR="00A80337" w:rsidRPr="00C5377C">
        <w:rPr>
          <w:rFonts w:ascii="Times New Roman" w:eastAsia="Times New Roman" w:hAnsi="Times New Roman" w:cs="Times New Roman"/>
          <w:color w:val="000000" w:themeColor="text1"/>
          <w:lang w:eastAsia="el-GR"/>
        </w:rPr>
        <w:t xml:space="preserve"> Επιτροπή 2019, </w:t>
      </w:r>
      <w:r w:rsidR="00C5377C" w:rsidRPr="00C5377C">
        <w:rPr>
          <w:rFonts w:ascii="Times New Roman" w:eastAsia="Times New Roman" w:hAnsi="Times New Roman" w:cs="Times New Roman"/>
          <w:color w:val="000000" w:themeColor="text1"/>
          <w:lang w:eastAsia="el-GR"/>
        </w:rPr>
        <w:t>πράσινη</w:t>
      </w:r>
      <w:r w:rsidR="00A80337" w:rsidRPr="00C5377C">
        <w:rPr>
          <w:rFonts w:ascii="Times New Roman" w:eastAsia="Times New Roman" w:hAnsi="Times New Roman" w:cs="Times New Roman"/>
          <w:color w:val="000000" w:themeColor="text1"/>
          <w:lang w:eastAsia="el-GR"/>
        </w:rPr>
        <w:t xml:space="preserve"> </w:t>
      </w:r>
      <w:r w:rsidR="00C5377C">
        <w:rPr>
          <w:rFonts w:ascii="Times New Roman" w:eastAsia="Times New Roman" w:hAnsi="Times New Roman" w:cs="Times New Roman"/>
          <w:color w:val="000000" w:themeColor="text1"/>
          <w:lang w:eastAsia="el-GR"/>
        </w:rPr>
        <w:t>Σ</w:t>
      </w:r>
      <w:r w:rsidR="00C5377C" w:rsidRPr="00C5377C">
        <w:rPr>
          <w:rFonts w:ascii="Times New Roman" w:eastAsia="Times New Roman" w:hAnsi="Times New Roman" w:cs="Times New Roman"/>
          <w:color w:val="000000" w:themeColor="text1"/>
          <w:lang w:eastAsia="el-GR"/>
        </w:rPr>
        <w:t>υμφωνία</w:t>
      </w:r>
      <w:r w:rsidR="00A80337" w:rsidRPr="00C5377C">
        <w:rPr>
          <w:rFonts w:ascii="Times New Roman" w:eastAsia="Times New Roman" w:hAnsi="Times New Roman" w:cs="Times New Roman"/>
          <w:color w:val="000000" w:themeColor="text1"/>
          <w:lang w:eastAsia="el-GR"/>
        </w:rPr>
        <w:t>)</w:t>
      </w:r>
      <w:r w:rsidR="00A80337" w:rsidRPr="00BC70A3">
        <w:rPr>
          <w:rFonts w:ascii="Times New Roman" w:eastAsia="Times New Roman" w:hAnsi="Times New Roman" w:cs="Times New Roman"/>
          <w:color w:val="000000" w:themeColor="text1"/>
          <w:lang w:eastAsia="el-GR"/>
        </w:rPr>
        <w:t xml:space="preserve"> </w:t>
      </w:r>
    </w:p>
    <w:p w14:paraId="1DE81910" w14:textId="1E16D5D3" w:rsidR="00451ABD" w:rsidRPr="00BC70A3" w:rsidRDefault="00451ABD" w:rsidP="00BC70A3">
      <w:pPr>
        <w:spacing w:after="0" w:line="360" w:lineRule="auto"/>
        <w:jc w:val="both"/>
        <w:rPr>
          <w:rFonts w:ascii="Times New Roman" w:eastAsia="Times New Roman" w:hAnsi="Times New Roman" w:cs="Times New Roman"/>
          <w:color w:val="000000" w:themeColor="text1"/>
          <w:lang w:eastAsia="el-GR"/>
        </w:rPr>
      </w:pPr>
    </w:p>
    <w:p w14:paraId="4570E425" w14:textId="2B36D968" w:rsidR="00D97E50" w:rsidRPr="007B387C" w:rsidRDefault="00D97E50" w:rsidP="00BC70A3">
      <w:pPr>
        <w:shd w:val="clear" w:color="auto" w:fill="FFFFFF"/>
        <w:spacing w:after="0" w:line="360" w:lineRule="auto"/>
        <w:jc w:val="both"/>
        <w:rPr>
          <w:rFonts w:ascii="Times New Roman" w:eastAsia="Times New Roman" w:hAnsi="Times New Roman" w:cs="Times New Roman"/>
          <w:b/>
          <w:bCs/>
          <w:color w:val="000000" w:themeColor="text1"/>
          <w:lang w:eastAsia="el-GR"/>
        </w:rPr>
      </w:pPr>
      <w:r w:rsidRPr="007B387C">
        <w:rPr>
          <w:rFonts w:ascii="Times New Roman" w:eastAsia="Times New Roman" w:hAnsi="Times New Roman" w:cs="Times New Roman"/>
          <w:b/>
          <w:bCs/>
          <w:color w:val="000000" w:themeColor="text1"/>
          <w:lang w:eastAsia="el-GR"/>
        </w:rPr>
        <w:t xml:space="preserve">1.2.11 </w:t>
      </w:r>
      <w:r w:rsidR="00C5377C">
        <w:rPr>
          <w:rFonts w:ascii="Times New Roman" w:eastAsia="Times New Roman" w:hAnsi="Times New Roman" w:cs="Times New Roman"/>
          <w:b/>
          <w:bCs/>
          <w:color w:val="000000" w:themeColor="text1"/>
          <w:lang w:eastAsia="el-GR"/>
        </w:rPr>
        <w:t xml:space="preserve"> </w:t>
      </w:r>
      <w:r w:rsidRPr="007B387C">
        <w:rPr>
          <w:rFonts w:ascii="Times New Roman" w:eastAsia="Times New Roman" w:hAnsi="Times New Roman" w:cs="Times New Roman"/>
          <w:b/>
          <w:bCs/>
          <w:color w:val="000000" w:themeColor="text1"/>
          <w:lang w:eastAsia="el-GR"/>
        </w:rPr>
        <w:t xml:space="preserve">Η </w:t>
      </w:r>
      <w:r w:rsidR="007B387C" w:rsidRPr="007B387C">
        <w:rPr>
          <w:rFonts w:ascii="Times New Roman" w:eastAsia="Times New Roman" w:hAnsi="Times New Roman" w:cs="Times New Roman"/>
          <w:b/>
          <w:bCs/>
          <w:color w:val="000000" w:themeColor="text1"/>
          <w:lang w:eastAsia="el-GR"/>
        </w:rPr>
        <w:t>νέα</w:t>
      </w:r>
      <w:r w:rsidRPr="007B387C">
        <w:rPr>
          <w:rFonts w:ascii="Times New Roman" w:eastAsia="Times New Roman" w:hAnsi="Times New Roman" w:cs="Times New Roman"/>
          <w:b/>
          <w:bCs/>
          <w:color w:val="000000" w:themeColor="text1"/>
          <w:lang w:eastAsia="el-GR"/>
        </w:rPr>
        <w:t xml:space="preserve"> </w:t>
      </w:r>
      <w:r w:rsidR="007B387C" w:rsidRPr="007B387C">
        <w:rPr>
          <w:rFonts w:ascii="Times New Roman" w:eastAsia="Times New Roman" w:hAnsi="Times New Roman" w:cs="Times New Roman"/>
          <w:b/>
          <w:bCs/>
          <w:color w:val="000000" w:themeColor="text1"/>
          <w:lang w:eastAsia="el-GR"/>
        </w:rPr>
        <w:t>Ευρωπαϊκή</w:t>
      </w:r>
      <w:r w:rsidRPr="007B387C">
        <w:rPr>
          <w:rFonts w:ascii="Times New Roman" w:eastAsia="Times New Roman" w:hAnsi="Times New Roman" w:cs="Times New Roman"/>
          <w:b/>
          <w:bCs/>
          <w:color w:val="000000" w:themeColor="text1"/>
          <w:lang w:eastAsia="el-GR"/>
        </w:rPr>
        <w:t xml:space="preserve"> </w:t>
      </w:r>
      <w:r w:rsidR="007B387C" w:rsidRPr="007B387C">
        <w:rPr>
          <w:rFonts w:ascii="Times New Roman" w:eastAsia="Times New Roman" w:hAnsi="Times New Roman" w:cs="Times New Roman"/>
          <w:b/>
          <w:bCs/>
          <w:color w:val="000000" w:themeColor="text1"/>
          <w:lang w:eastAsia="el-GR"/>
        </w:rPr>
        <w:t>πολιτική</w:t>
      </w:r>
      <w:r w:rsidR="007B387C">
        <w:rPr>
          <w:rFonts w:ascii="Times New Roman" w:eastAsia="Times New Roman" w:hAnsi="Times New Roman" w:cs="Times New Roman"/>
          <w:b/>
          <w:bCs/>
          <w:color w:val="000000" w:themeColor="text1"/>
          <w:lang w:eastAsia="el-GR"/>
        </w:rPr>
        <w:t>. Η</w:t>
      </w:r>
      <w:r w:rsidRPr="007B387C">
        <w:rPr>
          <w:rFonts w:ascii="Times New Roman" w:eastAsia="Times New Roman" w:hAnsi="Times New Roman" w:cs="Times New Roman"/>
          <w:b/>
          <w:bCs/>
          <w:color w:val="000000" w:themeColor="text1"/>
          <w:lang w:eastAsia="el-GR"/>
        </w:rPr>
        <w:t xml:space="preserve"> </w:t>
      </w:r>
      <w:r w:rsidR="007B387C" w:rsidRPr="007B387C">
        <w:rPr>
          <w:rFonts w:ascii="Times New Roman" w:eastAsia="Times New Roman" w:hAnsi="Times New Roman" w:cs="Times New Roman"/>
          <w:b/>
          <w:bCs/>
          <w:color w:val="000000" w:themeColor="text1"/>
          <w:lang w:eastAsia="el-GR"/>
        </w:rPr>
        <w:t>Πράσινη</w:t>
      </w:r>
      <w:r w:rsidRPr="007B387C">
        <w:rPr>
          <w:rFonts w:ascii="Times New Roman" w:eastAsia="Times New Roman" w:hAnsi="Times New Roman" w:cs="Times New Roman"/>
          <w:b/>
          <w:bCs/>
          <w:color w:val="000000" w:themeColor="text1"/>
          <w:lang w:eastAsia="el-GR"/>
        </w:rPr>
        <w:t xml:space="preserve"> </w:t>
      </w:r>
      <w:r w:rsidR="007B387C" w:rsidRPr="007B387C">
        <w:rPr>
          <w:rFonts w:ascii="Times New Roman" w:eastAsia="Times New Roman" w:hAnsi="Times New Roman" w:cs="Times New Roman"/>
          <w:b/>
          <w:bCs/>
          <w:color w:val="000000" w:themeColor="text1"/>
          <w:lang w:eastAsia="el-GR"/>
        </w:rPr>
        <w:t>Συμφωνία</w:t>
      </w:r>
    </w:p>
    <w:p w14:paraId="2961299D" w14:textId="48DCD4AF" w:rsidR="007D5B57" w:rsidRDefault="00451ABD" w:rsidP="007D5B57">
      <w:pPr>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 </w:t>
      </w:r>
      <w:bookmarkEnd w:id="20"/>
      <w:r w:rsidRPr="00BC70A3">
        <w:rPr>
          <w:rFonts w:ascii="Times New Roman" w:eastAsia="Times New Roman" w:hAnsi="Times New Roman" w:cs="Times New Roman"/>
          <w:color w:val="000000" w:themeColor="text1"/>
          <w:lang w:eastAsia="el-GR"/>
        </w:rPr>
        <w:t xml:space="preserve">Σαν απάντηση των σοβαρών αυτών προκλήσεων και μετατροπή τους σε μοναδική ευκαιρία η Ευρωπαϊκή Επιτροπή παρουσίασε την νέα αναπτυξιακή στρατηγική που αποσκοπεί στον μετασχηματισμό της ΕΕ σε μια δίκαιη και ευημερούσα κοινωνία που διαθέτει μια οικονομία σύγχρονη, ανταγωνιστική και αποδοτική ως προς τη χρήση των πόρων, στην οποία ως το 2050 έχουν μηδενιστεί οι καθαρές εκπομπές αερίων θερμοκηπίου και όπου η οικονομική ανάπτυξη </w:t>
      </w:r>
      <w:r w:rsidR="007B387C">
        <w:rPr>
          <w:rFonts w:ascii="Times New Roman" w:eastAsia="Times New Roman" w:hAnsi="Times New Roman" w:cs="Times New Roman"/>
          <w:color w:val="000000" w:themeColor="text1"/>
          <w:lang w:eastAsia="el-GR"/>
        </w:rPr>
        <w:t xml:space="preserve">θα </w:t>
      </w:r>
      <w:r w:rsidRPr="00BC70A3">
        <w:rPr>
          <w:rFonts w:ascii="Times New Roman" w:eastAsia="Times New Roman" w:hAnsi="Times New Roman" w:cs="Times New Roman"/>
          <w:color w:val="000000" w:themeColor="text1"/>
          <w:lang w:eastAsia="el-GR"/>
        </w:rPr>
        <w:t xml:space="preserve"> αποσυνδεθεί από τη χρήση των </w:t>
      </w:r>
      <w:r w:rsidRPr="00C5377C">
        <w:rPr>
          <w:rFonts w:ascii="Times New Roman" w:eastAsia="Times New Roman" w:hAnsi="Times New Roman" w:cs="Times New Roman"/>
          <w:color w:val="000000" w:themeColor="text1"/>
          <w:lang w:eastAsia="el-GR"/>
        </w:rPr>
        <w:t>πόρων (</w:t>
      </w:r>
      <w:r w:rsidR="007B387C" w:rsidRPr="00C5377C">
        <w:rPr>
          <w:rFonts w:ascii="Times New Roman" w:eastAsia="Times New Roman" w:hAnsi="Times New Roman" w:cs="Times New Roman"/>
          <w:color w:val="000000" w:themeColor="text1"/>
          <w:lang w:eastAsia="el-GR"/>
        </w:rPr>
        <w:t>Ευρωπαϊκή</w:t>
      </w:r>
      <w:r w:rsidRPr="00C5377C">
        <w:rPr>
          <w:rFonts w:ascii="Times New Roman" w:eastAsia="Times New Roman" w:hAnsi="Times New Roman" w:cs="Times New Roman"/>
          <w:color w:val="000000" w:themeColor="text1"/>
          <w:lang w:eastAsia="el-GR"/>
        </w:rPr>
        <w:t xml:space="preserve"> Επιτροπή,</w:t>
      </w:r>
      <w:r w:rsidR="00C5377C" w:rsidRPr="00C5377C">
        <w:rPr>
          <w:rFonts w:ascii="Times New Roman" w:eastAsia="Times New Roman" w:hAnsi="Times New Roman" w:cs="Times New Roman"/>
          <w:color w:val="000000" w:themeColor="text1"/>
          <w:lang w:eastAsia="el-GR"/>
        </w:rPr>
        <w:t xml:space="preserve"> </w:t>
      </w:r>
      <w:r w:rsidRPr="00C5377C">
        <w:rPr>
          <w:rFonts w:ascii="Times New Roman" w:eastAsia="Times New Roman" w:hAnsi="Times New Roman" w:cs="Times New Roman"/>
          <w:color w:val="000000" w:themeColor="text1"/>
          <w:lang w:eastAsia="el-GR"/>
        </w:rPr>
        <w:t>2019 ,640 final)</w:t>
      </w:r>
      <w:r w:rsidRPr="00BC70A3">
        <w:rPr>
          <w:rFonts w:ascii="Times New Roman" w:eastAsia="Times New Roman" w:hAnsi="Times New Roman" w:cs="Times New Roman"/>
          <w:color w:val="000000" w:themeColor="text1"/>
          <w:lang w:eastAsia="el-GR"/>
        </w:rPr>
        <w:t xml:space="preserve"> H Ευρωπαϊκή Πράσινη Συμφωνία</w:t>
      </w:r>
      <w:r w:rsidR="00D97E50" w:rsidRPr="00BC70A3">
        <w:rPr>
          <w:rFonts w:ascii="Times New Roman" w:eastAsia="Times New Roman" w:hAnsi="Times New Roman" w:cs="Times New Roman"/>
          <w:color w:val="000000" w:themeColor="text1"/>
          <w:lang w:eastAsia="el-GR"/>
        </w:rPr>
        <w:t xml:space="preserve"> </w:t>
      </w:r>
      <w:r w:rsidR="007B387C">
        <w:rPr>
          <w:rFonts w:ascii="Times New Roman" w:eastAsia="Times New Roman" w:hAnsi="Times New Roman" w:cs="Times New Roman"/>
          <w:color w:val="000000" w:themeColor="text1"/>
          <w:lang w:eastAsia="el-GR"/>
        </w:rPr>
        <w:t xml:space="preserve">που </w:t>
      </w:r>
      <w:r w:rsidRPr="00BC70A3">
        <w:rPr>
          <w:rFonts w:ascii="Times New Roman" w:eastAsia="Times New Roman" w:hAnsi="Times New Roman" w:cs="Times New Roman"/>
          <w:color w:val="000000" w:themeColor="text1"/>
          <w:lang w:eastAsia="el-GR"/>
        </w:rPr>
        <w:t xml:space="preserve">παρουσιάστηκε το </w:t>
      </w:r>
      <w:r w:rsidR="007B387C" w:rsidRPr="00BC70A3">
        <w:rPr>
          <w:rFonts w:ascii="Times New Roman" w:eastAsia="Times New Roman" w:hAnsi="Times New Roman" w:cs="Times New Roman"/>
          <w:color w:val="000000" w:themeColor="text1"/>
          <w:lang w:eastAsia="el-GR"/>
        </w:rPr>
        <w:t>Δεκέμβριο</w:t>
      </w:r>
      <w:r w:rsidRPr="00BC70A3">
        <w:rPr>
          <w:rFonts w:ascii="Times New Roman" w:eastAsia="Times New Roman" w:hAnsi="Times New Roman" w:cs="Times New Roman"/>
          <w:color w:val="000000" w:themeColor="text1"/>
          <w:lang w:eastAsia="el-GR"/>
        </w:rPr>
        <w:t xml:space="preserve"> του 2019 από την Ευρωπαϊκή Επιτροπή</w:t>
      </w:r>
      <w:r w:rsidR="007B387C">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είναι η νέα στρατηγική ανάπτυξης η οποία επιστρέφει πίσω περισσότερα από όσα αφαιρεί από τους φυσικούς πόρους. Αποτελεί έναν οδηγό  που θα </w:t>
      </w:r>
      <w:r w:rsidR="007B387C" w:rsidRPr="00BC70A3">
        <w:rPr>
          <w:rFonts w:ascii="Times New Roman" w:eastAsia="Times New Roman" w:hAnsi="Times New Roman" w:cs="Times New Roman"/>
          <w:color w:val="000000" w:themeColor="text1"/>
          <w:lang w:eastAsia="el-GR"/>
        </w:rPr>
        <w:t>καταστήσει</w:t>
      </w:r>
      <w:r w:rsidRPr="00BC70A3">
        <w:rPr>
          <w:rFonts w:ascii="Times New Roman" w:eastAsia="Times New Roman" w:hAnsi="Times New Roman" w:cs="Times New Roman"/>
          <w:color w:val="000000" w:themeColor="text1"/>
          <w:lang w:eastAsia="el-GR"/>
        </w:rPr>
        <w:t xml:space="preserve"> την </w:t>
      </w:r>
      <w:r w:rsidR="007B387C" w:rsidRPr="00BC70A3">
        <w:rPr>
          <w:rFonts w:ascii="Times New Roman" w:eastAsia="Times New Roman" w:hAnsi="Times New Roman" w:cs="Times New Roman"/>
          <w:color w:val="000000" w:themeColor="text1"/>
          <w:lang w:eastAsia="el-GR"/>
        </w:rPr>
        <w:t>Ευρώπη</w:t>
      </w:r>
      <w:r w:rsidRPr="00BC70A3">
        <w:rPr>
          <w:rFonts w:ascii="Times New Roman" w:eastAsia="Times New Roman" w:hAnsi="Times New Roman" w:cs="Times New Roman"/>
          <w:color w:val="000000" w:themeColor="text1"/>
          <w:lang w:eastAsia="el-GR"/>
        </w:rPr>
        <w:t xml:space="preserve"> την πρώτη </w:t>
      </w:r>
      <w:r w:rsidR="007B387C" w:rsidRPr="00BC70A3">
        <w:rPr>
          <w:rFonts w:ascii="Times New Roman" w:eastAsia="Times New Roman" w:hAnsi="Times New Roman" w:cs="Times New Roman"/>
          <w:color w:val="000000" w:themeColor="text1"/>
          <w:lang w:eastAsia="el-GR"/>
        </w:rPr>
        <w:t>ουδέτερη</w:t>
      </w:r>
      <w:r w:rsidRPr="00BC70A3">
        <w:rPr>
          <w:rFonts w:ascii="Times New Roman" w:eastAsia="Times New Roman" w:hAnsi="Times New Roman" w:cs="Times New Roman"/>
          <w:color w:val="000000" w:themeColor="text1"/>
          <w:lang w:eastAsia="el-GR"/>
        </w:rPr>
        <w:t xml:space="preserve"> κλιματικά ήπειρο ως το 2050</w:t>
      </w:r>
      <w:r w:rsidR="00D97E50"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Βρίσκεται</w:t>
      </w:r>
      <w:r w:rsidR="00D97E50" w:rsidRPr="00BC70A3">
        <w:rPr>
          <w:rFonts w:ascii="Times New Roman" w:eastAsia="Times New Roman" w:hAnsi="Times New Roman" w:cs="Times New Roman"/>
          <w:color w:val="000000" w:themeColor="text1"/>
          <w:lang w:eastAsia="el-GR"/>
        </w:rPr>
        <w:t xml:space="preserve"> σε </w:t>
      </w:r>
      <w:r w:rsidRPr="00BC70A3">
        <w:rPr>
          <w:rFonts w:ascii="Times New Roman" w:eastAsia="Times New Roman" w:hAnsi="Times New Roman" w:cs="Times New Roman"/>
          <w:color w:val="000000" w:themeColor="text1"/>
          <w:lang w:eastAsia="el-GR"/>
        </w:rPr>
        <w:t xml:space="preserve">απόλυτη συνάφεια με το όραμα για τον τρόπο επίτευξης της κλιματικής ουδετερότητας έως το 2050 που </w:t>
      </w:r>
      <w:r w:rsidR="007D5B57" w:rsidRPr="00BC70A3">
        <w:rPr>
          <w:rFonts w:ascii="Times New Roman" w:eastAsia="Times New Roman" w:hAnsi="Times New Roman" w:cs="Times New Roman"/>
          <w:color w:val="000000" w:themeColor="text1"/>
          <w:lang w:eastAsia="el-GR"/>
        </w:rPr>
        <w:t>είχε</w:t>
      </w:r>
      <w:r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παρουσιαστεί</w:t>
      </w:r>
      <w:r w:rsidRPr="00BC70A3">
        <w:rPr>
          <w:rFonts w:ascii="Times New Roman" w:eastAsia="Times New Roman" w:hAnsi="Times New Roman" w:cs="Times New Roman"/>
          <w:color w:val="000000" w:themeColor="text1"/>
          <w:lang w:eastAsia="el-GR"/>
        </w:rPr>
        <w:t xml:space="preserve"> από την επιτροπή το 2018 (Καθαρός πλανήτης για όλους — Ένα ευρωπαϊκό, στρατηγικό, μακρόπνοο όραμα για μια ευημερούσα, σύγχρονη, ανταγωνιστική και κλιματικά ουδέτερη οικονομία</w:t>
      </w:r>
      <w:r w:rsidR="007D5B57">
        <w:rPr>
          <w:rStyle w:val="a7"/>
          <w:rFonts w:ascii="Times New Roman" w:eastAsia="Times New Roman" w:hAnsi="Times New Roman" w:cs="Times New Roman"/>
          <w:color w:val="000000" w:themeColor="text1"/>
          <w:lang w:eastAsia="el-GR"/>
        </w:rPr>
        <w:footnoteReference w:id="8"/>
      </w:r>
      <w:r w:rsidRPr="00BC70A3">
        <w:rPr>
          <w:rFonts w:ascii="Times New Roman" w:eastAsia="Times New Roman" w:hAnsi="Times New Roman" w:cs="Times New Roman"/>
          <w:color w:val="000000" w:themeColor="text1"/>
          <w:lang w:eastAsia="el-GR"/>
        </w:rPr>
        <w:t>)(</w:t>
      </w:r>
      <w:r w:rsidR="007D5B57" w:rsidRPr="00BC70A3">
        <w:rPr>
          <w:rFonts w:ascii="Times New Roman" w:eastAsia="Times New Roman" w:hAnsi="Times New Roman" w:cs="Times New Roman"/>
          <w:color w:val="000000" w:themeColor="text1"/>
          <w:lang w:eastAsia="el-GR"/>
        </w:rPr>
        <w:t>Ευρωπαϊκή</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Επιτροπή</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2018), </w:t>
      </w:r>
      <w:r w:rsidR="007D5B57">
        <w:rPr>
          <w:rFonts w:ascii="Times New Roman" w:eastAsia="Times New Roman" w:hAnsi="Times New Roman" w:cs="Times New Roman"/>
          <w:color w:val="000000" w:themeColor="text1"/>
          <w:lang w:eastAsia="el-GR"/>
        </w:rPr>
        <w:t>ε</w:t>
      </w:r>
      <w:r w:rsidRPr="00BC70A3">
        <w:rPr>
          <w:rFonts w:ascii="Times New Roman" w:eastAsia="Times New Roman" w:hAnsi="Times New Roman" w:cs="Times New Roman"/>
          <w:color w:val="000000" w:themeColor="text1"/>
          <w:lang w:eastAsia="el-GR"/>
        </w:rPr>
        <w:t xml:space="preserve">νισχύοντας την οικονομία και βελτιώνοντας την υγεία και το </w:t>
      </w:r>
      <w:r w:rsidR="007D5B57" w:rsidRPr="00BC70A3">
        <w:rPr>
          <w:rFonts w:ascii="Times New Roman" w:eastAsia="Times New Roman" w:hAnsi="Times New Roman" w:cs="Times New Roman"/>
          <w:color w:val="000000" w:themeColor="text1"/>
          <w:lang w:eastAsia="el-GR"/>
        </w:rPr>
        <w:t>επίπεδο</w:t>
      </w:r>
      <w:r w:rsidRPr="00BC70A3">
        <w:rPr>
          <w:rFonts w:ascii="Times New Roman" w:eastAsia="Times New Roman" w:hAnsi="Times New Roman" w:cs="Times New Roman"/>
          <w:color w:val="000000" w:themeColor="text1"/>
          <w:lang w:eastAsia="el-GR"/>
        </w:rPr>
        <w:t xml:space="preserve"> ζωής </w:t>
      </w:r>
      <w:r w:rsidR="007D5B57" w:rsidRPr="00BC70A3">
        <w:rPr>
          <w:rFonts w:ascii="Times New Roman" w:eastAsia="Times New Roman" w:hAnsi="Times New Roman" w:cs="Times New Roman"/>
          <w:color w:val="000000" w:themeColor="text1"/>
          <w:lang w:eastAsia="el-GR"/>
        </w:rPr>
        <w:t>όλων</w:t>
      </w:r>
      <w:r w:rsidRPr="00BC70A3">
        <w:rPr>
          <w:rFonts w:ascii="Times New Roman" w:eastAsia="Times New Roman" w:hAnsi="Times New Roman" w:cs="Times New Roman"/>
          <w:color w:val="000000" w:themeColor="text1"/>
          <w:lang w:eastAsia="el-GR"/>
        </w:rPr>
        <w:t xml:space="preserve"> των ανθρώπων με φροντίδα για τη φύση (</w:t>
      </w:r>
      <w:r w:rsidR="007D5B57" w:rsidRPr="00C5377C">
        <w:rPr>
          <w:rFonts w:ascii="Times New Roman" w:eastAsia="Times New Roman" w:hAnsi="Times New Roman" w:cs="Times New Roman"/>
          <w:color w:val="000000" w:themeColor="text1"/>
          <w:lang w:eastAsia="el-GR"/>
        </w:rPr>
        <w:t>Ευρωπαϊκή</w:t>
      </w:r>
      <w:r w:rsidRPr="00C5377C">
        <w:rPr>
          <w:rFonts w:ascii="Times New Roman" w:eastAsia="Times New Roman" w:hAnsi="Times New Roman" w:cs="Times New Roman"/>
          <w:color w:val="000000" w:themeColor="text1"/>
          <w:lang w:eastAsia="el-GR"/>
        </w:rPr>
        <w:t xml:space="preserve"> </w:t>
      </w:r>
      <w:r w:rsidR="007D5B57" w:rsidRPr="00C5377C">
        <w:rPr>
          <w:rFonts w:ascii="Times New Roman" w:eastAsia="Times New Roman" w:hAnsi="Times New Roman" w:cs="Times New Roman"/>
          <w:color w:val="000000" w:themeColor="text1"/>
          <w:lang w:eastAsia="el-GR"/>
        </w:rPr>
        <w:t>Επιτροπή</w:t>
      </w:r>
      <w:r w:rsidRPr="00C5377C">
        <w:rPr>
          <w:rFonts w:ascii="Times New Roman" w:eastAsia="Times New Roman" w:hAnsi="Times New Roman" w:cs="Times New Roman"/>
          <w:color w:val="000000" w:themeColor="text1"/>
          <w:lang w:eastAsia="el-GR"/>
        </w:rPr>
        <w:t xml:space="preserve"> 2019)</w:t>
      </w:r>
      <w:r w:rsidR="007D5B57" w:rsidRPr="00C5377C">
        <w:rPr>
          <w:rFonts w:ascii="Times New Roman" w:eastAsia="Times New Roman" w:hAnsi="Times New Roman" w:cs="Times New Roman"/>
          <w:color w:val="000000" w:themeColor="text1"/>
          <w:lang w:eastAsia="el-GR"/>
        </w:rPr>
        <w:t>.</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Αποσκοπεί επίσης στην προστασία, τη διατήρηση και την ενίσχυση του φυσικού κεφαλαίου της ΕΕ, καθώς και στην </w:t>
      </w:r>
      <w:r w:rsidRPr="00BC70A3">
        <w:rPr>
          <w:rFonts w:ascii="Times New Roman" w:eastAsia="Times New Roman" w:hAnsi="Times New Roman" w:cs="Times New Roman"/>
          <w:color w:val="000000" w:themeColor="text1"/>
          <w:lang w:eastAsia="el-GR"/>
        </w:rPr>
        <w:lastRenderedPageBreak/>
        <w:t xml:space="preserve">προστασία της υγείας και της ευημερίας των πολιτών από κινδύνους και επιπτώσεις που σχετίζονται με το περιβάλλον. </w:t>
      </w:r>
    </w:p>
    <w:p w14:paraId="2D44B346" w14:textId="77777777" w:rsidR="007D5B57" w:rsidRDefault="007D5B57" w:rsidP="007D5B57">
      <w:pPr>
        <w:spacing w:after="0" w:line="360" w:lineRule="auto"/>
        <w:jc w:val="both"/>
        <w:rPr>
          <w:rFonts w:ascii="Times New Roman" w:eastAsia="Times New Roman" w:hAnsi="Times New Roman" w:cs="Times New Roman"/>
          <w:color w:val="000000" w:themeColor="text1"/>
          <w:lang w:eastAsia="el-GR"/>
        </w:rPr>
      </w:pPr>
    </w:p>
    <w:p w14:paraId="70B5A06A" w14:textId="7E624183" w:rsidR="00451ABD" w:rsidRDefault="00451ABD" w:rsidP="007D5B57">
      <w:pPr>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Ταυτόχρονα</w:t>
      </w:r>
      <w:r w:rsidR="007D5B57">
        <w:rPr>
          <w:rFonts w:ascii="Times New Roman" w:eastAsia="Times New Roman" w:hAnsi="Times New Roman" w:cs="Times New Roman"/>
          <w:color w:val="000000" w:themeColor="text1"/>
          <w:lang w:eastAsia="el-GR"/>
        </w:rPr>
        <w:t xml:space="preserve"> όμως</w:t>
      </w:r>
      <w:r w:rsidRPr="00BC70A3">
        <w:rPr>
          <w:rFonts w:ascii="Times New Roman" w:eastAsia="Times New Roman" w:hAnsi="Times New Roman" w:cs="Times New Roman"/>
          <w:color w:val="000000" w:themeColor="text1"/>
          <w:lang w:eastAsia="el-GR"/>
        </w:rPr>
        <w:t xml:space="preserve">, η μετάβαση αυτή πρέπει να είναι δίκαιη και χωρίς αποκλεισμούς. </w:t>
      </w:r>
      <w:r w:rsidR="007D5B57">
        <w:rPr>
          <w:rFonts w:ascii="Times New Roman" w:eastAsia="Times New Roman" w:hAnsi="Times New Roman" w:cs="Times New Roman"/>
          <w:color w:val="000000" w:themeColor="text1"/>
          <w:lang w:eastAsia="el-GR"/>
        </w:rPr>
        <w:t xml:space="preserve">Η </w:t>
      </w:r>
      <w:r w:rsidRPr="00BC70A3">
        <w:rPr>
          <w:rFonts w:ascii="Times New Roman" w:eastAsia="Times New Roman" w:hAnsi="Times New Roman" w:cs="Times New Roman"/>
          <w:color w:val="000000" w:themeColor="text1"/>
          <w:lang w:eastAsia="el-GR"/>
        </w:rPr>
        <w:t>ΕΕ μπορεί να χρησιμοποιήσει την επιρροή, την εμπειρογνωσία και τους οικονομικούς της πόρους για να κινητοποιήσει τους γείτονες και τους εταίρους της ώστε να ακολουθήσουν και αυτοί μια βιώσιμη πορεία</w:t>
      </w:r>
      <w:r w:rsidR="007D5B57">
        <w:rPr>
          <w:rFonts w:ascii="Times New Roman" w:eastAsia="Times New Roman" w:hAnsi="Times New Roman" w:cs="Times New Roman"/>
          <w:color w:val="000000" w:themeColor="text1"/>
          <w:lang w:eastAsia="el-GR"/>
        </w:rPr>
        <w:t xml:space="preserve"> (Ε</w:t>
      </w:r>
      <w:r w:rsidR="007D5B57" w:rsidRPr="00BC70A3">
        <w:rPr>
          <w:rFonts w:ascii="Times New Roman" w:eastAsia="Times New Roman" w:hAnsi="Times New Roman" w:cs="Times New Roman"/>
          <w:color w:val="000000" w:themeColor="text1"/>
          <w:lang w:eastAsia="el-GR"/>
        </w:rPr>
        <w:t>υρωπαϊκή</w:t>
      </w:r>
      <w:r w:rsidRPr="00BC70A3">
        <w:rPr>
          <w:rFonts w:ascii="Times New Roman" w:eastAsia="Times New Roman" w:hAnsi="Times New Roman" w:cs="Times New Roman"/>
          <w:color w:val="000000" w:themeColor="text1"/>
          <w:lang w:eastAsia="el-GR"/>
        </w:rPr>
        <w:t xml:space="preserve"> </w:t>
      </w:r>
      <w:r w:rsidRPr="00C5377C">
        <w:rPr>
          <w:rFonts w:ascii="Times New Roman" w:eastAsia="Times New Roman" w:hAnsi="Times New Roman" w:cs="Times New Roman"/>
          <w:color w:val="000000" w:themeColor="text1"/>
          <w:lang w:eastAsia="el-GR"/>
        </w:rPr>
        <w:t>Επιτροπή ,2019 ,640 final)</w:t>
      </w:r>
      <w:r w:rsidR="007D5B57" w:rsidRPr="00C5377C">
        <w:rPr>
          <w:rFonts w:ascii="Times New Roman" w:eastAsia="Times New Roman" w:hAnsi="Times New Roman" w:cs="Times New Roman"/>
          <w:color w:val="000000" w:themeColor="text1"/>
          <w:lang w:eastAsia="el-GR"/>
        </w:rPr>
        <w:t xml:space="preserve">. </w:t>
      </w:r>
      <w:r w:rsidR="00D97E50" w:rsidRPr="00C5377C">
        <w:rPr>
          <w:rFonts w:ascii="Times New Roman" w:eastAsia="Times New Roman" w:hAnsi="Times New Roman" w:cs="Times New Roman"/>
          <w:color w:val="000000" w:themeColor="text1"/>
          <w:lang w:eastAsia="el-GR"/>
        </w:rPr>
        <w:t>Η</w:t>
      </w:r>
      <w:r w:rsidR="00D97E50" w:rsidRPr="00BC70A3">
        <w:rPr>
          <w:rFonts w:ascii="Times New Roman" w:eastAsia="Times New Roman" w:hAnsi="Times New Roman" w:cs="Times New Roman"/>
          <w:color w:val="000000" w:themeColor="text1"/>
          <w:lang w:eastAsia="el-GR"/>
        </w:rPr>
        <w:t xml:space="preserve"> </w:t>
      </w:r>
      <w:r w:rsidR="007D5B57">
        <w:rPr>
          <w:rFonts w:ascii="Times New Roman" w:eastAsia="Times New Roman" w:hAnsi="Times New Roman" w:cs="Times New Roman"/>
          <w:color w:val="000000" w:themeColor="text1"/>
          <w:lang w:eastAsia="el-GR"/>
        </w:rPr>
        <w:t>ΕΕ</w:t>
      </w:r>
      <w:r w:rsidR="00D97E50"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στοχεύει</w:t>
      </w:r>
      <w:r w:rsidR="00D97E50" w:rsidRPr="00BC70A3">
        <w:rPr>
          <w:rFonts w:ascii="Times New Roman" w:eastAsia="Times New Roman" w:hAnsi="Times New Roman" w:cs="Times New Roman"/>
          <w:color w:val="000000" w:themeColor="text1"/>
          <w:lang w:eastAsia="el-GR"/>
        </w:rPr>
        <w:t xml:space="preserve"> στο να είναι </w:t>
      </w:r>
      <w:r w:rsidR="007D5B57" w:rsidRPr="00BC70A3">
        <w:rPr>
          <w:rFonts w:ascii="Times New Roman" w:eastAsia="Times New Roman" w:hAnsi="Times New Roman" w:cs="Times New Roman"/>
          <w:color w:val="000000" w:themeColor="text1"/>
          <w:lang w:eastAsia="el-GR"/>
        </w:rPr>
        <w:t>παγκόσμια</w:t>
      </w:r>
      <w:r w:rsidR="00D97E50"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ηγέτης</w:t>
      </w:r>
      <w:r w:rsidR="00D97E50"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κινούμενη</w:t>
      </w:r>
      <w:r w:rsidR="00D97E50"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πρώτη</w:t>
      </w:r>
      <w:r w:rsidR="00D97E50" w:rsidRPr="00BC70A3">
        <w:rPr>
          <w:rFonts w:ascii="Times New Roman" w:eastAsia="Times New Roman" w:hAnsi="Times New Roman" w:cs="Times New Roman"/>
          <w:color w:val="000000" w:themeColor="text1"/>
          <w:lang w:eastAsia="el-GR"/>
        </w:rPr>
        <w:t xml:space="preserve"> και </w:t>
      </w:r>
      <w:r w:rsidR="007D5B57" w:rsidRPr="00BC70A3">
        <w:rPr>
          <w:rFonts w:ascii="Times New Roman" w:eastAsia="Times New Roman" w:hAnsi="Times New Roman" w:cs="Times New Roman"/>
          <w:color w:val="000000" w:themeColor="text1"/>
          <w:lang w:eastAsia="el-GR"/>
        </w:rPr>
        <w:t>γρήγορα</w:t>
      </w:r>
      <w:r w:rsidR="00D97E50" w:rsidRPr="00BC70A3">
        <w:rPr>
          <w:rFonts w:ascii="Times New Roman" w:eastAsia="Times New Roman" w:hAnsi="Times New Roman" w:cs="Times New Roman"/>
          <w:color w:val="000000" w:themeColor="text1"/>
          <w:lang w:eastAsia="el-GR"/>
        </w:rPr>
        <w:t xml:space="preserve">. Η επιτυχία για το </w:t>
      </w:r>
      <w:r w:rsidR="007D5B57" w:rsidRPr="00BC70A3">
        <w:rPr>
          <w:rFonts w:ascii="Times New Roman" w:eastAsia="Times New Roman" w:hAnsi="Times New Roman" w:cs="Times New Roman"/>
          <w:color w:val="000000" w:themeColor="text1"/>
          <w:lang w:eastAsia="el-GR"/>
        </w:rPr>
        <w:t>ευρωπαϊκό</w:t>
      </w:r>
      <w:r w:rsidR="00D97E50" w:rsidRPr="00BC70A3">
        <w:rPr>
          <w:rFonts w:ascii="Times New Roman" w:eastAsia="Times New Roman" w:hAnsi="Times New Roman" w:cs="Times New Roman"/>
          <w:color w:val="000000" w:themeColor="text1"/>
          <w:lang w:eastAsia="el-GR"/>
        </w:rPr>
        <w:t xml:space="preserve"> φυσικό περιβάλλον, την βιοποικιλότητα τα </w:t>
      </w:r>
      <w:r w:rsidR="007D5B57" w:rsidRPr="00BC70A3">
        <w:rPr>
          <w:rFonts w:ascii="Times New Roman" w:eastAsia="Times New Roman" w:hAnsi="Times New Roman" w:cs="Times New Roman"/>
          <w:color w:val="000000" w:themeColor="text1"/>
          <w:lang w:eastAsia="el-GR"/>
        </w:rPr>
        <w:t>δάση</w:t>
      </w:r>
      <w:r w:rsidR="00D97E50" w:rsidRPr="00BC70A3">
        <w:rPr>
          <w:rFonts w:ascii="Times New Roman" w:eastAsia="Times New Roman" w:hAnsi="Times New Roman" w:cs="Times New Roman"/>
          <w:color w:val="000000" w:themeColor="text1"/>
          <w:lang w:eastAsia="el-GR"/>
        </w:rPr>
        <w:t xml:space="preserve"> και τις θάλασσες</w:t>
      </w:r>
      <w:r w:rsidR="007D5B57">
        <w:rPr>
          <w:rFonts w:ascii="Times New Roman" w:eastAsia="Times New Roman" w:hAnsi="Times New Roman" w:cs="Times New Roman"/>
          <w:color w:val="000000" w:themeColor="text1"/>
          <w:lang w:eastAsia="el-GR"/>
        </w:rPr>
        <w:t>,</w:t>
      </w:r>
      <w:r w:rsidR="00D97E50" w:rsidRPr="00BC70A3">
        <w:rPr>
          <w:rFonts w:ascii="Times New Roman" w:eastAsia="Times New Roman" w:hAnsi="Times New Roman" w:cs="Times New Roman"/>
          <w:color w:val="000000" w:themeColor="text1"/>
          <w:lang w:eastAsia="el-GR"/>
        </w:rPr>
        <w:t xml:space="preserve"> θα </w:t>
      </w:r>
      <w:r w:rsidR="007D5B57" w:rsidRPr="00BC70A3">
        <w:rPr>
          <w:rFonts w:ascii="Times New Roman" w:eastAsia="Times New Roman" w:hAnsi="Times New Roman" w:cs="Times New Roman"/>
          <w:color w:val="000000" w:themeColor="text1"/>
          <w:lang w:eastAsia="el-GR"/>
        </w:rPr>
        <w:t>δείξει</w:t>
      </w:r>
      <w:r w:rsidR="00D97E50" w:rsidRPr="00BC70A3">
        <w:rPr>
          <w:rFonts w:ascii="Times New Roman" w:eastAsia="Times New Roman" w:hAnsi="Times New Roman" w:cs="Times New Roman"/>
          <w:color w:val="000000" w:themeColor="text1"/>
          <w:lang w:eastAsia="el-GR"/>
        </w:rPr>
        <w:t xml:space="preserve"> στον </w:t>
      </w:r>
      <w:r w:rsidR="007D5B57" w:rsidRPr="00BC70A3">
        <w:rPr>
          <w:rFonts w:ascii="Times New Roman" w:eastAsia="Times New Roman" w:hAnsi="Times New Roman" w:cs="Times New Roman"/>
          <w:color w:val="000000" w:themeColor="text1"/>
          <w:lang w:eastAsia="el-GR"/>
        </w:rPr>
        <w:t>υπόλοιπο</w:t>
      </w:r>
      <w:r w:rsidR="00D97E50" w:rsidRPr="00BC70A3">
        <w:rPr>
          <w:rFonts w:ascii="Times New Roman" w:eastAsia="Times New Roman" w:hAnsi="Times New Roman" w:cs="Times New Roman"/>
          <w:color w:val="000000" w:themeColor="text1"/>
          <w:lang w:eastAsia="el-GR"/>
        </w:rPr>
        <w:t xml:space="preserve"> κόσμο την ταυτόχρονη βιωσιμότητα και ανταγωνιστικότητα και θα πείσει και τις λοιπές χώρες να κινηθούν προς την ίδια κατεύθυνση</w:t>
      </w:r>
      <w:r w:rsidR="007D5B57">
        <w:rPr>
          <w:rFonts w:ascii="Times New Roman" w:eastAsia="Times New Roman" w:hAnsi="Times New Roman" w:cs="Times New Roman"/>
          <w:color w:val="000000" w:themeColor="text1"/>
          <w:lang w:eastAsia="el-GR"/>
        </w:rPr>
        <w:t>.</w:t>
      </w:r>
    </w:p>
    <w:p w14:paraId="1A7841DE" w14:textId="77777777" w:rsidR="007D5B57" w:rsidRPr="00BC70A3" w:rsidRDefault="007D5B57" w:rsidP="007D5B57">
      <w:pPr>
        <w:spacing w:after="0" w:line="360" w:lineRule="auto"/>
        <w:jc w:val="both"/>
        <w:rPr>
          <w:rFonts w:ascii="Times New Roman" w:eastAsia="Times New Roman" w:hAnsi="Times New Roman" w:cs="Times New Roman"/>
          <w:color w:val="000000" w:themeColor="text1"/>
          <w:lang w:eastAsia="el-GR"/>
        </w:rPr>
      </w:pPr>
    </w:p>
    <w:p w14:paraId="4A30C1D9" w14:textId="0F338ADB"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Η Πράσινη Συμφωνία αποτελεί αναπόσπαστο τμήμα της στρατηγικής για την υλοποίηση του Θεματολογίου των Ηνωμένων Εθνών για το 2030 και των στόχων βιώσιμης ανάπτυξης</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Για την επίτευξη αυτού του στόχου θα απαιτηθεί η ανάληψη δράσης σε όλους τους τομείς της οικονομίας και ιδιαίτερα:</w:t>
      </w:r>
    </w:p>
    <w:p w14:paraId="4B89747A" w14:textId="311EBFEE"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 </w:t>
      </w:r>
      <w:r w:rsidRPr="007D5B57">
        <w:rPr>
          <w:rFonts w:ascii="Times New Roman" w:eastAsia="Times New Roman" w:hAnsi="Times New Roman" w:cs="Times New Roman"/>
          <w:b/>
          <w:bCs/>
          <w:color w:val="000000" w:themeColor="text1"/>
          <w:lang w:eastAsia="el-GR"/>
        </w:rPr>
        <w:t>των μεταφορών</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καθώς οι  μεταφορές αντιπροσωπεύουν το ένα τέταρτο των εκπομπών αερίων του θερμοκηπίου της ΕΕ, και εξακολουθούν να αυξάνονται. Για την επίτευξη της κλιματικής ουδετερότητας, απαιτείται μείωση των εκπομπών από τις μεταφορές κατά 90 % έως το 2050. Οι πολυτροπικές μεταφορές χρειάζονται ισχυρή ώθηση</w:t>
      </w:r>
      <w:r w:rsidR="007D5B57">
        <w:rPr>
          <w:rFonts w:ascii="Times New Roman" w:eastAsia="Times New Roman" w:hAnsi="Times New Roman" w:cs="Times New Roman"/>
          <w:color w:val="000000" w:themeColor="text1"/>
          <w:lang w:eastAsia="el-GR"/>
        </w:rPr>
        <w:t xml:space="preserve"> όπως και η ε</w:t>
      </w:r>
      <w:r w:rsidR="007D5B57" w:rsidRPr="00BC70A3">
        <w:rPr>
          <w:rFonts w:ascii="Times New Roman" w:eastAsia="Times New Roman" w:hAnsi="Times New Roman" w:cs="Times New Roman"/>
          <w:color w:val="000000" w:themeColor="text1"/>
          <w:lang w:eastAsia="el-GR"/>
        </w:rPr>
        <w:t>πιτάχυνση</w:t>
      </w:r>
      <w:r w:rsidRPr="00BC70A3">
        <w:rPr>
          <w:rFonts w:ascii="Times New Roman" w:eastAsia="Times New Roman" w:hAnsi="Times New Roman" w:cs="Times New Roman"/>
          <w:color w:val="000000" w:themeColor="text1"/>
          <w:lang w:eastAsia="el-GR"/>
        </w:rPr>
        <w:t xml:space="preserve"> της  παραγωγής και  διανομής βιώσιμων εναλλακτικών καυσίμων</w:t>
      </w:r>
      <w:r w:rsidR="007D5B57">
        <w:rPr>
          <w:rFonts w:ascii="Times New Roman" w:eastAsia="Times New Roman" w:hAnsi="Times New Roman" w:cs="Times New Roman"/>
          <w:color w:val="000000" w:themeColor="text1"/>
          <w:lang w:eastAsia="el-GR"/>
        </w:rPr>
        <w:t xml:space="preserve">, της </w:t>
      </w:r>
      <w:r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μείωσης</w:t>
      </w:r>
      <w:r w:rsidRPr="00BC70A3">
        <w:rPr>
          <w:rFonts w:ascii="Times New Roman" w:eastAsia="Times New Roman" w:hAnsi="Times New Roman" w:cs="Times New Roman"/>
          <w:color w:val="000000" w:themeColor="text1"/>
          <w:lang w:eastAsia="el-GR"/>
        </w:rPr>
        <w:t xml:space="preserve"> των </w:t>
      </w:r>
      <w:r w:rsidR="007D5B57" w:rsidRPr="00BC70A3">
        <w:rPr>
          <w:rFonts w:ascii="Times New Roman" w:eastAsia="Times New Roman" w:hAnsi="Times New Roman" w:cs="Times New Roman"/>
          <w:color w:val="000000" w:themeColor="text1"/>
          <w:lang w:eastAsia="el-GR"/>
        </w:rPr>
        <w:t>ρυπογόνων</w:t>
      </w:r>
      <w:r w:rsidRPr="00BC70A3">
        <w:rPr>
          <w:rFonts w:ascii="Times New Roman" w:eastAsia="Times New Roman" w:hAnsi="Times New Roman" w:cs="Times New Roman"/>
          <w:color w:val="000000" w:themeColor="text1"/>
          <w:lang w:eastAsia="el-GR"/>
        </w:rPr>
        <w:t xml:space="preserve"> μεταφορών </w:t>
      </w:r>
      <w:r w:rsidR="007D5B57" w:rsidRPr="00BC70A3">
        <w:rPr>
          <w:rFonts w:ascii="Times New Roman" w:eastAsia="Times New Roman" w:hAnsi="Times New Roman" w:cs="Times New Roman"/>
          <w:color w:val="000000" w:themeColor="text1"/>
          <w:lang w:eastAsia="el-GR"/>
        </w:rPr>
        <w:t>ιδιαίτερα</w:t>
      </w:r>
      <w:r w:rsidRPr="00BC70A3">
        <w:rPr>
          <w:rFonts w:ascii="Times New Roman" w:eastAsia="Times New Roman" w:hAnsi="Times New Roman" w:cs="Times New Roman"/>
          <w:color w:val="000000" w:themeColor="text1"/>
          <w:lang w:eastAsia="el-GR"/>
        </w:rPr>
        <w:t xml:space="preserve"> στο </w:t>
      </w:r>
      <w:r w:rsidR="007D5B57" w:rsidRPr="00BC70A3">
        <w:rPr>
          <w:rFonts w:ascii="Times New Roman" w:eastAsia="Times New Roman" w:hAnsi="Times New Roman" w:cs="Times New Roman"/>
          <w:color w:val="000000" w:themeColor="text1"/>
          <w:lang w:eastAsia="el-GR"/>
        </w:rPr>
        <w:t>αστικό</w:t>
      </w:r>
      <w:r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περιβάλλον</w:t>
      </w:r>
      <w:r w:rsidR="007D5B57">
        <w:rPr>
          <w:rFonts w:ascii="Times New Roman" w:eastAsia="Times New Roman" w:hAnsi="Times New Roman" w:cs="Times New Roman"/>
          <w:color w:val="000000" w:themeColor="text1"/>
          <w:lang w:eastAsia="el-GR"/>
        </w:rPr>
        <w:t xml:space="preserve"> και της ε</w:t>
      </w:r>
      <w:r w:rsidRPr="00BC70A3">
        <w:rPr>
          <w:rFonts w:ascii="Times New Roman" w:eastAsia="Times New Roman" w:hAnsi="Times New Roman" w:cs="Times New Roman"/>
          <w:color w:val="000000" w:themeColor="text1"/>
          <w:lang w:eastAsia="el-GR"/>
        </w:rPr>
        <w:t>πιτάχυνση</w:t>
      </w:r>
      <w:r w:rsidR="007D5B57">
        <w:rPr>
          <w:rFonts w:ascii="Times New Roman" w:eastAsia="Times New Roman" w:hAnsi="Times New Roman" w:cs="Times New Roman"/>
          <w:color w:val="000000" w:themeColor="text1"/>
          <w:lang w:eastAsia="el-GR"/>
        </w:rPr>
        <w:t>ς</w:t>
      </w:r>
      <w:r w:rsidRPr="00BC70A3">
        <w:rPr>
          <w:rFonts w:ascii="Times New Roman" w:eastAsia="Times New Roman" w:hAnsi="Times New Roman" w:cs="Times New Roman"/>
          <w:color w:val="000000" w:themeColor="text1"/>
          <w:lang w:eastAsia="el-GR"/>
        </w:rPr>
        <w:t xml:space="preserve"> της μετάβασης στη βιώσιμη και έξυπνη κινητικότητα</w:t>
      </w:r>
    </w:p>
    <w:p w14:paraId="73465392" w14:textId="4ED5CD36"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w:t>
      </w:r>
      <w:r w:rsidRPr="007D5B57">
        <w:rPr>
          <w:rFonts w:ascii="Times New Roman" w:eastAsia="Times New Roman" w:hAnsi="Times New Roman" w:cs="Times New Roman"/>
          <w:b/>
          <w:bCs/>
          <w:color w:val="000000" w:themeColor="text1"/>
          <w:lang w:eastAsia="el-GR"/>
        </w:rPr>
        <w:t>της ενέργειας</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καθώς η παραγωγή και η χρήση ενέργειας στο σύνολο των τομέων της οικονομίας αντιπροσωπεύουν πάνω από το 75 % των εκπομπών αερίων του θερμοκηπίου της ΕΕ. </w:t>
      </w:r>
      <w:r w:rsidR="007D5B57">
        <w:rPr>
          <w:rFonts w:ascii="Times New Roman" w:eastAsia="Times New Roman" w:hAnsi="Times New Roman" w:cs="Times New Roman"/>
          <w:color w:val="000000" w:themeColor="text1"/>
          <w:lang w:eastAsia="el-GR"/>
        </w:rPr>
        <w:t>Π</w:t>
      </w:r>
      <w:r w:rsidRPr="00BC70A3">
        <w:rPr>
          <w:rFonts w:ascii="Times New Roman" w:eastAsia="Times New Roman" w:hAnsi="Times New Roman" w:cs="Times New Roman"/>
          <w:color w:val="000000" w:themeColor="text1"/>
          <w:lang w:eastAsia="el-GR"/>
        </w:rPr>
        <w:t xml:space="preserve">ρέπει να δοθεί προτεραιότητα στην ενεργειακή απόδοση και να αναπτυχθεί ένας ενεργειακός τομέας που να βασίζεται σε μεγάλο βαθμό σε ανανεώσιμες πηγές ενέργειας, σε συνδυασμό με την ταχεία σταδιακή κατάργηση του άνθρακα και την απανθρακοποίηση του αερίου. Ταυτόχρονα, ο ενεργειακός εφοδιασμός της ΕΕ πρέπει να είναι ασφαλής και οικονομικά προσιτός για τους καταναλωτές και τις επιχειρήσεις </w:t>
      </w:r>
    </w:p>
    <w:p w14:paraId="6C00ED6A" w14:textId="32DF77AE"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-της </w:t>
      </w:r>
      <w:r w:rsidRPr="007D5B57">
        <w:rPr>
          <w:rFonts w:ascii="Times New Roman" w:eastAsia="Times New Roman" w:hAnsi="Times New Roman" w:cs="Times New Roman"/>
          <w:b/>
          <w:bCs/>
          <w:color w:val="000000" w:themeColor="text1"/>
          <w:lang w:eastAsia="el-GR"/>
        </w:rPr>
        <w:t>γεωργίας</w:t>
      </w:r>
      <w:r w:rsidRPr="00BC70A3">
        <w:rPr>
          <w:rFonts w:ascii="Times New Roman" w:eastAsia="Times New Roman" w:hAnsi="Times New Roman" w:cs="Times New Roman"/>
          <w:color w:val="000000" w:themeColor="text1"/>
          <w:lang w:eastAsia="el-GR"/>
        </w:rPr>
        <w:t xml:space="preserve">, </w:t>
      </w:r>
      <w:r w:rsidR="007D5B57">
        <w:rPr>
          <w:rFonts w:ascii="Times New Roman" w:eastAsia="Times New Roman" w:hAnsi="Times New Roman" w:cs="Times New Roman"/>
          <w:color w:val="000000" w:themeColor="text1"/>
          <w:lang w:eastAsia="el-GR"/>
        </w:rPr>
        <w:t xml:space="preserve">με </w:t>
      </w:r>
      <w:r w:rsidRPr="00BC70A3">
        <w:rPr>
          <w:rFonts w:ascii="Times New Roman" w:eastAsia="Times New Roman" w:hAnsi="Times New Roman" w:cs="Times New Roman"/>
          <w:color w:val="000000" w:themeColor="text1"/>
          <w:lang w:eastAsia="el-GR"/>
        </w:rPr>
        <w:t xml:space="preserve">εξασφάλιση της </w:t>
      </w:r>
      <w:r w:rsidR="007D5B57" w:rsidRPr="00BC70A3">
        <w:rPr>
          <w:rFonts w:ascii="Times New Roman" w:eastAsia="Times New Roman" w:hAnsi="Times New Roman" w:cs="Times New Roman"/>
          <w:color w:val="000000" w:themeColor="text1"/>
          <w:lang w:eastAsia="el-GR"/>
        </w:rPr>
        <w:t>βιωσιμότητας</w:t>
      </w:r>
      <w:r w:rsidRPr="00BC70A3">
        <w:rPr>
          <w:rFonts w:ascii="Times New Roman" w:eastAsia="Times New Roman" w:hAnsi="Times New Roman" w:cs="Times New Roman"/>
          <w:color w:val="000000" w:themeColor="text1"/>
          <w:lang w:eastAsia="el-GR"/>
        </w:rPr>
        <w:t xml:space="preserve">  των αγροτικών περιοχών </w:t>
      </w:r>
      <w:r w:rsidR="007D5B57" w:rsidRPr="00BC70A3">
        <w:rPr>
          <w:rFonts w:ascii="Times New Roman" w:eastAsia="Times New Roman" w:hAnsi="Times New Roman" w:cs="Times New Roman"/>
          <w:color w:val="000000" w:themeColor="text1"/>
          <w:lang w:eastAsia="el-GR"/>
        </w:rPr>
        <w:t xml:space="preserve">και της αλυσίδας τροφίμων </w:t>
      </w:r>
      <w:r w:rsidRPr="00BC70A3">
        <w:rPr>
          <w:rFonts w:ascii="Times New Roman" w:eastAsia="Times New Roman" w:hAnsi="Times New Roman" w:cs="Times New Roman"/>
          <w:color w:val="000000" w:themeColor="text1"/>
          <w:lang w:eastAsia="el-GR"/>
        </w:rPr>
        <w:t>της ΕΕ</w:t>
      </w:r>
      <w:r w:rsidR="007D5B5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με σημαντική μείωση της χρήσης και των κινδύνων των χημικών φυτοφαρμάκων καθώς και της χρήσης λιπασμάτων και αντιβιοτικών με σχεδιασμό  ενός δίκαιου, υγιεινού και φιλικού προς το περιβάλλον συστήματος τροφίμων ώστε τα </w:t>
      </w:r>
      <w:r w:rsidR="007D5B57" w:rsidRPr="00BC70A3">
        <w:rPr>
          <w:rFonts w:ascii="Times New Roman" w:eastAsia="Times New Roman" w:hAnsi="Times New Roman" w:cs="Times New Roman"/>
          <w:color w:val="000000" w:themeColor="text1"/>
          <w:lang w:eastAsia="el-GR"/>
        </w:rPr>
        <w:t>ευρωπαϊκά</w:t>
      </w:r>
      <w:r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τρόφιμα</w:t>
      </w:r>
      <w:r w:rsidRPr="00BC70A3">
        <w:rPr>
          <w:rFonts w:ascii="Times New Roman" w:eastAsia="Times New Roman" w:hAnsi="Times New Roman" w:cs="Times New Roman"/>
          <w:color w:val="000000" w:themeColor="text1"/>
          <w:lang w:eastAsia="el-GR"/>
        </w:rPr>
        <w:t xml:space="preserve"> να καταστούν  παγκόσμιο πρότυπο βιωσιμότητας.</w:t>
      </w:r>
    </w:p>
    <w:p w14:paraId="7AA0F291" w14:textId="6DB834FD"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lastRenderedPageBreak/>
        <w:t>-</w:t>
      </w:r>
      <w:r w:rsidRPr="007D5B57">
        <w:rPr>
          <w:rFonts w:ascii="Times New Roman" w:eastAsia="Times New Roman" w:hAnsi="Times New Roman" w:cs="Times New Roman"/>
          <w:b/>
          <w:bCs/>
          <w:color w:val="000000" w:themeColor="text1"/>
          <w:lang w:eastAsia="el-GR"/>
        </w:rPr>
        <w:t xml:space="preserve">της </w:t>
      </w:r>
      <w:r w:rsidR="007D5B57" w:rsidRPr="007D5B57">
        <w:rPr>
          <w:rFonts w:ascii="Times New Roman" w:eastAsia="Times New Roman" w:hAnsi="Times New Roman" w:cs="Times New Roman"/>
          <w:b/>
          <w:bCs/>
          <w:color w:val="000000" w:themeColor="text1"/>
          <w:lang w:eastAsia="el-GR"/>
        </w:rPr>
        <w:t>ανακαίνισης</w:t>
      </w:r>
      <w:r w:rsidRPr="007D5B57">
        <w:rPr>
          <w:rFonts w:ascii="Times New Roman" w:eastAsia="Times New Roman" w:hAnsi="Times New Roman" w:cs="Times New Roman"/>
          <w:b/>
          <w:bCs/>
          <w:color w:val="000000" w:themeColor="text1"/>
          <w:lang w:eastAsia="el-GR"/>
        </w:rPr>
        <w:t xml:space="preserve"> των κτιρίων</w:t>
      </w:r>
      <w:r w:rsidR="007D5B5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καθώς τα κτίρια αντιπροσωπεύουν το 40 % της ενέργειας που καταναλώνεται</w:t>
      </w:r>
      <w:r w:rsidR="007D5B5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w:t>
      </w:r>
      <w:r w:rsidR="007D5B57">
        <w:rPr>
          <w:rFonts w:ascii="Times New Roman" w:eastAsia="Times New Roman" w:hAnsi="Times New Roman" w:cs="Times New Roman"/>
          <w:color w:val="000000" w:themeColor="text1"/>
          <w:lang w:eastAsia="el-GR"/>
        </w:rPr>
        <w:t>Ε</w:t>
      </w:r>
      <w:r w:rsidR="007D5B57" w:rsidRPr="00BC70A3">
        <w:rPr>
          <w:rFonts w:ascii="Times New Roman" w:eastAsia="Times New Roman" w:hAnsi="Times New Roman" w:cs="Times New Roman"/>
          <w:color w:val="000000" w:themeColor="text1"/>
          <w:lang w:eastAsia="el-GR"/>
        </w:rPr>
        <w:t>υρωπαϊκή</w:t>
      </w:r>
      <w:r w:rsidRPr="00BC70A3">
        <w:rPr>
          <w:rFonts w:ascii="Times New Roman" w:eastAsia="Times New Roman" w:hAnsi="Times New Roman" w:cs="Times New Roman"/>
          <w:color w:val="000000" w:themeColor="text1"/>
          <w:lang w:eastAsia="el-GR"/>
        </w:rPr>
        <w:t xml:space="preserve"> Επιτροπή</w:t>
      </w:r>
      <w:r w:rsidR="007D5B5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2019).  Για να αντιμετωπιστεί η διπλή πρόκληση της ενεργειακής απόδοσης και της οικονομικής προσιτότητας, η ΕΕ και τα κ</w:t>
      </w:r>
      <w:r w:rsidR="007D5B57">
        <w:rPr>
          <w:rFonts w:ascii="Times New Roman" w:eastAsia="Times New Roman" w:hAnsi="Times New Roman" w:cs="Times New Roman"/>
          <w:color w:val="000000" w:themeColor="text1"/>
          <w:lang w:eastAsia="el-GR"/>
        </w:rPr>
        <w:t>-μ</w:t>
      </w:r>
      <w:r w:rsidRPr="00BC70A3">
        <w:rPr>
          <w:rFonts w:ascii="Times New Roman" w:eastAsia="Times New Roman" w:hAnsi="Times New Roman" w:cs="Times New Roman"/>
          <w:color w:val="000000" w:themeColor="text1"/>
          <w:lang w:eastAsia="el-GR"/>
        </w:rPr>
        <w:t xml:space="preserve"> θα πρέπει να προβούν σε ένα «κύμα ανακαινίσεων» δημόσιων και ιδιωτικών κτιρίων για την </w:t>
      </w:r>
      <w:r w:rsidR="007D5B57" w:rsidRPr="00BC70A3">
        <w:rPr>
          <w:rFonts w:ascii="Times New Roman" w:eastAsia="Times New Roman" w:hAnsi="Times New Roman" w:cs="Times New Roman"/>
          <w:color w:val="000000" w:themeColor="text1"/>
          <w:lang w:eastAsia="el-GR"/>
        </w:rPr>
        <w:t>ελάττωση</w:t>
      </w:r>
      <w:r w:rsidRPr="00BC70A3">
        <w:rPr>
          <w:rFonts w:ascii="Times New Roman" w:eastAsia="Times New Roman" w:hAnsi="Times New Roman" w:cs="Times New Roman"/>
          <w:color w:val="000000" w:themeColor="text1"/>
          <w:lang w:eastAsia="el-GR"/>
        </w:rPr>
        <w:t xml:space="preserve"> της ενεργειακής </w:t>
      </w:r>
      <w:r w:rsidR="007D5B57" w:rsidRPr="00BC70A3">
        <w:rPr>
          <w:rFonts w:ascii="Times New Roman" w:eastAsia="Times New Roman" w:hAnsi="Times New Roman" w:cs="Times New Roman"/>
          <w:color w:val="000000" w:themeColor="text1"/>
          <w:lang w:eastAsia="el-GR"/>
        </w:rPr>
        <w:t>φτώχειας</w:t>
      </w:r>
      <w:r w:rsidRPr="00BC70A3">
        <w:rPr>
          <w:rFonts w:ascii="Times New Roman" w:eastAsia="Times New Roman" w:hAnsi="Times New Roman" w:cs="Times New Roman"/>
          <w:color w:val="000000" w:themeColor="text1"/>
          <w:lang w:eastAsia="el-GR"/>
        </w:rPr>
        <w:t xml:space="preserve"> και την </w:t>
      </w:r>
      <w:r w:rsidR="007D5B57" w:rsidRPr="00BC70A3">
        <w:rPr>
          <w:rFonts w:ascii="Times New Roman" w:eastAsia="Times New Roman" w:hAnsi="Times New Roman" w:cs="Times New Roman"/>
          <w:color w:val="000000" w:themeColor="text1"/>
          <w:lang w:eastAsia="el-GR"/>
        </w:rPr>
        <w:t>μείωση</w:t>
      </w:r>
      <w:r w:rsidRPr="00BC70A3">
        <w:rPr>
          <w:rFonts w:ascii="Times New Roman" w:eastAsia="Times New Roman" w:hAnsi="Times New Roman" w:cs="Times New Roman"/>
          <w:color w:val="000000" w:themeColor="text1"/>
          <w:lang w:eastAsia="el-GR"/>
        </w:rPr>
        <w:t xml:space="preserve"> των </w:t>
      </w:r>
      <w:r w:rsidR="007D5B57" w:rsidRPr="00BC70A3">
        <w:rPr>
          <w:rFonts w:ascii="Times New Roman" w:eastAsia="Times New Roman" w:hAnsi="Times New Roman" w:cs="Times New Roman"/>
          <w:color w:val="000000" w:themeColor="text1"/>
          <w:lang w:eastAsia="el-GR"/>
        </w:rPr>
        <w:t>λογαριασμών</w:t>
      </w:r>
      <w:r w:rsidRPr="00BC70A3">
        <w:rPr>
          <w:rFonts w:ascii="Times New Roman" w:eastAsia="Times New Roman" w:hAnsi="Times New Roman" w:cs="Times New Roman"/>
          <w:color w:val="000000" w:themeColor="text1"/>
          <w:lang w:eastAsia="el-GR"/>
        </w:rPr>
        <w:t xml:space="preserve"> </w:t>
      </w:r>
      <w:r w:rsidR="007D5B57" w:rsidRPr="00BC70A3">
        <w:rPr>
          <w:rFonts w:ascii="Times New Roman" w:eastAsia="Times New Roman" w:hAnsi="Times New Roman" w:cs="Times New Roman"/>
          <w:color w:val="000000" w:themeColor="text1"/>
          <w:lang w:eastAsia="el-GR"/>
        </w:rPr>
        <w:t>ρεύματος</w:t>
      </w:r>
      <w:r w:rsidRPr="00BC70A3">
        <w:rPr>
          <w:rFonts w:ascii="Times New Roman" w:eastAsia="Times New Roman" w:hAnsi="Times New Roman" w:cs="Times New Roman"/>
          <w:color w:val="000000" w:themeColor="text1"/>
          <w:lang w:eastAsia="el-GR"/>
        </w:rPr>
        <w:t xml:space="preserve">, με αυστηρή  εφαρμογή της νομοθεσίας για την ενεργειακή απόδοση των κτιρίων. </w:t>
      </w:r>
    </w:p>
    <w:p w14:paraId="0B8696A5" w14:textId="0FDF8C2A"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w:t>
      </w:r>
      <w:r w:rsidRPr="007D5B57">
        <w:rPr>
          <w:rFonts w:ascii="Times New Roman" w:eastAsia="Times New Roman" w:hAnsi="Times New Roman" w:cs="Times New Roman"/>
          <w:b/>
          <w:bCs/>
          <w:color w:val="000000" w:themeColor="text1"/>
          <w:lang w:eastAsia="el-GR"/>
        </w:rPr>
        <w:t>των βιομηχανικών δραστηριοτήτων</w:t>
      </w:r>
      <w:r w:rsidRPr="00BC70A3">
        <w:rPr>
          <w:rFonts w:ascii="Times New Roman" w:eastAsia="Times New Roman" w:hAnsi="Times New Roman" w:cs="Times New Roman"/>
          <w:color w:val="000000" w:themeColor="text1"/>
          <w:lang w:eastAsia="el-GR"/>
        </w:rPr>
        <w:t xml:space="preserve"> ( προώθηση ενωσιακής στρατηγικής για τη βιομηχανία, </w:t>
      </w:r>
      <w:r w:rsidR="00C05147" w:rsidRPr="00BC70A3">
        <w:rPr>
          <w:rFonts w:ascii="Times New Roman" w:eastAsia="Times New Roman" w:hAnsi="Times New Roman" w:cs="Times New Roman"/>
          <w:color w:val="000000" w:themeColor="text1"/>
          <w:lang w:eastAsia="el-GR"/>
        </w:rPr>
        <w:t>εξασφάλιση</w:t>
      </w:r>
      <w:r w:rsidRPr="00BC70A3">
        <w:rPr>
          <w:rFonts w:ascii="Times New Roman" w:eastAsia="Times New Roman" w:hAnsi="Times New Roman" w:cs="Times New Roman"/>
          <w:color w:val="000000" w:themeColor="text1"/>
          <w:lang w:eastAsia="el-GR"/>
        </w:rPr>
        <w:t xml:space="preserve"> βιώσιμης </w:t>
      </w:r>
      <w:r w:rsidR="00C05147" w:rsidRPr="00BC70A3">
        <w:rPr>
          <w:rFonts w:ascii="Times New Roman" w:eastAsia="Times New Roman" w:hAnsi="Times New Roman" w:cs="Times New Roman"/>
          <w:color w:val="000000" w:themeColor="text1"/>
          <w:lang w:eastAsia="el-GR"/>
        </w:rPr>
        <w:t>βιομηχανίας</w:t>
      </w:r>
      <w:r w:rsidRPr="00BC70A3">
        <w:rPr>
          <w:rFonts w:ascii="Times New Roman" w:eastAsia="Times New Roman" w:hAnsi="Times New Roman" w:cs="Times New Roman"/>
          <w:color w:val="000000" w:themeColor="text1"/>
          <w:lang w:eastAsia="el-GR"/>
        </w:rPr>
        <w:t xml:space="preserve"> και  </w:t>
      </w:r>
      <w:r w:rsidR="00C05147">
        <w:rPr>
          <w:rFonts w:ascii="Times New Roman" w:eastAsia="Times New Roman" w:hAnsi="Times New Roman" w:cs="Times New Roman"/>
          <w:color w:val="000000" w:themeColor="text1"/>
          <w:lang w:eastAsia="el-GR"/>
        </w:rPr>
        <w:t>ε</w:t>
      </w:r>
      <w:r w:rsidR="00C05147" w:rsidRPr="00BC70A3">
        <w:rPr>
          <w:rFonts w:ascii="Times New Roman" w:eastAsia="Times New Roman" w:hAnsi="Times New Roman" w:cs="Times New Roman"/>
          <w:color w:val="000000" w:themeColor="text1"/>
          <w:lang w:eastAsia="el-GR"/>
        </w:rPr>
        <w:t>ξάλειψη</w:t>
      </w:r>
      <w:r w:rsidRPr="00BC70A3">
        <w:rPr>
          <w:rFonts w:ascii="Times New Roman" w:eastAsia="Times New Roman" w:hAnsi="Times New Roman" w:cs="Times New Roman"/>
          <w:color w:val="000000" w:themeColor="text1"/>
          <w:lang w:eastAsia="el-GR"/>
        </w:rPr>
        <w:t xml:space="preserve"> της </w:t>
      </w:r>
      <w:r w:rsidR="00C05147" w:rsidRPr="00BC70A3">
        <w:rPr>
          <w:rFonts w:ascii="Times New Roman" w:eastAsia="Times New Roman" w:hAnsi="Times New Roman" w:cs="Times New Roman"/>
          <w:color w:val="000000" w:themeColor="text1"/>
          <w:lang w:eastAsia="el-GR"/>
        </w:rPr>
        <w:t>ρύπανσης</w:t>
      </w:r>
      <w:r w:rsidRPr="00BC70A3">
        <w:rPr>
          <w:rFonts w:ascii="Times New Roman" w:eastAsia="Times New Roman" w:hAnsi="Times New Roman" w:cs="Times New Roman"/>
          <w:color w:val="000000" w:themeColor="text1"/>
          <w:lang w:eastAsia="el-GR"/>
        </w:rPr>
        <w:t xml:space="preserve"> </w:t>
      </w:r>
      <w:r w:rsidR="00C0514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νέο </w:t>
      </w:r>
      <w:r w:rsidR="00C05147" w:rsidRPr="00BC70A3">
        <w:rPr>
          <w:rFonts w:ascii="Times New Roman" w:eastAsia="Times New Roman" w:hAnsi="Times New Roman" w:cs="Times New Roman"/>
          <w:color w:val="000000" w:themeColor="text1"/>
          <w:lang w:eastAsia="el-GR"/>
        </w:rPr>
        <w:t>σχέδιο</w:t>
      </w:r>
      <w:r w:rsidRPr="00BC70A3">
        <w:rPr>
          <w:rFonts w:ascii="Times New Roman" w:eastAsia="Times New Roman" w:hAnsi="Times New Roman" w:cs="Times New Roman"/>
          <w:color w:val="000000" w:themeColor="text1"/>
          <w:lang w:eastAsia="el-GR"/>
        </w:rPr>
        <w:t xml:space="preserve"> </w:t>
      </w:r>
      <w:r w:rsidR="00C05147" w:rsidRPr="00BC70A3">
        <w:rPr>
          <w:rFonts w:ascii="Times New Roman" w:eastAsia="Times New Roman" w:hAnsi="Times New Roman" w:cs="Times New Roman"/>
          <w:color w:val="000000" w:themeColor="text1"/>
          <w:lang w:eastAsia="el-GR"/>
        </w:rPr>
        <w:t>δράσης</w:t>
      </w:r>
      <w:r w:rsidRPr="00BC70A3">
        <w:rPr>
          <w:rFonts w:ascii="Times New Roman" w:eastAsia="Times New Roman" w:hAnsi="Times New Roman" w:cs="Times New Roman"/>
          <w:color w:val="000000" w:themeColor="text1"/>
          <w:lang w:eastAsia="el-GR"/>
        </w:rPr>
        <w:t xml:space="preserve"> για την κυκλική οικονομία με </w:t>
      </w:r>
      <w:r w:rsidR="00C05147" w:rsidRPr="00BC70A3">
        <w:rPr>
          <w:rFonts w:ascii="Times New Roman" w:eastAsia="Times New Roman" w:hAnsi="Times New Roman" w:cs="Times New Roman"/>
          <w:color w:val="000000" w:themeColor="text1"/>
          <w:lang w:eastAsia="el-GR"/>
        </w:rPr>
        <w:t>εστίαση</w:t>
      </w:r>
      <w:r w:rsidRPr="00BC70A3">
        <w:rPr>
          <w:rFonts w:ascii="Times New Roman" w:eastAsia="Times New Roman" w:hAnsi="Times New Roman" w:cs="Times New Roman"/>
          <w:color w:val="000000" w:themeColor="text1"/>
          <w:lang w:eastAsia="el-GR"/>
        </w:rPr>
        <w:t xml:space="preserve"> στις </w:t>
      </w:r>
      <w:r w:rsidR="00C05147" w:rsidRPr="00BC70A3">
        <w:rPr>
          <w:rFonts w:ascii="Times New Roman" w:eastAsia="Times New Roman" w:hAnsi="Times New Roman" w:cs="Times New Roman"/>
          <w:color w:val="000000" w:themeColor="text1"/>
          <w:lang w:eastAsia="el-GR"/>
        </w:rPr>
        <w:t>απαραίτητες</w:t>
      </w:r>
      <w:r w:rsidRPr="00BC70A3">
        <w:rPr>
          <w:rFonts w:ascii="Times New Roman" w:eastAsia="Times New Roman" w:hAnsi="Times New Roman" w:cs="Times New Roman"/>
          <w:color w:val="000000" w:themeColor="text1"/>
          <w:lang w:eastAsia="el-GR"/>
        </w:rPr>
        <w:t xml:space="preserve"> για την </w:t>
      </w:r>
      <w:r w:rsidR="00C05147" w:rsidRPr="00BC70A3">
        <w:rPr>
          <w:rFonts w:ascii="Times New Roman" w:eastAsia="Times New Roman" w:hAnsi="Times New Roman" w:cs="Times New Roman"/>
          <w:color w:val="000000" w:themeColor="text1"/>
          <w:lang w:eastAsia="el-GR"/>
        </w:rPr>
        <w:t>Ευρωπαϊκή</w:t>
      </w:r>
      <w:r w:rsidRPr="00BC70A3">
        <w:rPr>
          <w:rFonts w:ascii="Times New Roman" w:eastAsia="Times New Roman" w:hAnsi="Times New Roman" w:cs="Times New Roman"/>
          <w:color w:val="000000" w:themeColor="text1"/>
          <w:lang w:eastAsia="el-GR"/>
        </w:rPr>
        <w:t xml:space="preserve"> οικονομία ενεργοβόρες βιομηχανίες τσιμέντου, σιδήρου, χημικών και σε αυτές  με υψηλή </w:t>
      </w:r>
      <w:r w:rsidR="00C05147" w:rsidRPr="00BC70A3">
        <w:rPr>
          <w:rFonts w:ascii="Times New Roman" w:eastAsia="Times New Roman" w:hAnsi="Times New Roman" w:cs="Times New Roman"/>
          <w:color w:val="000000" w:themeColor="text1"/>
          <w:lang w:eastAsia="el-GR"/>
        </w:rPr>
        <w:t>ένταση</w:t>
      </w:r>
      <w:r w:rsidRPr="00BC70A3">
        <w:rPr>
          <w:rFonts w:ascii="Times New Roman" w:eastAsia="Times New Roman" w:hAnsi="Times New Roman" w:cs="Times New Roman"/>
          <w:color w:val="000000" w:themeColor="text1"/>
          <w:lang w:eastAsia="el-GR"/>
        </w:rPr>
        <w:t xml:space="preserve"> πόρων  όπως της υφαντουργίας ,της </w:t>
      </w:r>
      <w:r w:rsidR="00C05147">
        <w:rPr>
          <w:rFonts w:ascii="Times New Roman" w:eastAsia="Times New Roman" w:hAnsi="Times New Roman" w:cs="Times New Roman"/>
          <w:color w:val="000000" w:themeColor="text1"/>
          <w:lang w:eastAsia="el-GR"/>
        </w:rPr>
        <w:t>τ</w:t>
      </w:r>
      <w:r w:rsidRPr="00BC70A3">
        <w:rPr>
          <w:rFonts w:ascii="Times New Roman" w:eastAsia="Times New Roman" w:hAnsi="Times New Roman" w:cs="Times New Roman"/>
          <w:color w:val="000000" w:themeColor="text1"/>
          <w:lang w:eastAsia="el-GR"/>
        </w:rPr>
        <w:t>εχνολογίας πληροφοριών και επικοινωνίας</w:t>
      </w:r>
      <w:r w:rsidR="00C0514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των κατασκευών και των πλαστικών</w:t>
      </w:r>
      <w:r w:rsidR="00C0514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w:t>
      </w:r>
    </w:p>
    <w:p w14:paraId="454DF60F" w14:textId="77777777"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7223E97B" w14:textId="6FBC2186" w:rsidR="00451ABD" w:rsidRPr="00BC70A3" w:rsidRDefault="000E2E18" w:rsidP="00C05147">
      <w:pPr>
        <w:spacing w:after="0" w:line="360" w:lineRule="auto"/>
        <w:jc w:val="both"/>
        <w:rPr>
          <w:rFonts w:ascii="Times New Roman" w:eastAsia="Times New Roman" w:hAnsi="Times New Roman" w:cs="Times New Roman"/>
          <w:color w:val="000000" w:themeColor="text1"/>
          <w:lang w:eastAsia="el-GR"/>
        </w:rPr>
      </w:pPr>
      <w:bookmarkStart w:id="22" w:name="_Hlk71017749"/>
      <w:r w:rsidRPr="00BC70A3">
        <w:rPr>
          <w:rFonts w:ascii="Times New Roman" w:eastAsia="Times New Roman" w:hAnsi="Times New Roman" w:cs="Times New Roman"/>
          <w:color w:val="000000" w:themeColor="text1"/>
          <w:lang w:eastAsia="el-GR"/>
        </w:rPr>
        <w:t>Η Πράσινη Συμφωνία θα κάνει συνεπή χρήση όλων των μοχλών πολιτικής: της ρύθμισης και της τυποποίησης, των επενδύσεων και της καινοτομίας, των εθνικών μεταρρυθμίσεων, του διαλόγου με τους κοινωνικούς εταίρους και της διεθνούς συνεργασίας. Η δράση θα καθοδηγείται από τον ευρωπαϊκό πυλώνα κοινωνικών δικαιωμάτων, ώστε να διασφαλιστεί ότι κανείς δεν μένει στο περιθώριο</w:t>
      </w:r>
      <w:r w:rsidR="00C05147">
        <w:rPr>
          <w:rFonts w:ascii="Times New Roman" w:eastAsia="Times New Roman" w:hAnsi="Times New Roman" w:cs="Times New Roman"/>
          <w:color w:val="000000" w:themeColor="text1"/>
          <w:lang w:eastAsia="el-GR"/>
        </w:rPr>
        <w:t xml:space="preserve"> (</w:t>
      </w:r>
      <w:r w:rsidR="00C05147" w:rsidRPr="00BC70A3">
        <w:rPr>
          <w:rFonts w:ascii="Times New Roman" w:eastAsia="Times New Roman" w:hAnsi="Times New Roman" w:cs="Times New Roman"/>
          <w:color w:val="000000" w:themeColor="text1"/>
          <w:lang w:eastAsia="el-GR"/>
        </w:rPr>
        <w:t>Ευρωπαϊκή</w:t>
      </w:r>
      <w:r w:rsidRPr="00BC70A3">
        <w:rPr>
          <w:rFonts w:ascii="Times New Roman" w:eastAsia="Times New Roman" w:hAnsi="Times New Roman" w:cs="Times New Roman"/>
          <w:color w:val="000000" w:themeColor="text1"/>
          <w:lang w:eastAsia="el-GR"/>
        </w:rPr>
        <w:t xml:space="preserve"> Επιτροπή</w:t>
      </w:r>
      <w:r w:rsidR="00C0514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2019)</w:t>
      </w:r>
      <w:r w:rsidR="00C05147">
        <w:rPr>
          <w:rFonts w:ascii="Times New Roman" w:eastAsia="Times New Roman" w:hAnsi="Times New Roman" w:cs="Times New Roman"/>
          <w:color w:val="000000" w:themeColor="text1"/>
          <w:lang w:eastAsia="el-GR"/>
        </w:rPr>
        <w:t xml:space="preserve">. </w:t>
      </w:r>
      <w:bookmarkEnd w:id="22"/>
      <w:r w:rsidR="00451ABD" w:rsidRPr="00BC70A3">
        <w:rPr>
          <w:rFonts w:ascii="Times New Roman" w:eastAsia="Times New Roman" w:hAnsi="Times New Roman" w:cs="Times New Roman"/>
          <w:color w:val="000000" w:themeColor="text1"/>
          <w:lang w:eastAsia="el-GR"/>
        </w:rPr>
        <w:t xml:space="preserve">Η ΕΕ θα παράσχει επίσης χρηματοδοτική στήριξη και τεχνική βοήθεια σε όσους θίγονται περισσότερο από τη μετάβαση στην πράσινη οικονομία. Πρόκειται για τον λεγόμενο Μηχανισμό Δίκαιης Μετάβασης. </w:t>
      </w:r>
    </w:p>
    <w:p w14:paraId="6DD56E19" w14:textId="77777777" w:rsidR="00C05147" w:rsidRDefault="00C05147"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454CAD1B" w14:textId="5BF9281B" w:rsidR="000E2E18" w:rsidRPr="00BC70A3" w:rsidRDefault="000E2E18"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Η πολιτική αυτή βούληση της ΕΕ εκφράστηκε και εκφράζεται μέσα από νομοθετικές πράξεις και ειδικότερα από την πρόταση  για το 8ο ΠΔΠ, την Στρατηγική της βιοποικιλότητας για το 2030,τον Ευρωπαϊκό κλιματικό νόμο, τη </w:t>
      </w:r>
      <w:r w:rsidR="00C05147" w:rsidRPr="00BC70A3">
        <w:rPr>
          <w:rFonts w:ascii="Times New Roman" w:eastAsia="Times New Roman" w:hAnsi="Times New Roman" w:cs="Times New Roman"/>
          <w:color w:val="000000" w:themeColor="text1"/>
          <w:lang w:eastAsia="el-GR"/>
        </w:rPr>
        <w:t>νέα</w:t>
      </w:r>
      <w:r w:rsidRPr="00BC70A3">
        <w:rPr>
          <w:rFonts w:ascii="Times New Roman" w:eastAsia="Times New Roman" w:hAnsi="Times New Roman" w:cs="Times New Roman"/>
          <w:color w:val="000000" w:themeColor="text1"/>
          <w:lang w:eastAsia="el-GR"/>
        </w:rPr>
        <w:t xml:space="preserve"> </w:t>
      </w:r>
      <w:r w:rsidR="00C05147" w:rsidRPr="00BC70A3">
        <w:rPr>
          <w:rFonts w:ascii="Times New Roman" w:eastAsia="Times New Roman" w:hAnsi="Times New Roman" w:cs="Times New Roman"/>
          <w:color w:val="000000" w:themeColor="text1"/>
          <w:lang w:eastAsia="el-GR"/>
        </w:rPr>
        <w:t>στρατηγική</w:t>
      </w:r>
      <w:r w:rsidRPr="00BC70A3">
        <w:rPr>
          <w:rFonts w:ascii="Times New Roman" w:eastAsia="Times New Roman" w:hAnsi="Times New Roman" w:cs="Times New Roman"/>
          <w:color w:val="000000" w:themeColor="text1"/>
          <w:lang w:eastAsia="el-GR"/>
        </w:rPr>
        <w:t xml:space="preserve"> και το </w:t>
      </w:r>
      <w:r w:rsidR="00C05147" w:rsidRPr="00BC70A3">
        <w:rPr>
          <w:rFonts w:ascii="Times New Roman" w:eastAsia="Times New Roman" w:hAnsi="Times New Roman" w:cs="Times New Roman"/>
          <w:color w:val="000000" w:themeColor="text1"/>
          <w:lang w:eastAsia="el-GR"/>
        </w:rPr>
        <w:t>σχέδιο</w:t>
      </w:r>
      <w:r w:rsidRPr="00BC70A3">
        <w:rPr>
          <w:rFonts w:ascii="Times New Roman" w:eastAsia="Times New Roman" w:hAnsi="Times New Roman" w:cs="Times New Roman"/>
          <w:color w:val="000000" w:themeColor="text1"/>
          <w:lang w:eastAsia="el-GR"/>
        </w:rPr>
        <w:t xml:space="preserve"> </w:t>
      </w:r>
      <w:r w:rsidR="00C05147" w:rsidRPr="00BC70A3">
        <w:rPr>
          <w:rFonts w:ascii="Times New Roman" w:eastAsia="Times New Roman" w:hAnsi="Times New Roman" w:cs="Times New Roman"/>
          <w:color w:val="000000" w:themeColor="text1"/>
          <w:lang w:eastAsia="el-GR"/>
        </w:rPr>
        <w:t>δράσης</w:t>
      </w:r>
      <w:r w:rsidRPr="00BC70A3">
        <w:rPr>
          <w:rFonts w:ascii="Times New Roman" w:eastAsia="Times New Roman" w:hAnsi="Times New Roman" w:cs="Times New Roman"/>
          <w:color w:val="000000" w:themeColor="text1"/>
          <w:lang w:eastAsia="el-GR"/>
        </w:rPr>
        <w:t xml:space="preserve"> για την </w:t>
      </w:r>
      <w:r w:rsidR="00C05147" w:rsidRPr="00BC70A3">
        <w:rPr>
          <w:rFonts w:ascii="Times New Roman" w:eastAsia="Times New Roman" w:hAnsi="Times New Roman" w:cs="Times New Roman"/>
          <w:color w:val="000000" w:themeColor="text1"/>
          <w:lang w:eastAsia="el-GR"/>
        </w:rPr>
        <w:t>κυκλική</w:t>
      </w:r>
      <w:r w:rsidRPr="00BC70A3">
        <w:rPr>
          <w:rFonts w:ascii="Times New Roman" w:eastAsia="Times New Roman" w:hAnsi="Times New Roman" w:cs="Times New Roman"/>
          <w:color w:val="000000" w:themeColor="text1"/>
          <w:lang w:eastAsia="el-GR"/>
        </w:rPr>
        <w:t xml:space="preserve"> </w:t>
      </w:r>
      <w:r w:rsidR="00C05147" w:rsidRPr="00BC70A3">
        <w:rPr>
          <w:rFonts w:ascii="Times New Roman" w:eastAsia="Times New Roman" w:hAnsi="Times New Roman" w:cs="Times New Roman"/>
          <w:color w:val="000000" w:themeColor="text1"/>
          <w:lang w:eastAsia="el-GR"/>
        </w:rPr>
        <w:t>οικονομία</w:t>
      </w:r>
      <w:r w:rsidRPr="00BC70A3">
        <w:rPr>
          <w:rFonts w:ascii="Times New Roman" w:eastAsia="Times New Roman" w:hAnsi="Times New Roman" w:cs="Times New Roman"/>
          <w:color w:val="000000" w:themeColor="text1"/>
          <w:lang w:eastAsia="el-GR"/>
        </w:rPr>
        <w:t xml:space="preserve"> , τη στρατηγική από τη </w:t>
      </w:r>
      <w:r w:rsidR="00C05147" w:rsidRPr="00BC70A3">
        <w:rPr>
          <w:rFonts w:ascii="Times New Roman" w:eastAsia="Times New Roman" w:hAnsi="Times New Roman" w:cs="Times New Roman"/>
          <w:color w:val="000000" w:themeColor="text1"/>
          <w:lang w:eastAsia="el-GR"/>
        </w:rPr>
        <w:t>φάρμα</w:t>
      </w:r>
      <w:r w:rsidRPr="00BC70A3">
        <w:rPr>
          <w:rFonts w:ascii="Times New Roman" w:eastAsia="Times New Roman" w:hAnsi="Times New Roman" w:cs="Times New Roman"/>
          <w:color w:val="000000" w:themeColor="text1"/>
          <w:lang w:eastAsia="el-GR"/>
        </w:rPr>
        <w:t xml:space="preserve"> στο </w:t>
      </w:r>
      <w:r w:rsidR="00C05147" w:rsidRPr="00BC70A3">
        <w:rPr>
          <w:rFonts w:ascii="Times New Roman" w:eastAsia="Times New Roman" w:hAnsi="Times New Roman" w:cs="Times New Roman"/>
          <w:color w:val="000000" w:themeColor="text1"/>
          <w:lang w:eastAsia="el-GR"/>
        </w:rPr>
        <w:t>πιάτο</w:t>
      </w:r>
      <w:r w:rsidRPr="00BC70A3">
        <w:rPr>
          <w:rFonts w:ascii="Times New Roman" w:eastAsia="Times New Roman" w:hAnsi="Times New Roman" w:cs="Times New Roman"/>
          <w:color w:val="000000" w:themeColor="text1"/>
          <w:lang w:eastAsia="el-GR"/>
        </w:rPr>
        <w:t xml:space="preserve"> για </w:t>
      </w:r>
      <w:r w:rsidR="00C05147" w:rsidRPr="00BC70A3">
        <w:rPr>
          <w:rFonts w:ascii="Times New Roman" w:eastAsia="Times New Roman" w:hAnsi="Times New Roman" w:cs="Times New Roman"/>
          <w:color w:val="000000" w:themeColor="text1"/>
          <w:lang w:eastAsia="el-GR"/>
        </w:rPr>
        <w:t>βιώσιμο</w:t>
      </w:r>
      <w:r w:rsidRPr="00BC70A3">
        <w:rPr>
          <w:rFonts w:ascii="Times New Roman" w:eastAsia="Times New Roman" w:hAnsi="Times New Roman" w:cs="Times New Roman"/>
          <w:color w:val="000000" w:themeColor="text1"/>
          <w:lang w:eastAsia="el-GR"/>
        </w:rPr>
        <w:t xml:space="preserve"> </w:t>
      </w:r>
      <w:r w:rsidR="00C05147" w:rsidRPr="00BC70A3">
        <w:rPr>
          <w:rFonts w:ascii="Times New Roman" w:eastAsia="Times New Roman" w:hAnsi="Times New Roman" w:cs="Times New Roman"/>
          <w:color w:val="000000" w:themeColor="text1"/>
          <w:lang w:eastAsia="el-GR"/>
        </w:rPr>
        <w:t>φαγητό</w:t>
      </w:r>
      <w:r w:rsidRPr="00BC70A3">
        <w:rPr>
          <w:rFonts w:ascii="Times New Roman" w:eastAsia="Times New Roman" w:hAnsi="Times New Roman" w:cs="Times New Roman"/>
          <w:color w:val="000000" w:themeColor="text1"/>
          <w:lang w:eastAsia="el-GR"/>
        </w:rPr>
        <w:t xml:space="preserve"> </w:t>
      </w:r>
      <w:r w:rsidR="00C05147">
        <w:rPr>
          <w:rFonts w:ascii="Times New Roman" w:eastAsia="Times New Roman" w:hAnsi="Times New Roman" w:cs="Times New Roman"/>
          <w:color w:val="000000" w:themeColor="text1"/>
          <w:lang w:eastAsia="el-GR"/>
        </w:rPr>
        <w:t xml:space="preserve">όπως </w:t>
      </w:r>
      <w:r w:rsidRPr="00BC70A3">
        <w:rPr>
          <w:rFonts w:ascii="Times New Roman" w:eastAsia="Times New Roman" w:hAnsi="Times New Roman" w:cs="Times New Roman"/>
          <w:color w:val="000000" w:themeColor="text1"/>
          <w:lang w:eastAsia="el-GR"/>
        </w:rPr>
        <w:t xml:space="preserve">και </w:t>
      </w:r>
      <w:r w:rsidR="00C05147" w:rsidRPr="00BC70A3">
        <w:rPr>
          <w:rFonts w:ascii="Times New Roman" w:eastAsia="Times New Roman" w:hAnsi="Times New Roman" w:cs="Times New Roman"/>
          <w:color w:val="000000" w:themeColor="text1"/>
          <w:lang w:eastAsia="el-GR"/>
        </w:rPr>
        <w:t>προτάσεις</w:t>
      </w:r>
      <w:r w:rsidRPr="00BC70A3">
        <w:rPr>
          <w:rFonts w:ascii="Times New Roman" w:eastAsia="Times New Roman" w:hAnsi="Times New Roman" w:cs="Times New Roman"/>
          <w:color w:val="000000" w:themeColor="text1"/>
          <w:lang w:eastAsia="el-GR"/>
        </w:rPr>
        <w:t xml:space="preserve"> για </w:t>
      </w:r>
      <w:r w:rsidR="00C05147" w:rsidRPr="00BC70A3">
        <w:rPr>
          <w:rFonts w:ascii="Times New Roman" w:eastAsia="Times New Roman" w:hAnsi="Times New Roman" w:cs="Times New Roman"/>
          <w:color w:val="000000" w:themeColor="text1"/>
          <w:lang w:eastAsia="el-GR"/>
        </w:rPr>
        <w:t>απαλλαγή</w:t>
      </w:r>
      <w:r w:rsidRPr="00BC70A3">
        <w:rPr>
          <w:rFonts w:ascii="Times New Roman" w:eastAsia="Times New Roman" w:hAnsi="Times New Roman" w:cs="Times New Roman"/>
          <w:color w:val="000000" w:themeColor="text1"/>
          <w:lang w:eastAsia="el-GR"/>
        </w:rPr>
        <w:t xml:space="preserve"> από τη </w:t>
      </w:r>
      <w:r w:rsidR="00C05147" w:rsidRPr="00BC70A3">
        <w:rPr>
          <w:rFonts w:ascii="Times New Roman" w:eastAsia="Times New Roman" w:hAnsi="Times New Roman" w:cs="Times New Roman"/>
          <w:color w:val="000000" w:themeColor="text1"/>
          <w:lang w:eastAsia="el-GR"/>
        </w:rPr>
        <w:t>ρύπανση</w:t>
      </w:r>
      <w:r w:rsidRPr="00BC70A3">
        <w:rPr>
          <w:rFonts w:ascii="Times New Roman" w:eastAsia="Times New Roman" w:hAnsi="Times New Roman" w:cs="Times New Roman"/>
          <w:color w:val="000000" w:themeColor="text1"/>
          <w:lang w:eastAsia="el-GR"/>
        </w:rPr>
        <w:t xml:space="preserve"> . </w:t>
      </w:r>
    </w:p>
    <w:p w14:paraId="0811908D" w14:textId="77777777" w:rsidR="000E2E18" w:rsidRPr="00BC70A3" w:rsidRDefault="000E2E18" w:rsidP="00BC70A3">
      <w:pPr>
        <w:shd w:val="clear" w:color="auto" w:fill="FFFFFF"/>
        <w:spacing w:after="0" w:line="360" w:lineRule="auto"/>
        <w:jc w:val="both"/>
        <w:rPr>
          <w:rFonts w:ascii="Times New Roman" w:eastAsia="Times New Roman" w:hAnsi="Times New Roman" w:cs="Times New Roman"/>
          <w:color w:val="000000" w:themeColor="text1"/>
          <w:lang w:eastAsia="el-GR"/>
        </w:rPr>
      </w:pPr>
    </w:p>
    <w:p w14:paraId="43F4EA31" w14:textId="00848807" w:rsidR="000E2E18" w:rsidRPr="00C05147" w:rsidRDefault="000E2E18" w:rsidP="00BC70A3">
      <w:pPr>
        <w:shd w:val="clear" w:color="auto" w:fill="FFFFFF"/>
        <w:spacing w:after="0" w:line="360" w:lineRule="auto"/>
        <w:jc w:val="both"/>
        <w:rPr>
          <w:rFonts w:ascii="Times New Roman" w:eastAsia="Times New Roman" w:hAnsi="Times New Roman" w:cs="Times New Roman"/>
          <w:b/>
          <w:bCs/>
          <w:color w:val="000000" w:themeColor="text1"/>
          <w:lang w:eastAsia="el-GR"/>
        </w:rPr>
      </w:pPr>
      <w:r w:rsidRPr="00C05147">
        <w:rPr>
          <w:rFonts w:ascii="Times New Roman" w:eastAsia="Times New Roman" w:hAnsi="Times New Roman" w:cs="Times New Roman"/>
          <w:b/>
          <w:bCs/>
          <w:color w:val="000000" w:themeColor="text1"/>
          <w:lang w:eastAsia="el-GR"/>
        </w:rPr>
        <w:t xml:space="preserve">1.2.12 </w:t>
      </w:r>
      <w:r w:rsidR="00C05147">
        <w:rPr>
          <w:rFonts w:ascii="Times New Roman" w:eastAsia="Times New Roman" w:hAnsi="Times New Roman" w:cs="Times New Roman"/>
          <w:b/>
          <w:bCs/>
          <w:color w:val="000000" w:themeColor="text1"/>
          <w:lang w:eastAsia="el-GR"/>
        </w:rPr>
        <w:t xml:space="preserve"> </w:t>
      </w:r>
      <w:r w:rsidR="00A80337" w:rsidRPr="00C05147">
        <w:rPr>
          <w:rFonts w:ascii="Times New Roman" w:eastAsia="Times New Roman" w:hAnsi="Times New Roman" w:cs="Times New Roman"/>
          <w:b/>
          <w:bCs/>
          <w:color w:val="000000" w:themeColor="text1"/>
          <w:lang w:eastAsia="el-GR"/>
        </w:rPr>
        <w:t xml:space="preserve">Η </w:t>
      </w:r>
      <w:r w:rsidRPr="00C05147">
        <w:rPr>
          <w:rFonts w:ascii="Times New Roman" w:eastAsia="Times New Roman" w:hAnsi="Times New Roman" w:cs="Times New Roman"/>
          <w:b/>
          <w:bCs/>
          <w:color w:val="000000" w:themeColor="text1"/>
          <w:lang w:eastAsia="el-GR"/>
        </w:rPr>
        <w:t>νέα στρατηγική για τη βιοποικιλότητα</w:t>
      </w:r>
    </w:p>
    <w:p w14:paraId="7D4C5D6D" w14:textId="41F585CB" w:rsidR="00451ABD" w:rsidRPr="00BC70A3" w:rsidRDefault="00C05147" w:rsidP="00BC70A3">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Τ</w:t>
      </w:r>
      <w:r w:rsidR="00451ABD" w:rsidRPr="00BC70A3">
        <w:rPr>
          <w:rFonts w:ascii="Times New Roman" w:eastAsia="Times New Roman" w:hAnsi="Times New Roman" w:cs="Times New Roman"/>
          <w:color w:val="000000" w:themeColor="text1"/>
          <w:lang w:eastAsia="el-GR"/>
        </w:rPr>
        <w:t xml:space="preserve">ον Μάιο του 2020 η Ευρωπαϊκή Επιτροπή, ενέκρινε μια ολοκληρωμένη </w:t>
      </w:r>
      <w:bookmarkStart w:id="23" w:name="_Hlk73416848"/>
      <w:r w:rsidR="00451ABD" w:rsidRPr="00BC70A3">
        <w:rPr>
          <w:rFonts w:ascii="Times New Roman" w:eastAsia="Times New Roman" w:hAnsi="Times New Roman" w:cs="Times New Roman"/>
          <w:color w:val="000000" w:themeColor="text1"/>
          <w:lang w:eastAsia="el-GR"/>
        </w:rPr>
        <w:t>νέα στρατηγική για τη βιοποικιλότητα</w:t>
      </w:r>
      <w:bookmarkEnd w:id="23"/>
      <w:r w:rsidR="00451ABD" w:rsidRPr="00BC70A3">
        <w:rPr>
          <w:rFonts w:ascii="Times New Roman" w:eastAsia="Times New Roman" w:hAnsi="Times New Roman" w:cs="Times New Roman"/>
          <w:color w:val="000000" w:themeColor="text1"/>
          <w:lang w:eastAsia="el-GR"/>
        </w:rPr>
        <w:t xml:space="preserve">, στα πλαίσια  ανάσχεσης της απώλειας βιοποικιλότητας στην Ευρώπη αλλά και αναπόσπαστο μέρος της συνολικής στρατηγικής της ΕΕ για την οικονομική ανάπτυξη. </w:t>
      </w:r>
      <w:r w:rsidR="00A80337" w:rsidRPr="00BC70A3">
        <w:rPr>
          <w:rFonts w:ascii="Times New Roman" w:eastAsia="Times New Roman" w:hAnsi="Times New Roman" w:cs="Times New Roman"/>
          <w:color w:val="000000" w:themeColor="text1"/>
          <w:lang w:eastAsia="el-GR"/>
        </w:rPr>
        <w:t>Η διατήρηση της βιοποικιλότητας έχει δυνητικά άμεσα οικονομικά οφέλη για πολλούς τομείς της οικονομίας. Το επιχείρημα της επιχειρηματικής δραστηριότητας για τη βιοποικιλότητα είναι επιτακτικό.  (Ευρωπαϊκή Επιτροπή</w:t>
      </w:r>
      <w:r>
        <w:rPr>
          <w:rFonts w:ascii="Times New Roman" w:eastAsia="Times New Roman" w:hAnsi="Times New Roman" w:cs="Times New Roman"/>
          <w:color w:val="000000" w:themeColor="text1"/>
          <w:lang w:eastAsia="el-GR"/>
        </w:rPr>
        <w:t>,</w:t>
      </w:r>
      <w:r w:rsidR="00A80337" w:rsidRPr="00BC70A3">
        <w:rPr>
          <w:rFonts w:ascii="Times New Roman" w:eastAsia="Times New Roman" w:hAnsi="Times New Roman" w:cs="Times New Roman"/>
          <w:color w:val="000000" w:themeColor="text1"/>
          <w:lang w:eastAsia="el-GR"/>
        </w:rPr>
        <w:t xml:space="preserve"> 2020γ). </w:t>
      </w:r>
      <w:r w:rsidR="00451ABD" w:rsidRPr="00BC70A3">
        <w:rPr>
          <w:rFonts w:ascii="Times New Roman" w:eastAsia="Times New Roman" w:hAnsi="Times New Roman" w:cs="Times New Roman"/>
          <w:color w:val="000000" w:themeColor="text1"/>
          <w:lang w:eastAsia="el-GR"/>
        </w:rPr>
        <w:t xml:space="preserve">Η </w:t>
      </w:r>
      <w:r w:rsidRPr="00BC70A3">
        <w:rPr>
          <w:rFonts w:ascii="Times New Roman" w:eastAsia="Times New Roman" w:hAnsi="Times New Roman" w:cs="Times New Roman"/>
          <w:color w:val="000000" w:themeColor="text1"/>
          <w:lang w:eastAsia="el-GR"/>
        </w:rPr>
        <w:t>νέα</w:t>
      </w:r>
      <w:r w:rsidR="00451ABD" w:rsidRPr="00BC70A3">
        <w:rPr>
          <w:rFonts w:ascii="Times New Roman" w:eastAsia="Times New Roman" w:hAnsi="Times New Roman" w:cs="Times New Roman"/>
          <w:color w:val="000000" w:themeColor="text1"/>
          <w:lang w:eastAsia="el-GR"/>
        </w:rPr>
        <w:t xml:space="preserve"> στρατηγική για τη βιοποικιλότητα με χρονικό ορόσημο το 2030  είναι ένα </w:t>
      </w:r>
      <w:r w:rsidRPr="00BC70A3">
        <w:rPr>
          <w:rFonts w:ascii="Times New Roman" w:eastAsia="Times New Roman" w:hAnsi="Times New Roman" w:cs="Times New Roman"/>
          <w:color w:val="000000" w:themeColor="text1"/>
          <w:lang w:eastAsia="el-GR"/>
        </w:rPr>
        <w:t>ολοκληρωμένο</w:t>
      </w:r>
      <w:r w:rsidR="00451ABD" w:rsidRPr="00BC70A3">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συστημικό</w:t>
      </w:r>
      <w:r w:rsidR="00451ABD" w:rsidRPr="00BC70A3">
        <w:rPr>
          <w:rFonts w:ascii="Times New Roman" w:eastAsia="Times New Roman" w:hAnsi="Times New Roman" w:cs="Times New Roman"/>
          <w:color w:val="000000" w:themeColor="text1"/>
          <w:lang w:eastAsia="el-GR"/>
        </w:rPr>
        <w:t xml:space="preserve"> </w:t>
      </w:r>
      <w:r w:rsidR="00451ABD" w:rsidRPr="00BC70A3">
        <w:rPr>
          <w:rFonts w:ascii="Times New Roman" w:eastAsia="Times New Roman" w:hAnsi="Times New Roman" w:cs="Times New Roman"/>
          <w:color w:val="000000" w:themeColor="text1"/>
          <w:lang w:eastAsia="el-GR"/>
        </w:rPr>
        <w:lastRenderedPageBreak/>
        <w:t xml:space="preserve">και </w:t>
      </w:r>
      <w:r w:rsidRPr="00BC70A3">
        <w:rPr>
          <w:rFonts w:ascii="Times New Roman" w:eastAsia="Times New Roman" w:hAnsi="Times New Roman" w:cs="Times New Roman"/>
          <w:color w:val="000000" w:themeColor="text1"/>
          <w:lang w:eastAsia="el-GR"/>
        </w:rPr>
        <w:t>φιλόδοξο</w:t>
      </w:r>
      <w:r w:rsidR="00451ABD" w:rsidRPr="00BC70A3">
        <w:rPr>
          <w:rFonts w:ascii="Times New Roman" w:eastAsia="Times New Roman" w:hAnsi="Times New Roman" w:cs="Times New Roman"/>
          <w:color w:val="000000" w:themeColor="text1"/>
          <w:lang w:eastAsia="el-GR"/>
        </w:rPr>
        <w:t xml:space="preserve"> μακροπρόθεσμο </w:t>
      </w:r>
      <w:r w:rsidRPr="00BC70A3">
        <w:rPr>
          <w:rFonts w:ascii="Times New Roman" w:eastAsia="Times New Roman" w:hAnsi="Times New Roman" w:cs="Times New Roman"/>
          <w:color w:val="000000" w:themeColor="text1"/>
          <w:lang w:eastAsia="el-GR"/>
        </w:rPr>
        <w:t>σχέδιο</w:t>
      </w:r>
      <w:r w:rsidR="00451ABD" w:rsidRPr="00BC70A3">
        <w:rPr>
          <w:rFonts w:ascii="Times New Roman" w:eastAsia="Times New Roman" w:hAnsi="Times New Roman" w:cs="Times New Roman"/>
          <w:color w:val="000000" w:themeColor="text1"/>
          <w:lang w:eastAsia="el-GR"/>
        </w:rPr>
        <w:t xml:space="preserve"> για την </w:t>
      </w:r>
      <w:r w:rsidRPr="00BC70A3">
        <w:rPr>
          <w:rFonts w:ascii="Times New Roman" w:eastAsia="Times New Roman" w:hAnsi="Times New Roman" w:cs="Times New Roman"/>
          <w:color w:val="000000" w:themeColor="text1"/>
          <w:lang w:eastAsia="el-GR"/>
        </w:rPr>
        <w:t>προστασία</w:t>
      </w:r>
      <w:r w:rsidR="00451ABD" w:rsidRPr="00BC70A3">
        <w:rPr>
          <w:rFonts w:ascii="Times New Roman" w:eastAsia="Times New Roman" w:hAnsi="Times New Roman" w:cs="Times New Roman"/>
          <w:color w:val="000000" w:themeColor="text1"/>
          <w:lang w:eastAsia="el-GR"/>
        </w:rPr>
        <w:t xml:space="preserve"> της </w:t>
      </w:r>
      <w:r w:rsidRPr="00BC70A3">
        <w:rPr>
          <w:rFonts w:ascii="Times New Roman" w:eastAsia="Times New Roman" w:hAnsi="Times New Roman" w:cs="Times New Roman"/>
          <w:color w:val="000000" w:themeColor="text1"/>
          <w:lang w:eastAsia="el-GR"/>
        </w:rPr>
        <w:t>φύσης</w:t>
      </w:r>
      <w:r w:rsidR="00451ABD" w:rsidRPr="00BC70A3">
        <w:rPr>
          <w:rFonts w:ascii="Times New Roman" w:eastAsia="Times New Roman" w:hAnsi="Times New Roman" w:cs="Times New Roman"/>
          <w:color w:val="000000" w:themeColor="text1"/>
          <w:lang w:eastAsia="el-GR"/>
        </w:rPr>
        <w:t xml:space="preserve"> και την αναστροφή της υποβάθμισης των οικοσυστημάτων.</w:t>
      </w:r>
      <w:bookmarkStart w:id="24" w:name="_Hlk71049800"/>
      <w:r>
        <w:rPr>
          <w:rFonts w:ascii="Times New Roman" w:eastAsia="Times New Roman" w:hAnsi="Times New Roman" w:cs="Times New Roman"/>
          <w:color w:val="000000" w:themeColor="text1"/>
          <w:lang w:eastAsia="el-GR"/>
        </w:rPr>
        <w:t xml:space="preserve"> </w:t>
      </w:r>
    </w:p>
    <w:p w14:paraId="469ECEFD" w14:textId="77777777" w:rsidR="00A80337" w:rsidRPr="00BC70A3" w:rsidRDefault="00A80337" w:rsidP="00BC70A3">
      <w:pPr>
        <w:autoSpaceDE w:val="0"/>
        <w:autoSpaceDN w:val="0"/>
        <w:adjustRightInd w:val="0"/>
        <w:spacing w:after="0" w:line="360" w:lineRule="auto"/>
        <w:ind w:left="426" w:hanging="426"/>
        <w:jc w:val="both"/>
        <w:rPr>
          <w:rFonts w:ascii="Times New Roman" w:eastAsia="Times New Roman" w:hAnsi="Times New Roman" w:cs="Times New Roman"/>
          <w:color w:val="000000" w:themeColor="text1"/>
          <w:lang w:eastAsia="el-GR"/>
        </w:rPr>
      </w:pPr>
    </w:p>
    <w:bookmarkEnd w:id="24"/>
    <w:p w14:paraId="7A41ED8D" w14:textId="7046282F" w:rsidR="00C05147"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Η νέα στρατηγική αναλαμβάνει τη δέσμευση να αποκαταστήσει τα υποβαθμισμένα οικοσυστήματα αντιμετωπίζοντας τα βασικά αίτια της απώλειας της βιοποικιλότητας, (την υπερεκμετάλλευση των φυσικών πόρων, τη ρύπανση και τα χωροκατακτητικά ξένα είδη). Ευρωπαϊκή Επιτροπή, 2020β) Η στρατηγική προτείνει ένα εκτενές σχέδιο για να τεθεί η βιοποικιλότητα της Ευρώπης στην πορεία ανάκαμψης έως το 2030 με δύο κύριο</w:t>
      </w:r>
      <w:r w:rsidR="00C05147">
        <w:rPr>
          <w:rFonts w:ascii="Times New Roman" w:eastAsia="Times New Roman" w:hAnsi="Times New Roman" w:cs="Times New Roman"/>
          <w:color w:val="000000" w:themeColor="text1"/>
          <w:lang w:eastAsia="el-GR"/>
        </w:rPr>
        <w:t>υ</w:t>
      </w:r>
      <w:r w:rsidRPr="00BC70A3">
        <w:rPr>
          <w:rFonts w:ascii="Times New Roman" w:eastAsia="Times New Roman" w:hAnsi="Times New Roman" w:cs="Times New Roman"/>
          <w:color w:val="000000" w:themeColor="text1"/>
          <w:lang w:eastAsia="el-GR"/>
        </w:rPr>
        <w:t xml:space="preserve">ς </w:t>
      </w:r>
      <w:r w:rsidR="00C05147" w:rsidRPr="00BC70A3">
        <w:rPr>
          <w:rFonts w:ascii="Times New Roman" w:eastAsia="Times New Roman" w:hAnsi="Times New Roman" w:cs="Times New Roman"/>
          <w:color w:val="000000" w:themeColor="text1"/>
          <w:lang w:eastAsia="el-GR"/>
        </w:rPr>
        <w:t>άξονες</w:t>
      </w:r>
      <w:r w:rsidR="00C05147">
        <w:rPr>
          <w:rFonts w:ascii="Times New Roman" w:eastAsia="Times New Roman" w:hAnsi="Times New Roman" w:cs="Times New Roman"/>
          <w:color w:val="000000" w:themeColor="text1"/>
          <w:lang w:eastAsia="el-GR"/>
        </w:rPr>
        <w:t>:</w:t>
      </w:r>
    </w:p>
    <w:p w14:paraId="36F199D8" w14:textId="28BED706" w:rsidR="00C05147"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α)  την βελτίωση και τη διεύρυνση του δικτύου προστατευόμενων περιοχών </w:t>
      </w:r>
      <w:r w:rsidR="00C05147">
        <w:rPr>
          <w:rFonts w:ascii="Times New Roman" w:eastAsia="Times New Roman" w:hAnsi="Times New Roman" w:cs="Times New Roman"/>
          <w:color w:val="000000" w:themeColor="text1"/>
          <w:lang w:eastAsia="el-GR"/>
        </w:rPr>
        <w:t xml:space="preserve">με </w:t>
      </w:r>
      <w:r w:rsidRPr="00BC70A3">
        <w:rPr>
          <w:rFonts w:ascii="Times New Roman" w:eastAsia="Times New Roman" w:hAnsi="Times New Roman" w:cs="Times New Roman"/>
          <w:color w:val="000000" w:themeColor="text1"/>
          <w:lang w:eastAsia="el-GR"/>
        </w:rPr>
        <w:t xml:space="preserve"> </w:t>
      </w:r>
      <w:r w:rsidR="00C05147">
        <w:rPr>
          <w:rFonts w:ascii="Times New Roman" w:eastAsia="Times New Roman" w:hAnsi="Times New Roman" w:cs="Times New Roman"/>
          <w:color w:val="000000" w:themeColor="text1"/>
          <w:lang w:eastAsia="el-GR"/>
        </w:rPr>
        <w:t xml:space="preserve">την </w:t>
      </w:r>
      <w:r w:rsidR="00C05147" w:rsidRPr="00BC70A3">
        <w:rPr>
          <w:rFonts w:ascii="Times New Roman" w:eastAsia="Times New Roman" w:hAnsi="Times New Roman" w:cs="Times New Roman"/>
          <w:color w:val="000000" w:themeColor="text1"/>
          <w:lang w:eastAsia="el-GR"/>
        </w:rPr>
        <w:t xml:space="preserve"> οικοδόμηση ενός συνεκτικού διευρωπαϊκού δικτύου για τη φύση</w:t>
      </w:r>
      <w:r w:rsidR="00C05147">
        <w:rPr>
          <w:rFonts w:ascii="Times New Roman" w:eastAsia="Times New Roman" w:hAnsi="Times New Roman" w:cs="Times New Roman"/>
          <w:color w:val="000000" w:themeColor="text1"/>
          <w:lang w:eastAsia="el-GR"/>
        </w:rPr>
        <w:t>,</w:t>
      </w:r>
      <w:r w:rsidR="00C05147" w:rsidRPr="00BC70A3">
        <w:rPr>
          <w:rFonts w:ascii="Times New Roman" w:eastAsia="Times New Roman" w:hAnsi="Times New Roman" w:cs="Times New Roman"/>
          <w:color w:val="000000" w:themeColor="text1"/>
          <w:lang w:eastAsia="el-GR"/>
        </w:rPr>
        <w:t xml:space="preserve"> </w:t>
      </w:r>
      <w:r w:rsidR="00C05147">
        <w:rPr>
          <w:rFonts w:ascii="Times New Roman" w:eastAsia="Times New Roman" w:hAnsi="Times New Roman" w:cs="Times New Roman"/>
          <w:color w:val="000000" w:themeColor="text1"/>
          <w:lang w:eastAsia="el-GR"/>
        </w:rPr>
        <w:t>το</w:t>
      </w:r>
      <w:r w:rsidR="00C05147" w:rsidRPr="00BC70A3">
        <w:rPr>
          <w:rFonts w:ascii="Times New Roman" w:eastAsia="Times New Roman" w:hAnsi="Times New Roman" w:cs="Times New Roman"/>
          <w:color w:val="000000" w:themeColor="text1"/>
          <w:lang w:eastAsia="el-GR"/>
        </w:rPr>
        <w:t xml:space="preserve"> μετασχηματισμό τουλάχιστον του 30 % της ξηράς και της θάλασσας της Ευρώπης σε αποτελεσματικά διαχειριζόμενες προστατευόμενες περιοχές </w:t>
      </w:r>
    </w:p>
    <w:p w14:paraId="37F507CB" w14:textId="76BF4CE4" w:rsidR="00C05147"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β) </w:t>
      </w:r>
      <w:r w:rsidR="00C0514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την ανάπτυξη ενός φιλόδοξου σχεδίου αποκατάστασης της φύσης της ΕΕ</w:t>
      </w:r>
      <w:r w:rsidR="00C05147">
        <w:rPr>
          <w:rFonts w:ascii="Times New Roman" w:eastAsia="Times New Roman" w:hAnsi="Times New Roman" w:cs="Times New Roman"/>
          <w:color w:val="000000" w:themeColor="text1"/>
          <w:lang w:eastAsia="el-GR"/>
        </w:rPr>
        <w:t xml:space="preserve">, </w:t>
      </w:r>
      <w:r w:rsidRPr="00BC70A3">
        <w:rPr>
          <w:rFonts w:ascii="Times New Roman" w:eastAsia="Times New Roman" w:hAnsi="Times New Roman" w:cs="Times New Roman"/>
          <w:color w:val="000000" w:themeColor="text1"/>
          <w:lang w:eastAsia="el-GR"/>
        </w:rPr>
        <w:t xml:space="preserve"> με συγκεκριμένα βήματα ανάταξης  των υποβαθμισμένων οικοσυστημάτων της ΕΕ και  μείωσης των πιέσεων  που ασκούνται στη βιοποικιλότητα</w:t>
      </w:r>
      <w:r w:rsidR="00C05147">
        <w:rPr>
          <w:rFonts w:ascii="Times New Roman" w:eastAsia="Times New Roman" w:hAnsi="Times New Roman" w:cs="Times New Roman"/>
          <w:color w:val="000000" w:themeColor="text1"/>
          <w:lang w:eastAsia="el-GR"/>
        </w:rPr>
        <w:t xml:space="preserve">, όπως </w:t>
      </w:r>
    </w:p>
    <w:p w14:paraId="16FFA6F7" w14:textId="69CBAC6D" w:rsidR="00451ABD" w:rsidRPr="00BC70A3" w:rsidRDefault="00C05147"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w:t>
      </w:r>
      <w:r w:rsidR="00451ABD" w:rsidRPr="00BC70A3">
        <w:rPr>
          <w:rFonts w:ascii="Times New Roman" w:eastAsia="Times New Roman" w:hAnsi="Times New Roman" w:cs="Times New Roman"/>
          <w:color w:val="000000" w:themeColor="text1"/>
          <w:lang w:eastAsia="el-GR"/>
        </w:rPr>
        <w:t xml:space="preserve"> επαναφορά τουλάχιστον του 10 % των γεωργικών εκτάσεων σε χαρακτηριστικά τοπίου υψηλής ποικιλομορφίας των εδαφών της Ευρώπης.</w:t>
      </w:r>
    </w:p>
    <w:p w14:paraId="68B501AF" w14:textId="11324457"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αύξηση της βιολογικής γεωργίας</w:t>
      </w:r>
      <w:r w:rsidR="00C0514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 ενίσχυση</w:t>
      </w:r>
      <w:r w:rsidR="00C05147">
        <w:rPr>
          <w:rFonts w:ascii="Times New Roman" w:eastAsia="Times New Roman" w:hAnsi="Times New Roman" w:cs="Times New Roman"/>
          <w:color w:val="000000" w:themeColor="text1"/>
          <w:lang w:eastAsia="el-GR"/>
        </w:rPr>
        <w:t>ς</w:t>
      </w:r>
      <w:r w:rsidRPr="00BC70A3">
        <w:rPr>
          <w:rFonts w:ascii="Times New Roman" w:eastAsia="Times New Roman" w:hAnsi="Times New Roman" w:cs="Times New Roman"/>
          <w:color w:val="000000" w:themeColor="text1"/>
          <w:lang w:eastAsia="el-GR"/>
        </w:rPr>
        <w:t xml:space="preserve"> της υιοθέτησης αγροοικολογικών πρακτικών· και της προστασίας του αγροτικού τοπίου, </w:t>
      </w:r>
    </w:p>
    <w:p w14:paraId="030E7A02" w14:textId="77777777"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 ανάσχεση και αναστροφή της μείωσης των επικονιαστών (πτηνών και των εντόμων των γεωργικών εκτάσεων), </w:t>
      </w:r>
    </w:p>
    <w:p w14:paraId="5D6B53A0" w14:textId="5FD65AAE"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 αποκατάσταση τουλάχιστον 25 </w:t>
      </w:r>
      <w:r w:rsidR="00C05147">
        <w:rPr>
          <w:rFonts w:ascii="Times New Roman" w:eastAsia="Times New Roman" w:hAnsi="Times New Roman" w:cs="Times New Roman"/>
          <w:color w:val="000000" w:themeColor="text1"/>
          <w:lang w:eastAsia="el-GR"/>
        </w:rPr>
        <w:t>.</w:t>
      </w:r>
      <w:r w:rsidRPr="00BC70A3">
        <w:rPr>
          <w:rFonts w:ascii="Times New Roman" w:eastAsia="Times New Roman" w:hAnsi="Times New Roman" w:cs="Times New Roman"/>
          <w:color w:val="000000" w:themeColor="text1"/>
          <w:lang w:eastAsia="el-GR"/>
        </w:rPr>
        <w:t xml:space="preserve">000χλμ. των ποταμών </w:t>
      </w:r>
      <w:r w:rsidR="00C05147" w:rsidRPr="00BC70A3">
        <w:rPr>
          <w:rFonts w:ascii="Times New Roman" w:eastAsia="Times New Roman" w:hAnsi="Times New Roman" w:cs="Times New Roman"/>
          <w:color w:val="000000" w:themeColor="text1"/>
          <w:lang w:eastAsia="el-GR"/>
        </w:rPr>
        <w:t xml:space="preserve">ελεύθερης ροής </w:t>
      </w:r>
      <w:r w:rsidRPr="00BC70A3">
        <w:rPr>
          <w:rFonts w:ascii="Times New Roman" w:eastAsia="Times New Roman" w:hAnsi="Times New Roman" w:cs="Times New Roman"/>
          <w:color w:val="000000" w:themeColor="text1"/>
          <w:lang w:eastAsia="el-GR"/>
        </w:rPr>
        <w:t xml:space="preserve">της Ευρώπης · </w:t>
      </w:r>
      <w:r w:rsidR="00C05147">
        <w:rPr>
          <w:rFonts w:ascii="Times New Roman" w:eastAsia="Times New Roman" w:hAnsi="Times New Roman" w:cs="Times New Roman"/>
          <w:color w:val="000000" w:themeColor="text1"/>
          <w:lang w:eastAsia="el-GR"/>
        </w:rPr>
        <w:t xml:space="preserve"> </w:t>
      </w:r>
    </w:p>
    <w:p w14:paraId="7974041B" w14:textId="0AF15BF5"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 μείωση της χρήσης των χημικών φυτοφαρμάκων  κατά 50% έως το 2030  </w:t>
      </w:r>
    </w:p>
    <w:p w14:paraId="72CE6EA0" w14:textId="0441742C"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w:t>
      </w:r>
      <w:r w:rsidR="00C05147">
        <w:rPr>
          <w:rFonts w:ascii="Times New Roman" w:eastAsia="Times New Roman" w:hAnsi="Times New Roman" w:cs="Times New Roman"/>
          <w:color w:val="000000" w:themeColor="text1"/>
          <w:lang w:eastAsia="el-GR"/>
        </w:rPr>
        <w:t xml:space="preserve"> α</w:t>
      </w:r>
      <w:r w:rsidRPr="00BC70A3">
        <w:rPr>
          <w:rFonts w:ascii="Times New Roman" w:eastAsia="Times New Roman" w:hAnsi="Times New Roman" w:cs="Times New Roman"/>
          <w:color w:val="000000" w:themeColor="text1"/>
          <w:lang w:eastAsia="el-GR"/>
        </w:rPr>
        <w:t>ποκατάσταση της καλής περιβαλλοντικής κατάστασης των θαλάσσιων οικοσυστημάτων</w:t>
      </w:r>
    </w:p>
    <w:p w14:paraId="7476E2D6" w14:textId="09650A1B"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προστασία των εναπομεινάντων πρωτογενών και παλαιών δασών και με  φύτευση 3 δισεκατομμυρίων δέντρων έως το 2030 (</w:t>
      </w:r>
      <w:bookmarkStart w:id="25" w:name="_Hlk71046816"/>
      <w:r w:rsidRPr="00BC70A3">
        <w:rPr>
          <w:rFonts w:ascii="Times New Roman" w:eastAsia="Times New Roman" w:hAnsi="Times New Roman" w:cs="Times New Roman"/>
          <w:color w:val="000000" w:themeColor="text1"/>
          <w:lang w:eastAsia="el-GR"/>
        </w:rPr>
        <w:t xml:space="preserve">EU factsheet,2020) </w:t>
      </w:r>
    </w:p>
    <w:p w14:paraId="59F25254" w14:textId="01C410A4" w:rsidR="00A80337"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 αποκατάσταση υποβαθμισμένων εδαφών, επικαιροποίηση της θεματικής στρατηγικής για το έδαφος της ΕΕ </w:t>
      </w:r>
    </w:p>
    <w:p w14:paraId="70AD053B" w14:textId="77777777" w:rsidR="00A80337" w:rsidRPr="00BC70A3" w:rsidRDefault="00A80337"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bookmarkEnd w:id="25"/>
    <w:p w14:paraId="72156385" w14:textId="5AD81876" w:rsidR="00451ABD"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BC70A3">
        <w:rPr>
          <w:rFonts w:ascii="Times New Roman" w:eastAsia="Times New Roman" w:hAnsi="Times New Roman" w:cs="Times New Roman"/>
          <w:color w:val="000000" w:themeColor="text1"/>
          <w:lang w:eastAsia="el-GR"/>
        </w:rPr>
        <w:t xml:space="preserve">Οι δράσεις που προβλέπονται για την προστασία, τη βιώσιμη χρήση και την αποκατάσταση της φύσης θα αποφέρουν οικονομικά οφέλη στις τοπικές κοινότητες, δημιουργώντας βιώσιμες θέσεις εργασίας και ανάπτυξη. Στο νέο αυτό πλαίσιο, η Επιτροπή θα θέσει σε εφαρμογή μηχανισμό παρακολούθησης και επανεξέτασης. Αυτό θα περιλαμβάνει ένα σαφές σύνολο συμφωνηθέντων δεικτών και θα επιτρέπει την τακτική αξιολόγηση της προόδου και τη λήψη διορθωτικών μέτρων, εάν είναι απαραίτητο. Το νέο πλαίσιο διακυβέρνησης θα εξασφαλίσει τη συνυπευθυνότητα από όλους τους αρμόδιους φορείς για την εκπλήρωση των </w:t>
      </w:r>
      <w:r w:rsidRPr="00BC70A3">
        <w:rPr>
          <w:rFonts w:ascii="Times New Roman" w:eastAsia="Times New Roman" w:hAnsi="Times New Roman" w:cs="Times New Roman"/>
          <w:color w:val="000000" w:themeColor="text1"/>
          <w:lang w:eastAsia="el-GR"/>
        </w:rPr>
        <w:lastRenderedPageBreak/>
        <w:t xml:space="preserve">δεσμεύσεων της ΕΕ για τη βιοποικιλότητα. Θα στηρίξει τη δημιουργία διοικητικής ικανότητας, τη διαφάνεια, τον διάλογο με τα ενδιαφερόμενα μέρη και τη συμμετοχική διακυβέρνηση σε διάφορα επίπεδα. </w:t>
      </w:r>
      <w:r w:rsidR="00C05147">
        <w:rPr>
          <w:rFonts w:ascii="Times New Roman" w:eastAsia="Times New Roman" w:hAnsi="Times New Roman" w:cs="Times New Roman"/>
          <w:color w:val="000000" w:themeColor="text1"/>
          <w:lang w:eastAsia="el-GR"/>
        </w:rPr>
        <w:t>(</w:t>
      </w:r>
      <w:r w:rsidR="00C05147" w:rsidRPr="00BC70A3">
        <w:rPr>
          <w:rFonts w:ascii="Times New Roman" w:eastAsia="Times New Roman" w:hAnsi="Times New Roman" w:cs="Times New Roman"/>
          <w:color w:val="000000" w:themeColor="text1"/>
          <w:lang w:eastAsia="el-GR"/>
        </w:rPr>
        <w:t>Ευρωπαϊκή</w:t>
      </w:r>
      <w:r w:rsidRPr="00BC70A3">
        <w:rPr>
          <w:rFonts w:ascii="Times New Roman" w:eastAsia="Times New Roman" w:hAnsi="Times New Roman" w:cs="Times New Roman"/>
          <w:color w:val="000000" w:themeColor="text1"/>
          <w:lang w:eastAsia="el-GR"/>
        </w:rPr>
        <w:t xml:space="preserve"> Επιτροπή ,2020γ) </w:t>
      </w:r>
    </w:p>
    <w:p w14:paraId="2F2F4D5F" w14:textId="44B7FB92" w:rsidR="00C5377C" w:rsidRDefault="00C5377C"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613AE382" w14:textId="77777777" w:rsidR="00C5377C" w:rsidRPr="00BC70A3" w:rsidRDefault="00C5377C"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3997E79E" w14:textId="77777777" w:rsidR="00451ABD" w:rsidRPr="00BC70A3" w:rsidRDefault="00451ABD" w:rsidP="00BC70A3">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p>
    <w:p w14:paraId="2D25E3DE" w14:textId="32A45F34" w:rsidR="000E2E18" w:rsidRPr="000E2E18" w:rsidRDefault="000E2E18" w:rsidP="00BC70A3">
      <w:pPr>
        <w:shd w:val="clear" w:color="auto" w:fill="FFFFFF"/>
        <w:spacing w:after="0" w:line="360" w:lineRule="auto"/>
        <w:jc w:val="both"/>
        <w:rPr>
          <w:rFonts w:ascii="Times New Roman" w:eastAsia="Times New Roman" w:hAnsi="Times New Roman" w:cs="Times New Roman"/>
          <w:b/>
          <w:bCs/>
          <w:color w:val="000000" w:themeColor="text1"/>
          <w:lang w:eastAsia="el-GR"/>
        </w:rPr>
      </w:pPr>
      <w:r w:rsidRPr="000E2E18">
        <w:rPr>
          <w:rFonts w:ascii="Times New Roman" w:eastAsia="Times New Roman" w:hAnsi="Times New Roman" w:cs="Times New Roman"/>
          <w:b/>
          <w:bCs/>
          <w:color w:val="000000" w:themeColor="text1"/>
          <w:lang w:eastAsia="el-GR"/>
        </w:rPr>
        <w:t>1</w:t>
      </w:r>
      <w:r w:rsidR="00C05147" w:rsidRPr="00C05147">
        <w:rPr>
          <w:rFonts w:ascii="Times New Roman" w:eastAsia="Times New Roman" w:hAnsi="Times New Roman" w:cs="Times New Roman"/>
          <w:b/>
          <w:bCs/>
          <w:color w:val="000000" w:themeColor="text1"/>
          <w:lang w:eastAsia="el-GR"/>
        </w:rPr>
        <w:t>.</w:t>
      </w:r>
      <w:r w:rsidRPr="000E2E18">
        <w:rPr>
          <w:rFonts w:ascii="Times New Roman" w:eastAsia="Times New Roman" w:hAnsi="Times New Roman" w:cs="Times New Roman"/>
          <w:b/>
          <w:bCs/>
          <w:color w:val="000000" w:themeColor="text1"/>
          <w:lang w:eastAsia="el-GR"/>
        </w:rPr>
        <w:t>2</w:t>
      </w:r>
      <w:r w:rsidR="00C5377C">
        <w:rPr>
          <w:rFonts w:ascii="Times New Roman" w:eastAsia="Times New Roman" w:hAnsi="Times New Roman" w:cs="Times New Roman"/>
          <w:b/>
          <w:bCs/>
          <w:color w:val="000000" w:themeColor="text1"/>
          <w:lang w:eastAsia="el-GR"/>
        </w:rPr>
        <w:t>.</w:t>
      </w:r>
      <w:r w:rsidRPr="000E2E18">
        <w:rPr>
          <w:rFonts w:ascii="Times New Roman" w:eastAsia="Times New Roman" w:hAnsi="Times New Roman" w:cs="Times New Roman"/>
          <w:b/>
          <w:bCs/>
          <w:color w:val="000000" w:themeColor="text1"/>
          <w:lang w:eastAsia="el-GR"/>
        </w:rPr>
        <w:t>1</w:t>
      </w:r>
      <w:r w:rsidR="00C5377C">
        <w:rPr>
          <w:rFonts w:ascii="Times New Roman" w:eastAsia="Times New Roman" w:hAnsi="Times New Roman" w:cs="Times New Roman"/>
          <w:b/>
          <w:bCs/>
          <w:color w:val="000000" w:themeColor="text1"/>
          <w:lang w:eastAsia="el-GR"/>
        </w:rPr>
        <w:t xml:space="preserve">3 </w:t>
      </w:r>
      <w:r w:rsidR="00C05147" w:rsidRPr="00C05147">
        <w:rPr>
          <w:rFonts w:ascii="Times New Roman" w:eastAsia="Times New Roman" w:hAnsi="Times New Roman" w:cs="Times New Roman"/>
          <w:b/>
          <w:bCs/>
          <w:color w:val="000000" w:themeColor="text1"/>
          <w:lang w:eastAsia="el-GR"/>
        </w:rPr>
        <w:t xml:space="preserve"> </w:t>
      </w:r>
      <w:r w:rsidRPr="000E2E18">
        <w:rPr>
          <w:rFonts w:ascii="Times New Roman" w:eastAsia="Times New Roman" w:hAnsi="Times New Roman" w:cs="Times New Roman"/>
          <w:b/>
          <w:bCs/>
          <w:color w:val="000000" w:themeColor="text1"/>
          <w:lang w:eastAsia="el-GR"/>
        </w:rPr>
        <w:t xml:space="preserve">Η </w:t>
      </w:r>
      <w:r w:rsidR="00C05147" w:rsidRPr="00C05147">
        <w:rPr>
          <w:rFonts w:ascii="Times New Roman" w:eastAsia="Times New Roman" w:hAnsi="Times New Roman" w:cs="Times New Roman"/>
          <w:b/>
          <w:bCs/>
          <w:color w:val="000000" w:themeColor="text1"/>
          <w:lang w:eastAsia="el-GR"/>
        </w:rPr>
        <w:t>πρόταση</w:t>
      </w:r>
      <w:r w:rsidRPr="000E2E18">
        <w:rPr>
          <w:rFonts w:ascii="Times New Roman" w:eastAsia="Times New Roman" w:hAnsi="Times New Roman" w:cs="Times New Roman"/>
          <w:b/>
          <w:bCs/>
          <w:color w:val="000000" w:themeColor="text1"/>
          <w:lang w:eastAsia="el-GR"/>
        </w:rPr>
        <w:t xml:space="preserve"> του </w:t>
      </w:r>
      <w:r w:rsidR="00C05147" w:rsidRPr="00C05147">
        <w:rPr>
          <w:rFonts w:ascii="Times New Roman" w:eastAsia="Times New Roman" w:hAnsi="Times New Roman" w:cs="Times New Roman"/>
          <w:b/>
          <w:bCs/>
          <w:color w:val="000000" w:themeColor="text1"/>
          <w:lang w:eastAsia="el-GR"/>
        </w:rPr>
        <w:t>όγδοου</w:t>
      </w:r>
      <w:r w:rsidRPr="000E2E18">
        <w:rPr>
          <w:rFonts w:ascii="Times New Roman" w:eastAsia="Times New Roman" w:hAnsi="Times New Roman" w:cs="Times New Roman"/>
          <w:b/>
          <w:bCs/>
          <w:color w:val="000000" w:themeColor="text1"/>
          <w:lang w:eastAsia="el-GR"/>
        </w:rPr>
        <w:t xml:space="preserve"> </w:t>
      </w:r>
      <w:r w:rsidR="00C05147" w:rsidRPr="00C05147">
        <w:rPr>
          <w:rFonts w:ascii="Times New Roman" w:eastAsia="Times New Roman" w:hAnsi="Times New Roman" w:cs="Times New Roman"/>
          <w:b/>
          <w:bCs/>
          <w:color w:val="000000" w:themeColor="text1"/>
          <w:lang w:eastAsia="el-GR"/>
        </w:rPr>
        <w:t>Προγράμματος</w:t>
      </w:r>
      <w:r w:rsidRPr="000E2E18">
        <w:rPr>
          <w:rFonts w:ascii="Times New Roman" w:eastAsia="Times New Roman" w:hAnsi="Times New Roman" w:cs="Times New Roman"/>
          <w:b/>
          <w:bCs/>
          <w:color w:val="000000" w:themeColor="text1"/>
          <w:lang w:eastAsia="el-GR"/>
        </w:rPr>
        <w:t xml:space="preserve"> Δράσης για το Περιβάλλον</w:t>
      </w:r>
    </w:p>
    <w:p w14:paraId="21A38CA6" w14:textId="1A05AB39" w:rsidR="000E2E18" w:rsidRPr="000E2E18" w:rsidRDefault="000E2E18" w:rsidP="00BC70A3">
      <w:pPr>
        <w:spacing w:after="0" w:line="360" w:lineRule="auto"/>
        <w:jc w:val="both"/>
        <w:rPr>
          <w:rFonts w:ascii="Times New Roman" w:eastAsia="Times New Roman" w:hAnsi="Times New Roman" w:cs="Times New Roman"/>
          <w:color w:val="000000" w:themeColor="text1"/>
          <w:vertAlign w:val="superscript"/>
          <w:lang w:eastAsia="el-GR"/>
        </w:rPr>
      </w:pPr>
      <w:r w:rsidRPr="000E2E18">
        <w:rPr>
          <w:rFonts w:ascii="Times New Roman" w:eastAsia="Times New Roman" w:hAnsi="Times New Roman" w:cs="Times New Roman"/>
          <w:color w:val="000000" w:themeColor="text1"/>
          <w:lang w:eastAsia="el-GR"/>
        </w:rPr>
        <w:t>Υποστηρίζοντας  τους στόχους δράσης της Ευρωπαϊκής Πράσινης Συμφωνίας για το περιβάλλον και το κλίμα, η Ευρωπαϊκή Επιτροπή εξέδωσε τον Οκτώβριο του 2020</w:t>
      </w:r>
      <w:r w:rsidR="00C05147">
        <w:rPr>
          <w:rFonts w:ascii="Times New Roman" w:eastAsia="Times New Roman" w:hAnsi="Times New Roman" w:cs="Times New Roman"/>
          <w:color w:val="000000" w:themeColor="text1"/>
          <w:lang w:eastAsia="el-GR"/>
        </w:rPr>
        <w:t>,</w:t>
      </w:r>
      <w:r w:rsidRPr="000E2E18">
        <w:rPr>
          <w:rFonts w:ascii="Times New Roman" w:eastAsia="Times New Roman" w:hAnsi="Times New Roman" w:cs="Times New Roman"/>
          <w:color w:val="000000" w:themeColor="text1"/>
          <w:lang w:eastAsia="el-GR"/>
        </w:rPr>
        <w:t xml:space="preserve"> την  πρόταση  για το 8ο Π</w:t>
      </w:r>
      <w:r w:rsidR="00C05147">
        <w:rPr>
          <w:rFonts w:ascii="Times New Roman" w:eastAsia="Times New Roman" w:hAnsi="Times New Roman" w:cs="Times New Roman"/>
          <w:color w:val="000000" w:themeColor="text1"/>
          <w:lang w:eastAsia="el-GR"/>
        </w:rPr>
        <w:t xml:space="preserve">ρόγραμμα Δράσης </w:t>
      </w:r>
      <w:r w:rsidRPr="000E2E18">
        <w:rPr>
          <w:rFonts w:ascii="Times New Roman" w:eastAsia="Times New Roman" w:hAnsi="Times New Roman" w:cs="Times New Roman"/>
          <w:color w:val="000000" w:themeColor="text1"/>
          <w:lang w:eastAsia="el-GR"/>
        </w:rPr>
        <w:t xml:space="preserve"> που θα καθοδηγήσει την Ευρωπαϊκή περιβαλλοντική πολιτική μέχρι το 2030 και θα αποτελέσει τη βάση για την επίτευξη της ατζέντα 2030 των Ηνωμένων Εθνών και τους βιώσιμους αναπτυξιακούς στόχους. Η πρόταση </w:t>
      </w:r>
      <w:r w:rsidR="00C05147">
        <w:rPr>
          <w:rFonts w:ascii="Times New Roman" w:eastAsia="Times New Roman" w:hAnsi="Times New Roman" w:cs="Times New Roman"/>
          <w:color w:val="000000" w:themeColor="text1"/>
          <w:lang w:eastAsia="el-GR"/>
        </w:rPr>
        <w:t>α</w:t>
      </w:r>
      <w:r w:rsidRPr="000E2E18">
        <w:rPr>
          <w:rFonts w:ascii="Times New Roman" w:eastAsia="Times New Roman" w:hAnsi="Times New Roman" w:cs="Times New Roman"/>
          <w:color w:val="000000" w:themeColor="text1"/>
          <w:lang w:eastAsia="el-GR"/>
        </w:rPr>
        <w:t>ποσκοπεί στην επιτάχυνση της μετάβασης σε μια ουδέτερη κλιματικά εποχή με μια οικονομία αποδοτική η οποία ταυτόχρονα δίνει στον πλανήτη περισσότερα από όσα χρησιμοποιεί. Αναγνωρίζει ότι η ανθρώπινη ευημερία εξαρτάται από τα υγιή οικοσυστήματα εντός των οποίων λειτουργεί. Παρέχει μια ευκαιρία για την ΕΕ στο σύνολό της να επαναλάβει τη δέσμευσή της στο όραμα του 7ου Π</w:t>
      </w:r>
      <w:r w:rsidR="00C05147">
        <w:rPr>
          <w:rFonts w:ascii="Times New Roman" w:eastAsia="Times New Roman" w:hAnsi="Times New Roman" w:cs="Times New Roman"/>
          <w:color w:val="000000" w:themeColor="text1"/>
          <w:lang w:eastAsia="el-GR"/>
        </w:rPr>
        <w:t>ρογράμματος Δράσης</w:t>
      </w:r>
      <w:r w:rsidRPr="000E2E18">
        <w:rPr>
          <w:rFonts w:ascii="Times New Roman" w:eastAsia="Times New Roman" w:hAnsi="Times New Roman" w:cs="Times New Roman"/>
          <w:color w:val="000000" w:themeColor="text1"/>
          <w:lang w:eastAsia="el-GR"/>
        </w:rPr>
        <w:t xml:space="preserve"> για το 2050 που αφορά τη διασφάλιση της ευημερίας εντός των ορίων του πλανήτη μας κατά τρόπο δίκαιο και χωρίς αποκλεισμούς</w:t>
      </w:r>
      <w:r w:rsidRPr="000E2E18">
        <w:rPr>
          <w:rFonts w:ascii="Times New Roman" w:eastAsia="Times New Roman" w:hAnsi="Times New Roman" w:cs="Times New Roman"/>
          <w:color w:val="000000" w:themeColor="text1"/>
          <w:vertAlign w:val="superscript"/>
          <w:lang w:eastAsia="el-GR"/>
        </w:rPr>
        <w:t>.</w:t>
      </w:r>
      <w:r w:rsidRPr="000E2E18">
        <w:rPr>
          <w:rFonts w:ascii="Times New Roman" w:eastAsia="Times New Roman" w:hAnsi="Times New Roman" w:cs="Times New Roman"/>
          <w:color w:val="000000" w:themeColor="text1"/>
          <w:vertAlign w:val="superscript"/>
          <w:lang w:eastAsia="el-GR"/>
        </w:rPr>
        <w:footnoteReference w:id="9"/>
      </w:r>
    </w:p>
    <w:p w14:paraId="26296DF1" w14:textId="77777777" w:rsidR="003D3CB0" w:rsidRDefault="003D3CB0" w:rsidP="00BC70A3">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A577D58" w14:textId="3A53D8DE" w:rsidR="000E2E18" w:rsidRPr="000E2E18" w:rsidRDefault="000E2E18" w:rsidP="00BC70A3">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t xml:space="preserve">Οι έξι θεματικοί στόχοι προτεραιότητας του 8ου </w:t>
      </w:r>
      <w:r w:rsidR="003D3CB0" w:rsidRPr="000E2E18">
        <w:rPr>
          <w:rFonts w:ascii="Times New Roman" w:eastAsia="Times New Roman" w:hAnsi="Times New Roman" w:cs="Times New Roman"/>
          <w:color w:val="000000" w:themeColor="text1"/>
          <w:lang w:eastAsia="el-GR"/>
        </w:rPr>
        <w:t>Π</w:t>
      </w:r>
      <w:r w:rsidR="003D3CB0">
        <w:rPr>
          <w:rFonts w:ascii="Times New Roman" w:eastAsia="Times New Roman" w:hAnsi="Times New Roman" w:cs="Times New Roman"/>
          <w:color w:val="000000" w:themeColor="text1"/>
          <w:lang w:eastAsia="el-GR"/>
        </w:rPr>
        <w:t>ρογράμματος Δράσης</w:t>
      </w:r>
      <w:r w:rsidRPr="000E2E18">
        <w:rPr>
          <w:rFonts w:ascii="Times New Roman" w:eastAsia="Times New Roman" w:hAnsi="Times New Roman" w:cs="Times New Roman"/>
          <w:color w:val="000000" w:themeColor="text1"/>
          <w:lang w:eastAsia="el-GR"/>
        </w:rPr>
        <w:t xml:space="preserve"> βασισμένοι στην Ευρωπαϊκή πράσινη συμφωνία αφορούν:</w:t>
      </w:r>
    </w:p>
    <w:p w14:paraId="297065EC" w14:textId="77777777" w:rsidR="000E2E18" w:rsidRPr="000E2E18" w:rsidRDefault="000E2E18" w:rsidP="00BC70A3">
      <w:pPr>
        <w:numPr>
          <w:ilvl w:val="0"/>
          <w:numId w:val="13"/>
        </w:num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t>τη μείωση των εκπομπών αερίων του θερμοκηπίου επιτυγχάνοντας τους στόχους μείωσης για το 2030 και την κλιματική ουδετερότητα για το 2050</w:t>
      </w:r>
    </w:p>
    <w:p w14:paraId="5802D71D" w14:textId="77777777" w:rsidR="000E2E18" w:rsidRPr="000E2E18" w:rsidRDefault="000E2E18" w:rsidP="00BC70A3">
      <w:pPr>
        <w:numPr>
          <w:ilvl w:val="0"/>
          <w:numId w:val="13"/>
        </w:num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t xml:space="preserve">την προσαρμογή στην κλιματική αλλαγή ενισχύοντας την ανθεκτικότητα και ελαττώνοντας την τρωτότητα </w:t>
      </w:r>
    </w:p>
    <w:p w14:paraId="00035F36" w14:textId="77777777" w:rsidR="000E2E18" w:rsidRPr="000E2E18" w:rsidRDefault="000E2E18" w:rsidP="00BC70A3">
      <w:pPr>
        <w:numPr>
          <w:ilvl w:val="0"/>
          <w:numId w:val="13"/>
        </w:num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t xml:space="preserve">ένα μοντέλο ανάπτυξης που επιστρέφει στον πλανήτη περισσότερο από όσα του αφαιρεί με επιτάχυνση της μετάβασης σε μια κυκλική οικονομία </w:t>
      </w:r>
    </w:p>
    <w:p w14:paraId="1C684EC5" w14:textId="77777777" w:rsidR="000E2E18" w:rsidRPr="000E2E18" w:rsidRDefault="000E2E18" w:rsidP="00BC70A3">
      <w:pPr>
        <w:numPr>
          <w:ilvl w:val="0"/>
          <w:numId w:val="13"/>
        </w:num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t xml:space="preserve">τη φιλοδοξία μηδενικής ρύπανσης, συμπεριλαμβάνοντας τον αέρα, το νερό το έδαφος προστατεύοντας την υγεία και ευημερία των ευρωπαίων πολιτών </w:t>
      </w:r>
    </w:p>
    <w:p w14:paraId="68A29F3A" w14:textId="77777777" w:rsidR="000E2E18" w:rsidRPr="000E2E18" w:rsidRDefault="000E2E18" w:rsidP="00BC70A3">
      <w:pPr>
        <w:numPr>
          <w:ilvl w:val="0"/>
          <w:numId w:val="13"/>
        </w:num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t xml:space="preserve">την διατήρηση, προστασία και την αποκατάσταση της βιοποικιλότητας και του φυσικού κεφαλαίου  (ιδιαίτερα του αέρα, του νερού, του εδάφους, των δασών, των υγροτόπων και των θαλάσσιων οικοσυστημάτων)  </w:t>
      </w:r>
    </w:p>
    <w:p w14:paraId="41C35C8F" w14:textId="3DB39284" w:rsidR="000E2E18" w:rsidRDefault="000E2E18" w:rsidP="00BC70A3">
      <w:pPr>
        <w:numPr>
          <w:ilvl w:val="0"/>
          <w:numId w:val="13"/>
        </w:num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0E2E18">
        <w:rPr>
          <w:rFonts w:ascii="Times New Roman" w:eastAsia="Times New Roman" w:hAnsi="Times New Roman" w:cs="Times New Roman"/>
          <w:color w:val="000000" w:themeColor="text1"/>
          <w:lang w:eastAsia="el-GR"/>
        </w:rPr>
        <w:lastRenderedPageBreak/>
        <w:t xml:space="preserve">τη μείωση των βασικών περιβαλλοντικών και κλιματικών πιέσεων που σχετίζονται με την παραγωγή και την κατανάλωση (ιδιαίτερα στα πεδία της ενέργειας, της βιομηχανικής ανάπτυξης, των κτιρίων και υποδομών , της κινητικότητας και της διατροφικού συστήματος  </w:t>
      </w:r>
    </w:p>
    <w:p w14:paraId="2D08B1F0" w14:textId="66E52BD9" w:rsidR="003D3CB0" w:rsidRDefault="003D3CB0" w:rsidP="003D3CB0">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0D01B7F" w14:textId="4ABB8DAF" w:rsidR="00C5377C" w:rsidRDefault="00C5377C" w:rsidP="003D3CB0">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8375569" w14:textId="77777777" w:rsidR="00C5377C" w:rsidRDefault="00C5377C" w:rsidP="003D3CB0">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68D0FAC5" w14:textId="414C519A"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sidRPr="005A10E4">
        <w:rPr>
          <w:rFonts w:ascii="Times New Roman" w:eastAsia="Times New Roman" w:hAnsi="Times New Roman" w:cs="Times New Roman"/>
          <w:b/>
          <w:bCs/>
          <w:color w:val="000000" w:themeColor="text1"/>
          <w:lang w:eastAsia="el-GR"/>
        </w:rPr>
        <w:t xml:space="preserve">1.3. ΔΙΕΘΝΕΙΣ ΚΑΙ ΕΥΡΩΠΑΙΚΕΣ ΠΟΛΙΤΙΚΕΣ  ΓΙΑ ΤΗΝ ΚΛΙΜΑΤΙΚΗ ΑΛΛΑΓΗ  </w:t>
      </w:r>
    </w:p>
    <w:p w14:paraId="74793D31" w14:textId="77777777" w:rsidR="00C5377C" w:rsidRDefault="00C5377C"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p>
    <w:p w14:paraId="394BBDD5" w14:textId="1DD44C21"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sidRPr="005A10E4">
        <w:rPr>
          <w:rFonts w:ascii="Times New Roman" w:eastAsia="Times New Roman" w:hAnsi="Times New Roman" w:cs="Times New Roman"/>
          <w:b/>
          <w:bCs/>
          <w:color w:val="000000" w:themeColor="text1"/>
          <w:lang w:eastAsia="el-GR"/>
        </w:rPr>
        <w:t>1.3.1 Διεθνείς πολιτικές για την κλιματική αλλαγή</w:t>
      </w:r>
    </w:p>
    <w:p w14:paraId="6B793A9D" w14:textId="77777777" w:rsidR="00C5377C" w:rsidRDefault="00C5377C"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p>
    <w:p w14:paraId="3431585F" w14:textId="6A2D6B46"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sidRPr="005A10E4">
        <w:rPr>
          <w:rFonts w:ascii="Times New Roman" w:eastAsia="Times New Roman" w:hAnsi="Times New Roman" w:cs="Times New Roman"/>
          <w:b/>
          <w:bCs/>
          <w:color w:val="000000" w:themeColor="text1"/>
          <w:lang w:eastAsia="el-GR"/>
        </w:rPr>
        <w:t xml:space="preserve">1.3.1 Το κυρίαρχο κρίσιμο περιβαλλοντικό ζήτημα της Κλιματικής Αλλαγής  </w:t>
      </w:r>
    </w:p>
    <w:p w14:paraId="6417F134" w14:textId="6039190E"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Τις τελευταίες δεκαετίες, η  κλιματική αλλαγή έχει αναδυθεί ως κυρίαρχο κρίσιμο  περιβαλλοντικό θέμα. Οι αιτίες της κλιματικής αλλαγής είναι αποτέλεσμα είτε φυσικών διεργασιών είτε ανθρωπογενών δραστηριοτήτων στο πέρας του χρόνου (IPCCa, 2014).Από το σχηματισμό του πλανήτη πριν από 4,5 δισεκατομμύρια χρόνια, το κλίμα της γης διακυμάνθηκε μεταξύ θερμών περιόδων και περιόδων παγετώνων με διάρκεια κύκλου δεκάδες χιλιάδες ή εκατομμύρια χρόνια. Η  αύξηση της θερμοκρασίας που παρατηρήθηκε κατά τα τελευταία 10 000 έτη φτάνει τους 5 °C, ενώ κατά τα τελευταία 150 έτη οι θερμοκρασίες αυξήθηκαν ταχύτερα από ό,τι σε οποιαδήποτε άλλη εποχή. Από το 1880 ως το 2012 η μέση αυξηση της παγκόσμιας θερμοκρασίας ήταν 0.85ο Κελσίου (ΕΕ</w:t>
      </w:r>
      <w:r w:rsidR="00C5377C">
        <w:rPr>
          <w:rFonts w:ascii="Times New Roman" w:eastAsia="Times New Roman" w:hAnsi="Times New Roman" w:cs="Times New Roman"/>
          <w:color w:val="000000" w:themeColor="text1"/>
          <w:lang w:eastAsia="el-GR"/>
        </w:rPr>
        <w:t xml:space="preserve"> )</w:t>
      </w:r>
      <w:r w:rsidRPr="005A10E4">
        <w:rPr>
          <w:rFonts w:ascii="Times New Roman" w:eastAsia="Times New Roman" w:hAnsi="Times New Roman" w:cs="Times New Roman"/>
          <w:color w:val="000000" w:themeColor="text1"/>
          <w:lang w:eastAsia="el-GR"/>
        </w:rPr>
        <w:t xml:space="preserve">. Τονίζεται ότι τις δύο τελευταίες δεκαετίες καταγράφηκαν οι 18 θερμότερες χρονιές </w:t>
      </w:r>
      <w:r w:rsidR="00C5377C">
        <w:rPr>
          <w:rFonts w:ascii="Times New Roman" w:eastAsia="Times New Roman" w:hAnsi="Times New Roman" w:cs="Times New Roman"/>
          <w:color w:val="000000" w:themeColor="text1"/>
          <w:lang w:eastAsia="el-GR"/>
        </w:rPr>
        <w:t xml:space="preserve">(Ευρωπαϊκή Επιτροπή, </w:t>
      </w:r>
      <w:r w:rsidRPr="005A10E4">
        <w:rPr>
          <w:rFonts w:ascii="Times New Roman" w:eastAsia="Times New Roman" w:hAnsi="Times New Roman" w:cs="Times New Roman"/>
          <w:color w:val="000000" w:themeColor="text1"/>
          <w:lang w:eastAsia="el-GR"/>
        </w:rPr>
        <w:t>2018). Η παγκόσμια μέση στάθμη της θάλασσας έχει αυξηθεί περίπου 19 cm από το 1900, με επιταχυνόμενο ρυθμό και πρόβλεψη προβλέπουν ανόδου έως 2,4 m το 2100 και έως 15 m το 2300 (ΕΕΑ, 2021), ενώ τα παγκόσμια κλιματικά μοντέλα προβλέπουν ότι η άνοδος της παγκόσμιας μέσης στάθμης της θάλασσας κατά τον 21ο αιώνα (δηλαδή το 2100, σε σύγκριση με το 1986-2005) θα κυμαίνεται από 0,29-0,59 m για ένα σενάριο χαμηλών εκπομπών, 0,39-0,72 m για ένα σενάριο μεσαίων εκπομπών και 0,61-1,10 m για ένα σενάριο υψηλών εκπομπών (Oppenheimer et al., 2019).</w:t>
      </w:r>
    </w:p>
    <w:p w14:paraId="058D36A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5775C1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καύση ορυκτών καυσίμων, όπως το πετρέλαιο, ο άνθρακας και το φυσικό αέριο η  αποψίλωση των τροπικών δασών,  οι δασικές πυρκαγιές,  η μετατροπή των φυσικών λιβαδιών σε γεωργικές εκτάσεις εκλύουν  αέρια  στην ατμόσφαιρα (Goldberg et al., 2012,Σταθης ,2015). Τα αέρια αυτά παγιδεύουν τη θερμότητα στην ατμόσφαιρα: αυτό ονομάζεται φαινόμενο του θερμοκηπίου. Σύμφωνα με την 5η επιστημονική Έκθεση Αξιολόγησης της Διακυβερνητικής Επιτροπής Εμπειρογνωμόνων για την Κλιματική Αλλαγή (IPCC) του ΟΗΕ </w:t>
      </w:r>
      <w:r w:rsidRPr="005A10E4">
        <w:rPr>
          <w:rFonts w:ascii="Times New Roman" w:eastAsia="Times New Roman" w:hAnsi="Times New Roman" w:cs="Times New Roman"/>
          <w:color w:val="000000" w:themeColor="text1"/>
          <w:lang w:eastAsia="el-GR"/>
        </w:rPr>
        <w:lastRenderedPageBreak/>
        <w:t>που δημοσιεύθηκε το Σεπτέμβριο του 2013,  η ανθρώπινη επίδραση αποτελεί το κύριο αίτιο της ανόδου της θερμοκρασίας από τα μέσα του 20ού αιώνα, επισημαίνοντας ότι η άνοδος αυτή είναι αναμφισβήτητη και ότι έχουν καταγραφεί πολλές αλλαγές χωρίς προηγούμενο στο κλιματικό σύστημα. Το φαινόμενο του θερμοκηπίου ενισχύεται περισσότερο από το διοξείδιο του άνθρακα (CO2)  το οποίο απελευθερώνεται από τους ωκεανούς όταν οι παγκόσμιες συνθήκες θερμοκρασίας γίνονται υψηλότερες  (Στάθης 2015).  Η κύρια αιτία  λοιπόν της κλιματικής αλλαγής είναι η αύξηση των συγκεντρώσεων  CO2 στην ατμόσφαιρα από τις ανθρώπινες  δραστηριότητες  με κύρια πηγή την  καύση των  ορυκτών καυσίμων.  Παρά τις διεθνείς δεσμεύσεις, το επίπεδο διοξειδίου του άνθρακα (CO2) στην ατμόσφαιρα εξακολουθεί να αυξάνεται και το 2019 έφθασε σε ένα ακόμη ιστορικό ρεκόρ σύμφωνα με τον Παγκόσμιο Μετεωρολογικό Οργανισμό (σχεδόν +150 % σε σύγκριση με το 1750). (ΕΕ) .</w:t>
      </w:r>
      <w:r w:rsidRPr="005A10E4">
        <w:rPr>
          <w:rFonts w:ascii="Times New Roman" w:eastAsia="Times New Roman" w:hAnsi="Times New Roman" w:cs="Times New Roman"/>
          <w:color w:val="000000" w:themeColor="text1"/>
          <w:lang w:eastAsia="el-GR"/>
        </w:rPr>
        <w:tab/>
        <w:t xml:space="preserve">Οι εκπομπές σε παγκόσμιο επίπεδο αυξήθηκαν πιο γρήγορά τη δεκαετία 2000 με 2010 συγκριτικά με τις τρεις προηγούμενες δεκαετίες.  </w:t>
      </w:r>
    </w:p>
    <w:p w14:paraId="037A9946" w14:textId="77777777" w:rsidR="00C5377C" w:rsidRDefault="00C5377C"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F13F47C" w14:textId="09830C46"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Σύμφωνα με την  διακυβερνητική επιτροπή για την κλιματική αλλαγή (IPCC), οι ανθρώπινες δραστηριότητες εκτιμάται ότι προκάλεσαν άνοδο της θερμοκρασίας σε παγκόσμιο επίπεδο κατά προσέγγιση 1.0°C (με εύρος απόκλισης  0.8°C με 1.2°C) πάνω από τα προβιομηχανικά επίπεδα, ενώ η  υπερθέρμανση του πλανήτη μπορεί να αυξηθεί κατά 1.5°C την περίοδο 2030 ως το 2050 και κατά 2°C  ως το 2065, αν συνεχίσει να αυξάνεται με τον τρέχον ρυθμό (IPCC, 2018).  Μια τέτοιου είδους ανεξέλεγκτη κλιματική αλλαγή μπορεί να μετατρέψει τη γη σε «θερμαινόμενο θερμοκήπιο» και να έχει όλο και συχνότερες μη αναστρέψιμες, μεγάλης κλίμακας, επιπτώσεις. Η έκθεση της IPCC επιβεβαιώνει αν η υπερθέρμανση του πλανήτη είναι στον 1 °C, τότε  στο 4 % περίπου του συνολικού εδάφους προβλέπεται να υπάρξει μετασχηματισμός των οικοσυστημάτων από έναν τύπο σε άλλον, ενώ αν η αλλαγή της θερμοκρασίας φτάσει τους 2 °C, το ποσοστό αυτό αγγίζει  το 13%. Αυτό σημαίνει για παράδειγμα, ότι το 99 % των κοραλλιογενών υφάλων αναμένεται να εξαφανιστεί παγκοσμίως. η υπερθέρμανση του πλανήτη μεταξύ 1,5 °C και 2 °C θα προκαλέσει μη αναστρέψιμη απώλεια στο στρώμα πάγου της Γροιλανδίας με δευτερογενή άμεση επίπτωση ανόδου της στάθμης της θάλασσας με άμεσες συνέπειες για τις παράκτιες περιοχές σε όλο τον κόσμο, συμπεριλαμβανομένων των περιοχών που βρίσκονται σε χαμηλότερο υψόμετρο από τη θάλασσα και των νησιών στην Ευρώπη. Η έκθεση σημειώνει ότι αν με τη λήψη κατάλληλων μέτρων μπορεί να επιτευχθεί  ο περιορισμός της ανόδου της θερμοκρασίας κατά 0. 5°C (από 2°C σε 1,5°C) η παγκόσμια άνοδος στάθμης της θάλασσας θα είναι 10 cm χαμηλότερη. Στον Αρκτικό Ωκεανό παρατηρείται ήδη σήμερα ταχεία απώλεια πάγου κατά τη διάρκεια του καλοκαιριού, με αρνητικές επιπτώσεις στη βιοποικιλότητα των σκανδιναβικών χωρών και στις συνθήκες διαβίωσης του τοπικού πληθυσμού ( IPCC, 2018).</w:t>
      </w:r>
    </w:p>
    <w:p w14:paraId="49F3ABB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lastRenderedPageBreak/>
        <w:t xml:space="preserve">Η κλιματική αλλαγή στο άρθρο 1 της Σύμβασης -Πλαίσιο των Ηνωμένων Εθνών  για την Κλιματική Αλλαγή των Ηνωμένων Εθνών (UNFCCC) το 1992,  ορίστηκε ως «μια αλλαγή του κλίματος που αποδίδεται άμεσα ή έμμεσα στην ανθρώπινη δραστηριότητα και που μεταβάλλει τη σύνθεση της ατμόσφαιρας του πλανήτη και  που, είναι επιπρόσθετη στη φυσική κλιματική αστάθεια που παρατηρείται σε συγκρίσιμες χρονικές περιόδους». UN, 1992). Σύμφωνα με τις εκθέσεις της Διακυβερνητικής Επιτροπής Κλιματικών Αλλαγών ή αλλιώς IPCC  (Intergovernmental Panel for Climatic Change), η κλιματική αλλαγή δύναται να οριστεί ως «μία κατάσταση του κλίματος που μπορεί να προσδιοριστεί με την χρήση στατιστικών μεθόδων από τις αλλαγές στις μέσες τιμές ή/και την μεταβλητότητα των ιδιοτήτων του, οι οποίες υφίστανται και μπορούν να παρατηρηθούν για μεγάλο χρονικό διάστημα, συνήθως για δεκαετίες ή και περισσότερο» (IPCC, 2014a: 5) </w:t>
      </w:r>
    </w:p>
    <w:p w14:paraId="240F92F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4855DB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κλιματική αλλαγή εκδηλώνεται με αλληλένδετα και αλληλοτροφοδοτούμενα συχνά ακραία καιρικά φαινόμενα όπως έντονη άνοδος της θερμοκρασίας με παρατεταμένες περιόδους, ξηρασίες, λειψυδρία, δασικές πυρκαγιές, ερημοποίηση, αυξημένες βροχοπτώσεις, συχνότερες καταιγίδες, πλημμύρες  λόγω των έντονων βροχοπτώσεων, λιώσιμο των πάγων στους πόλους με επακόλουθο την άνοδο της στάθμης της θάλασσας και την απειλή των παράκτιων οικοσυστημάτων από τα  πλημμυρικά φαινόμενα. Τα ακραία αυτά καιρικά φαινόμενα σε συνδυασμό με τις οι έντονες μεταβολές των καιρικών συνθηκών, μεταμορφώνουν το περιβάλλον μας. Οι αλλαγές που συμβαίνουν στο κλίμα του πλανήτη μας αυξάνοντας τη συχνότητα και την ένταση των ακραίων καιρικών φαινομένων και μεγιστοποιούν τους κινδύνους αστάθειας σε όλες της τις μορφές (ΕΥΡΩΠΑΙΚΗ Επιτροπή, 2018 773 final). Η κλιματική αλλαγή επηρεάζει ανομοιόμορφα τον πλανήτη  με σημειούμενες διαφορές μεταξύ των γεωγραφικών περιοχών και με κάποιες περιοχές να επηρεάζονται σε μεγαλύτερο βαθμό.  </w:t>
      </w:r>
    </w:p>
    <w:p w14:paraId="0B688BA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4C311B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Σύμφωνα με τον Ευρωπαϊκό Οργανισμό Περιβάλλοντος οι επιπτώσεις της κλιματικής αλλαγής δύναται να χωριστούν σε δύο κατηγορίες: αυτές που σχετίζονται με τα περιβαλλοντικά συστήματα όπως τις επιπτώσεις στους ωκεανούς, τον παράκτιο χώρο και γενικότερα το θαλάσσιο περιβάλλον και τα ύδατα, και εκείνες που σχετίζονται με το κοινωνικό-οικονομικό σύστημα και την υγεία. (EEA, 2012).  Στην δεύτερη κατηγορία εντάσσονται οι επιπτώσεις στους παραγωγικούς τομείς της γεωργίας, της  κτηνοτροφίας, της αλιείας, των υδατοκαλλιεργειών, του τουρισμού  αλλά και στην ενέργεια καθώς δημιουργείται μεγαλύτερη ανάγκη ζήτησης αυτής. Όπως σημειώνεται  στο Πρόγραμμα των Ηνωμένων Εθνών για το Περιβάλλον (UNEP), η αύξηση της θερμοκρασίας κατά 2 °C θα προκαλούσε σοβαρό πρόβλημα επισιτιστικής ασφάλειας στην Αφρική και στην Ασία. Η Παγκόσμια Οργάνωση Υγείας επίσης κρούει τον κώδωνα κινδύνου του υποσιτισμού αλλά </w:t>
      </w:r>
      <w:r w:rsidRPr="005A10E4">
        <w:rPr>
          <w:rFonts w:ascii="Times New Roman" w:eastAsia="Times New Roman" w:hAnsi="Times New Roman" w:cs="Times New Roman"/>
          <w:color w:val="000000" w:themeColor="text1"/>
          <w:lang w:eastAsia="el-GR"/>
        </w:rPr>
        <w:lastRenderedPageBreak/>
        <w:t>και την επερχόμενη αύξηση μιας σειράς ασθενειών.  Οι κοινωνικές παράλληλα επιπτώσεις θα είναι σημαντικές καθώς θα επηρεαστούν τα χαμηλότερα εισοδηματικά στρώματα λόγω έλλειψης οικονομικών πόρων που θα απαιτηθούν για την προσαρμογή (όπως από την αναγκαία βελτίωση του ενεργειακού επιπέδου των κατοικιών κλπ.) αλλά και με την δημιουργία μιας νέας μορφής μετανάστευσης- της κλιματικής μετανάστευσης.</w:t>
      </w:r>
    </w:p>
    <w:p w14:paraId="478EB6FD" w14:textId="77777777" w:rsidR="00C5377C" w:rsidRDefault="00C5377C"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A8A5C5D" w14:textId="1156BC9E"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άμεση και αποφασιστική δράση είναι σημαντική για την  προσπάθεια αναστροφής των εκτεταμένων επιπτώσεων, που έχει επιφέρει η κλιματική αλλαγή. αλλά και του ενδεχομένου της περαιτέρω ραγδαίας εξέλιξης, του  μετριασμού των επιπτώσεων αυτών και προσαρμογής στις  συνέπειές της.  </w:t>
      </w:r>
    </w:p>
    <w:p w14:paraId="790623F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p>
    <w:p w14:paraId="7B9DAB50" w14:textId="437D4FF8"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sidRPr="005A10E4">
        <w:rPr>
          <w:rFonts w:ascii="Times New Roman" w:eastAsia="Times New Roman" w:hAnsi="Times New Roman" w:cs="Times New Roman"/>
          <w:b/>
          <w:bCs/>
          <w:color w:val="000000" w:themeColor="text1"/>
          <w:lang w:eastAsia="el-GR"/>
        </w:rPr>
        <w:t>1.3.2.</w:t>
      </w:r>
      <w:r w:rsidRPr="005A10E4">
        <w:rPr>
          <w:rFonts w:ascii="Times New Roman" w:eastAsia="Times New Roman" w:hAnsi="Times New Roman" w:cs="Times New Roman"/>
          <w:b/>
          <w:bCs/>
          <w:color w:val="000000" w:themeColor="text1"/>
          <w:lang w:eastAsia="el-GR"/>
        </w:rPr>
        <w:tab/>
        <w:t xml:space="preserve">Διεθνείς πολιτικές για την κλιματική Αλλαγή </w:t>
      </w:r>
    </w:p>
    <w:p w14:paraId="6AC22973" w14:textId="300E86EE"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Ο μετριασμός των εκπομπών και η προσαρμογή είναι οι δύο πυλώνες της διεθνούς κλιματικής πολιτικής  , και οι οποίες συμβάλουν από κοινού στην ελαχιστοποίηση των αρνητικών επιπτώσεων της κλιματικής αλλαγής (</w:t>
      </w:r>
      <w:r w:rsidR="00C5377C">
        <w:rPr>
          <w:rFonts w:ascii="Times New Roman" w:eastAsia="Times New Roman" w:hAnsi="Times New Roman" w:cs="Times New Roman"/>
          <w:color w:val="000000" w:themeColor="text1"/>
          <w:lang w:eastAsia="el-GR"/>
        </w:rPr>
        <w:t>ΕΣΠΚΑ</w:t>
      </w:r>
      <w:r w:rsidRPr="005A10E4">
        <w:rPr>
          <w:rFonts w:ascii="Times New Roman" w:eastAsia="Times New Roman" w:hAnsi="Times New Roman" w:cs="Times New Roman"/>
          <w:color w:val="000000" w:themeColor="text1"/>
          <w:lang w:eastAsia="el-GR"/>
        </w:rPr>
        <w:t xml:space="preserve">,2016:82). </w:t>
      </w:r>
    </w:p>
    <w:p w14:paraId="35BD17B1" w14:textId="76BBD852"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Η πολιτική του μετριασμού συνίσταται στην  προσπάθεια μείωσης της ποσότητας εκπομπών που εκλύονται στην ατμόσφαιρα στην αντιμετώπιση δηλαδή των αιτίων της κλιματικής αλλαγής για την επίτευξη της ελάττωσης των κλιματικών αλλαγών. Επισημαίνεται ότι το 2020, το 79% των διεθνών ενεργειακών αναγκών καλύφθηκαν από το πετρέλαιο, τον άνθρακα και το φυσικό αέριο, ένα ποσοστό που παραμένει στα ίδια επίπεδα εδώ και 30 χρόνια (Τσάφος,2021) .  Οι ενέργειες της πολιτικής του μετριασμού αφορούν  την ανάπτυξη πρωτίστως των ανανεώσιμων  πηγών  ενέργειας, αλλά των  σύγχρονων  υποδομών  δικτύων, των παρεμβάσεων εξοικονόμησης ενέργειας στο οικιστικό περιβάλλον (στα κτίρια και ήπιας/πράσινης ανάπτυξης στις πόλεις,) του εξηλεκτρισμού των μεταφορών, της παραγωγής βιο-καυσίμων, κ.λπ. (</w:t>
      </w:r>
      <w:r w:rsidR="00C5377C">
        <w:rPr>
          <w:rFonts w:ascii="Times New Roman" w:eastAsia="Times New Roman" w:hAnsi="Times New Roman" w:cs="Times New Roman"/>
          <w:color w:val="000000" w:themeColor="text1"/>
          <w:lang w:eastAsia="el-GR"/>
        </w:rPr>
        <w:t>ΕΣΠΚΑ</w:t>
      </w:r>
      <w:r w:rsidRPr="005A10E4">
        <w:rPr>
          <w:rFonts w:ascii="Times New Roman" w:eastAsia="Times New Roman" w:hAnsi="Times New Roman" w:cs="Times New Roman"/>
          <w:color w:val="000000" w:themeColor="text1"/>
          <w:lang w:eastAsia="el-GR"/>
        </w:rPr>
        <w:t>,2016:82). Απαιτεί ουσιαστικές αλλαγές και δράσεις στους κύριους τομείς της ενέργειας, των μεταφορών, του πρωτογενή τομέα, της βιομηχανίας, της διαχείρισης των αποβλήτων κ.λπ.</w:t>
      </w:r>
    </w:p>
    <w:p w14:paraId="32429EE5" w14:textId="70E0279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πολιτική της προσαρμογής επιδιώκει να περιορίσει  με οικονομικά αποδοτικό τρόπο ή να αποφύγει τις επιπτώσεις στο φυσικό και ανθρωπογενές περιβάλλον στο μέγιστο δυνατό βαθμό,  ή και να αξιοποιήσει το ενδεχόμενο όφελος (Πράσινη Βίβλος, 2007). Εφαρμόζεται σε περιβαλλοντικό, οικονομικό και κοινωνικό επίπεδο Η πολιτική της προσαρμογής ενισχύει την ανθεκτικότητα  και αντοχή και μειώνει την τρωτότητα (τον βαθμό ευπάθειας) σε μελλοντικά ακραίες  κλιματικές συνθήκες. Η  ανθεκτικότητα ορίζεται ως η  ικανότητα των κοινωνικών, οικονομικών και περιβαλλοντικών συστημάτων να αντιμετωπίζουν ένα επικίνδυνο γεγονός ή διαταραχή, να ανταποκρίνονται ή να αναδιοργανώνουν με τρόπους που διατηρούν την ουσιώδη λειτουργία, ταυτότητα και δομή τους, διατηρώντας παράλληλα την </w:t>
      </w:r>
      <w:r w:rsidRPr="005A10E4">
        <w:rPr>
          <w:rFonts w:ascii="Times New Roman" w:eastAsia="Times New Roman" w:hAnsi="Times New Roman" w:cs="Times New Roman"/>
          <w:color w:val="000000" w:themeColor="text1"/>
          <w:lang w:eastAsia="el-GR"/>
        </w:rPr>
        <w:lastRenderedPageBreak/>
        <w:t>ικανότητα προσαρμογής, μάθησης και μεταμόρφωσης (UNFCCC). Η πολιτική της προσαρμογής δεν εξαρτάται μόνο από τις κυβερνήσεις, αλλά και από την ενεργό και διαρκή συμμετοχή των, του δημόσιου και του ιδιωτικού τομέα, των  φορέων διεθνούς, εθνικού, περιφερειακού  επιπέδου και της κοινωνίας των πολιτών. Δεν υπάρχει μία λύση για όλα «one-size-fits-all-solution αλλά έχει πολλές μορφές, ανάλογα με το πλαίσιο χώρας της περιφέρειας, του Δήμου, της  περιοχής,   της  επιχείρησης που εφαρμόζεται. Οι ενέργειες επίτευξης αφορούν για παράδειγμα, την αποδοτικότερη χρήση των υδάτινων πόρων, την βελτίωση κατασκευής των κτιρίων και των υποδομών, ώστε να είναι ανθεκτικά στις μελλοντικές ακραίες  κλιματικές συνθήκες την ανάπτυξη ανθεκτικών στην ξηρασία καλλιεργειών, την επιλογή δασικών ειδών και δασοκομικών πρακτικών λιγότερο ευάλωτων στις καταιγίδες και τις πυρκαγιές την ανύψωση των αναχωμάτων για την προστασία από την άνοδο της στάθμης της θάλασσας Τα μέτρα προσαρμογής μπορεί να λάβουν τη μορφή της προ καταληπτικής δράσης ή της εκ των υστέρων αντίδρασης, (Πράσινη βίβλος,2007). Σε ορισμένα φυσικά συστήματα, η ανθρώπινη παρέμβαση μπορεί να διευκολύνει την προσαρμογή στην κλιματική αλλαγή (UNFCCC). Οι πολιτικές προσαρμογής πρέπει να ενσωματώνονται σε ευρύτερες πολιτικές όπως: πολιτικές διαχείρισης φυσικών καταστροφών, πολιτικές τροφίμων, πολιτικές υποδομών, ενεργειακή πολιτική, πολιτική για τις μεταφορές, πολιτική για τον τουρισμό, πολιτική για την ποιότητα ζωής στις πόλεις, κλπ. (</w:t>
      </w:r>
      <w:r w:rsidR="00C5377C">
        <w:rPr>
          <w:rFonts w:ascii="Times New Roman" w:eastAsia="Times New Roman" w:hAnsi="Times New Roman" w:cs="Times New Roman"/>
          <w:color w:val="000000" w:themeColor="text1"/>
          <w:lang w:eastAsia="el-GR"/>
        </w:rPr>
        <w:t>Ε</w:t>
      </w:r>
      <w:r w:rsidR="00C5377C" w:rsidRPr="005A10E4">
        <w:rPr>
          <w:rFonts w:ascii="Times New Roman" w:eastAsia="Times New Roman" w:hAnsi="Times New Roman" w:cs="Times New Roman"/>
          <w:color w:val="000000" w:themeColor="text1"/>
          <w:lang w:eastAsia="el-GR"/>
        </w:rPr>
        <w:t>ΣΠΚΑ</w:t>
      </w:r>
      <w:r w:rsidRPr="005A10E4">
        <w:rPr>
          <w:rFonts w:ascii="Times New Roman" w:eastAsia="Times New Roman" w:hAnsi="Times New Roman" w:cs="Times New Roman"/>
          <w:color w:val="000000" w:themeColor="text1"/>
          <w:lang w:eastAsia="el-GR"/>
        </w:rPr>
        <w:t xml:space="preserve"> 2016).  </w:t>
      </w:r>
    </w:p>
    <w:p w14:paraId="40D6768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7E8D1F5B" w14:textId="625BBF9E"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Οι δυο πυλώνες είναι αλληλένδετοι καθώς αν δεν γίνουν ενέργειες μετριασμού θα απαιτούνται ολοένα και περισσότερα και δυσκολότερα μέτρα προσαρμογή. επομένως πρέπει να σχεδιασθούν από κοινού  (NCA, 2014). Η πολιτική της προσαρμογής συνδυάζεται με την πολιτική του μετριασμού, με παράλληλη μείωση της χρήσης ορυκτών καυσίμων. Ο μακροχρόνιος ενεργειακός σχεδιασμός είναι εκ των πραγμάτων άμεσα συνυφασμένος με τη στρατηγική της προσαρμογής. Επίσης, ιδιαίτερη έμφαση δίδεται στην πολιτική της χωροταξίας, κυρίως για τις οικιστικές περιοχές, αλλά και τις τουριστικές και βιομηχανικές περιοχές. Αναμένεται οι οικιστικές περιοχές να επιβαρυνθούν λόγω ανόδου θερμοκρασίας και του δυσμενούς μικροκλίματος στις πόλεις ενώ αυξημένοι είναι και οι κίνδυνοι για πλημμύρες και ακραία φαινόμενα.</w:t>
      </w:r>
    </w:p>
    <w:p w14:paraId="06F8E6D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5BD690E" w14:textId="72A85082"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Παράλληλα οι παρεμβάσεις προσαρμογής και μετριασμού, ιδίως στις πόλεις, έχουν επομένως συνέργειες αλλά και ζητήματα συμβατότητας και επομένως πρέπει να σχεδιασθούν από κοινού. Αντίστοιχες συνέργειες και συμβατότητες υφίστανται για τις πολιτικές αυτές και για τη χωροταξία σχετικά με τουριστικές και βιομηχανικές εγκαταστάσεις (</w:t>
      </w:r>
      <w:r w:rsidR="00C5377C">
        <w:rPr>
          <w:rFonts w:ascii="Times New Roman" w:eastAsia="Times New Roman" w:hAnsi="Times New Roman" w:cs="Times New Roman"/>
          <w:color w:val="000000" w:themeColor="text1"/>
          <w:lang w:eastAsia="el-GR"/>
        </w:rPr>
        <w:t>Ε</w:t>
      </w:r>
      <w:r w:rsidR="00C5377C" w:rsidRPr="005A10E4">
        <w:rPr>
          <w:rFonts w:ascii="Times New Roman" w:eastAsia="Times New Roman" w:hAnsi="Times New Roman" w:cs="Times New Roman"/>
          <w:color w:val="000000" w:themeColor="text1"/>
          <w:lang w:eastAsia="el-GR"/>
        </w:rPr>
        <w:t xml:space="preserve">ΣΠΚΑ </w:t>
      </w:r>
      <w:r w:rsidR="00C5377C">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 xml:space="preserve"> 2016).</w:t>
      </w:r>
    </w:p>
    <w:p w14:paraId="1E73FD7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71F55AB" w14:textId="77777777" w:rsidR="00E208C4" w:rsidRDefault="00E208C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p>
    <w:p w14:paraId="62CFFE6B" w14:textId="7391EACB"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sidRPr="005A10E4">
        <w:rPr>
          <w:rFonts w:ascii="Times New Roman" w:eastAsia="Times New Roman" w:hAnsi="Times New Roman" w:cs="Times New Roman"/>
          <w:b/>
          <w:bCs/>
          <w:color w:val="000000" w:themeColor="text1"/>
          <w:lang w:eastAsia="el-GR"/>
        </w:rPr>
        <w:lastRenderedPageBreak/>
        <w:t>1.3.3</w:t>
      </w:r>
      <w:r w:rsidRPr="005A10E4">
        <w:rPr>
          <w:rFonts w:ascii="Times New Roman" w:eastAsia="Times New Roman" w:hAnsi="Times New Roman" w:cs="Times New Roman"/>
          <w:b/>
          <w:bCs/>
          <w:color w:val="000000" w:themeColor="text1"/>
          <w:lang w:eastAsia="el-GR"/>
        </w:rPr>
        <w:tab/>
        <w:t xml:space="preserve">Χρονικά ορόσημα για την κλιματική αλλαγή στο διεθνή χώρο </w:t>
      </w:r>
    </w:p>
    <w:p w14:paraId="60604B8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693F43A6" w14:textId="6A8B27B5"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Οι πιο κρίσιμες Αποφάσεις που λήφθηκαν σε παγκόσμιο επίπεδο για την αντιμετώπιση των δυσμενών συνεπειών της κλιματικής αλλαγής ήταν η σύμβαση Πλαίσιο  το 1992 στο Ρίο της Βραζιλίας το 1992 και το επακόλουθο πρωτόκολλο του Κυότο και το 2015 η Συμφωνία του Παρισιού . Ενδιάμεσα τους όμως ιδιαίτερα υπό την αιγίδα του Οργανισμού Ηνωμένων Εθνών υπήρξαν σταθμοί που αποτέλεσαν τις διαχρονικές σημαντικές προσπάθειες για την επίτευξη  του στόχου. Συγκεκριμένα:</w:t>
      </w:r>
    </w:p>
    <w:p w14:paraId="3B1338E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6B7BE57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1988: H δημιουργία της Διακυβερνητικής Επιτροπής για την κλιματική αλλαγή (IPCC)  από το Πρόγραμμα των Ηνωμένων Εθνών για το Περιβάλλον (UNEP) και τον Παγκόσμιο Μετεωρολογικό Οργανισμό (WMO) με την έγκριση της Γενικής Συνέλευσης των Ηνωμένων Εθνών,  με στόχο την  παροχή  στους υπεύθυνους χάραξης πολιτικής τακτικών επιστημονικών αξιολογήσεων σχετικά με την κλιματική αλλαγή, τις επιπτώσεις της, των πιθανών μελλοντικών κινδύνων καθώς και προτάσεων μετριασμού και προσαρμογής. Το IPCC, έχει 195 χώρες μέλη. </w:t>
      </w:r>
    </w:p>
    <w:p w14:paraId="0B1DF7D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7BAD4F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1992: Η Σύμβαση-Πλαίσιο των Ηνωμένων Εθνών για την Κλιματική Αλλαγή (UNFCCC), που υπογράφηκε στη  Διάσκεψη των Ηνωμένων Εθνών για το Περιβάλλον και την Ανάπτυξη, στο Ρίο, από  154 χώρες και την ΕΕ , αποτέλεσε τη βάση της διεθνούς πολιτικής για το κλίμα,  με την οποία τέθηκαν οι  γενικές αρχές και η διαδικασία για τη μετέπειτα υιοθέτηση δεσμεύσεων, κυρίως μέσω των τακτικών συνόδων των Κρατών Μερών της (ΥΠΕΝ). </w:t>
      </w:r>
    </w:p>
    <w:p w14:paraId="46DCC794" w14:textId="777F2EDB"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Σκοπός της Σύμβασης είναι η επίτευξη της σταθεροποίησης των εκπομπών του αερίου του θερμοκηπίου σε επίπεδο που θα αποτραπούν οι  επικίνδυνες ανθρωπογενείς παρεμβάσεις  στο κλιματικό σύστημα(UN,1992). Οι κατευθυντήριες αρχές  που σημειώνονται στο άρθρο 3 της Σύμβασης (United Nations, 1992) αφορούν:</w:t>
      </w:r>
    </w:p>
    <w:p w14:paraId="1EE156F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την προστασία του κλιματικού συστήματος με βάση την αρχή της αειφορίας στη βάση της  αρχής της ισότητας και των  κοινών  αλλά διαφοροποιημένων  ευθυνών και ικανοτήτων των συμβαλλομένων Μερών (με τις αναπτυγμένες χώρες να πρωτοστατούν στην καταπολέμηση της κλιματικής αλλαγής) </w:t>
      </w:r>
    </w:p>
    <w:p w14:paraId="45D18E7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την  εξέταση των ειδικών αναγκών και συνθηκών , ιδίως των αναπτυσσόμενων χωρών  που είναι ιδιαίτερα ευάλωτες στις δυσμενείς επιπτώσεις της κλιματικής αλλαγής και που θα έπρεπε να αντιμετωπίσουν  δυσανάλογη δέσμευση  βάσει της σύμβασης. </w:t>
      </w:r>
    </w:p>
    <w:p w14:paraId="1353D53C"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την λήψη προληπτικών μέτρων για την πρόβλεψη, την αποτροπή , την ελαχιστοποίηση των αιτιών της κλιματικής αλλαγής  και τον μετριασμό των δυσμενών επιπτώσεων </w:t>
      </w:r>
    </w:p>
    <w:p w14:paraId="12281C6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lastRenderedPageBreak/>
        <w:t xml:space="preserve">• την προώθηση της αειφόρου ανάπτυξης με λήψη κατάλληλων πολιτικών και μέτρων ανάλογα με τις ειδικές συνθήκες του κάθε κράτους και οι οποίες θα ενσωματωθούν στα εθνικά αναπτυξιακά προγράμματα </w:t>
      </w:r>
    </w:p>
    <w:p w14:paraId="27D5E7A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την  υποχρέωση συνεργασίας μεταξύ των συμβαλλομένων μερών </w:t>
      </w:r>
    </w:p>
    <w:p w14:paraId="54246B1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42C925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Στο άρθρο 4 της  Σύμβασης προβλέπονται για όλα τα Κράτη, αναγνωρίζοντας τις εθνικές και περιφερειακές αναπτυξιακές προτεραιότητες τα ακόλουθα (United Nations, 1992):  </w:t>
      </w:r>
    </w:p>
    <w:p w14:paraId="0CF6F6A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την ανάπτυξη, τακτική επικαιροποίηση  και δημοσιοποίηση των εθνικών απογραφών για τις ανθρωπογενείς εκπομπές, βάσει συγκρίσιμων μεθοδολογιών </w:t>
      </w:r>
    </w:p>
    <w:p w14:paraId="7961902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τη διατύπωση, εφαρμογή, δημοσίευση και αναθεώρηση των εθνικών προγραμμάτων και περιφερειακών προγραμμάτων (όπου απαιτηθεί) για την αντιμετώπιση της  κλιματικής αλλαγής </w:t>
      </w:r>
    </w:p>
    <w:p w14:paraId="2EE505E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τη λήψη πολιτικών και μέτρων με στόχο την επαναφορά των εκπομπών των αερίων του θερμοκηπίου στα επίπεδα του έτους 1990 μέχρι το 2000 για τα ανεπτυγμένα κράτη.</w:t>
      </w:r>
    </w:p>
    <w:p w14:paraId="232177C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την προώθηση και συνεργασία  της ανάπτυξης τεχνολογιών , πρακτικών και διαδικασιών για τον έλεγχο μείωση η αποφυγή των ανθρωπογενών επεμβάσεων  σε όλους του σχετικούς τομείς της ενέργειας, των μεταφορών, της βιομηχανίας , της γεωργίας, των δασών και της διαχείρισης αποβλήτων κ.λπ.</w:t>
      </w:r>
    </w:p>
    <w:p w14:paraId="55FC812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52F3A509"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Σύμβαση-Πλαίσιο τέθηκε σε ισχύ δύο χρόνια μετά την υπογραφή της και σήμερα αριθμεί 194 συμβαλλόμενα μέρη (ΕΣΠΚΑ,2016).  Σύμφωνα με το άρθρο 17 της Σύμβασης η Διάσκεψη των Μερών μπορεί, σε οποιαδήποτε συνήθη σύνοδο, να εγκρίνει πρωτόκολλα . </w:t>
      </w:r>
    </w:p>
    <w:p w14:paraId="680F2B6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28FFEB4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1997:</w:t>
      </w:r>
      <w:r w:rsidRPr="005A10E4">
        <w:rPr>
          <w:rFonts w:ascii="Times New Roman" w:eastAsia="Times New Roman" w:hAnsi="Times New Roman" w:cs="Times New Roman"/>
          <w:color w:val="000000" w:themeColor="text1"/>
          <w:lang w:eastAsia="el-GR"/>
        </w:rPr>
        <w:tab/>
        <w:t xml:space="preserve">Πρωτόκολλο του Kυότο. Με βάση το άρθρο 17 της  Σύμβασης - Πλαίσιο των Ηνωμένων Εθνών και  τις διαδικασίες που προβλέπονται από αυτή, στην Τρίτη Σύνοδο των Συμβαλλομένων Μερών , το 1997  υιοθετήθηκε  το  Πρωτόκολλο του Κυότο. για την καταπολέμηση υπερθέρμανσης του πλανήτη. Στόχος του ήταν συνολική μείωση των εκπομπών τουλάχιστον κατά 5% την πενταετία 2008-2012 σε σύγκριση με τα επίπεδα του 1990.  Κατοχυρώθηκαν νομικές δεσμεύσεις για τα αναπτυγμένα κράτη- Μέρη του Πρωτοκόλλου προκειμένου να μην υπερβούν συγκεκριμένα όρια στις εκπομπές 6 αερίων του θερμοκηπίου  (όπως καθορίζονται στο συνοδευτικό  Παράρτημα), με χρονικό ορίζοντα επίτευξης την περίοδο 2008- 2012(United Nations, Climate change), με αυστηρό καθεστώς συμμόρφωσης. Για τις αναπτυσσόμενες χώρες δεν καθορίσθηκαν ποσοτικοί στόχοι.  </w:t>
      </w:r>
    </w:p>
    <w:p w14:paraId="2CACC79F" w14:textId="77777777" w:rsidR="00C5377C" w:rsidRDefault="00C5377C" w:rsidP="00C5377C">
      <w:pPr>
        <w:shd w:val="clear" w:color="auto" w:fill="FFFFFF"/>
        <w:spacing w:after="0" w:line="240" w:lineRule="auto"/>
        <w:jc w:val="both"/>
        <w:textAlignment w:val="baseline"/>
        <w:rPr>
          <w:rFonts w:ascii="Times New Roman" w:eastAsia="Times New Roman" w:hAnsi="Times New Roman" w:cs="Times New Roman"/>
          <w:color w:val="000000" w:themeColor="text1"/>
          <w:lang w:eastAsia="el-GR"/>
        </w:rPr>
      </w:pPr>
    </w:p>
    <w:p w14:paraId="7CF2B240" w14:textId="1646941D" w:rsidR="005A10E4" w:rsidRPr="005A10E4" w:rsidRDefault="005A10E4" w:rsidP="00C5377C">
      <w:pPr>
        <w:shd w:val="clear" w:color="auto" w:fill="FFFFFF"/>
        <w:spacing w:after="0" w:line="24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Πίνακας 1: Χώρες του Παραρτήματος Β του πρωτόκολλου του Κυότο για την πρώτη περίοδο δέσμευσης και οι στόχοι εκπομπής </w:t>
      </w:r>
    </w:p>
    <w:p w14:paraId="49790DDC" w14:textId="447AA205" w:rsidR="00A71CA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w:t>
      </w:r>
      <w:r w:rsidR="005A10E4" w:rsidRPr="005A10E4">
        <w:rPr>
          <w:rFonts w:ascii="Times New Roman" w:eastAsia="Times New Roman" w:hAnsi="Times New Roman" w:cs="Times New Roman"/>
          <w:color w:val="000000" w:themeColor="text1"/>
          <w:lang w:eastAsia="el-GR"/>
        </w:rPr>
        <w:t xml:space="preserve"> </w:t>
      </w:r>
    </w:p>
    <w:p w14:paraId="05AD33D2" w14:textId="786EB094"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lastRenderedPageBreak/>
        <w:t>Country</w:t>
      </w:r>
      <w:r w:rsidRPr="005A10E4">
        <w:rPr>
          <w:rFonts w:ascii="Times New Roman" w:eastAsia="Times New Roman" w:hAnsi="Times New Roman" w:cs="Times New Roman"/>
          <w:color w:val="000000" w:themeColor="text1"/>
          <w:lang w:val="en-US" w:eastAsia="el-GR"/>
        </w:rPr>
        <w:tab/>
        <w:t>Target (1990 - 2008/2012)</w:t>
      </w:r>
    </w:p>
    <w:p w14:paraId="60A9A86C"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EU-15*, Bulgaria, Czech Republic, Estonia, Latvia,Liechtenstein, Lithuania, Monaco, Romania,Slovakia,Slovenia, Switzerland</w:t>
      </w:r>
      <w:r w:rsidRPr="005A10E4">
        <w:rPr>
          <w:rFonts w:ascii="Times New Roman" w:eastAsia="Times New Roman" w:hAnsi="Times New Roman" w:cs="Times New Roman"/>
          <w:color w:val="000000" w:themeColor="text1"/>
          <w:lang w:val="en-US" w:eastAsia="el-GR"/>
        </w:rPr>
        <w:tab/>
        <w:t>-8%</w:t>
      </w:r>
    </w:p>
    <w:p w14:paraId="67AF2CB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US***</w:t>
      </w:r>
      <w:r w:rsidRPr="005A10E4">
        <w:rPr>
          <w:rFonts w:ascii="Times New Roman" w:eastAsia="Times New Roman" w:hAnsi="Times New Roman" w:cs="Times New Roman"/>
          <w:color w:val="000000" w:themeColor="text1"/>
          <w:lang w:val="en-US" w:eastAsia="el-GR"/>
        </w:rPr>
        <w:tab/>
        <w:t>-7%</w:t>
      </w:r>
    </w:p>
    <w:p w14:paraId="465387D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Canada,**** Hungary, Japan, Poland</w:t>
      </w:r>
      <w:r w:rsidRPr="005A10E4">
        <w:rPr>
          <w:rFonts w:ascii="Times New Roman" w:eastAsia="Times New Roman" w:hAnsi="Times New Roman" w:cs="Times New Roman"/>
          <w:color w:val="000000" w:themeColor="text1"/>
          <w:lang w:val="en-US" w:eastAsia="el-GR"/>
        </w:rPr>
        <w:tab/>
        <w:t>-6%</w:t>
      </w:r>
    </w:p>
    <w:p w14:paraId="0D8F9D7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Croatia</w:t>
      </w:r>
      <w:r w:rsidRPr="005A10E4">
        <w:rPr>
          <w:rFonts w:ascii="Times New Roman" w:eastAsia="Times New Roman" w:hAnsi="Times New Roman" w:cs="Times New Roman"/>
          <w:color w:val="000000" w:themeColor="text1"/>
          <w:lang w:val="en-US" w:eastAsia="el-GR"/>
        </w:rPr>
        <w:tab/>
        <w:t>-5%</w:t>
      </w:r>
    </w:p>
    <w:p w14:paraId="599803C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New Zealand, Russian Federation, Ukraine</w:t>
      </w:r>
      <w:r w:rsidRPr="005A10E4">
        <w:rPr>
          <w:rFonts w:ascii="Times New Roman" w:eastAsia="Times New Roman" w:hAnsi="Times New Roman" w:cs="Times New Roman"/>
          <w:color w:val="000000" w:themeColor="text1"/>
          <w:lang w:val="en-US" w:eastAsia="el-GR"/>
        </w:rPr>
        <w:tab/>
        <w:t>0</w:t>
      </w:r>
    </w:p>
    <w:p w14:paraId="37D6535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Norway</w:t>
      </w:r>
      <w:r w:rsidRPr="005A10E4">
        <w:rPr>
          <w:rFonts w:ascii="Times New Roman" w:eastAsia="Times New Roman" w:hAnsi="Times New Roman" w:cs="Times New Roman"/>
          <w:color w:val="000000" w:themeColor="text1"/>
          <w:lang w:val="en-US" w:eastAsia="el-GR"/>
        </w:rPr>
        <w:tab/>
        <w:t>+1%</w:t>
      </w:r>
    </w:p>
    <w:p w14:paraId="3449281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Australia</w:t>
      </w:r>
      <w:r w:rsidRPr="005A10E4">
        <w:rPr>
          <w:rFonts w:ascii="Times New Roman" w:eastAsia="Times New Roman" w:hAnsi="Times New Roman" w:cs="Times New Roman"/>
          <w:color w:val="000000" w:themeColor="text1"/>
          <w:lang w:val="en-US" w:eastAsia="el-GR"/>
        </w:rPr>
        <w:tab/>
        <w:t>+8%</w:t>
      </w:r>
    </w:p>
    <w:p w14:paraId="75931C18" w14:textId="2FA66499" w:rsid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val="en-US" w:eastAsia="el-GR"/>
        </w:rPr>
        <w:t>Iceland</w:t>
      </w:r>
      <w:r w:rsidRPr="005A10E4">
        <w:rPr>
          <w:rFonts w:ascii="Times New Roman" w:eastAsia="Times New Roman" w:hAnsi="Times New Roman" w:cs="Times New Roman"/>
          <w:color w:val="000000" w:themeColor="text1"/>
          <w:lang w:val="en-US" w:eastAsia="el-GR"/>
        </w:rPr>
        <w:tab/>
        <w:t>+10%</w:t>
      </w:r>
    </w:p>
    <w:p w14:paraId="1D6DFFB3" w14:textId="3A7C799A" w:rsidR="00A71CA4" w:rsidRPr="006A1BAF"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6A1BAF">
        <w:rPr>
          <w:rFonts w:ascii="Times New Roman" w:eastAsia="Times New Roman" w:hAnsi="Times New Roman" w:cs="Times New Roman"/>
          <w:color w:val="000000" w:themeColor="text1"/>
          <w:lang w:val="en-US" w:eastAsia="el-GR"/>
        </w:rPr>
        <w:t>----------------------------------------------------------------------------------------------------------------</w:t>
      </w:r>
    </w:p>
    <w:p w14:paraId="383809C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r w:rsidRPr="005A10E4">
        <w:rPr>
          <w:rFonts w:ascii="Times New Roman" w:eastAsia="Times New Roman" w:hAnsi="Times New Roman" w:cs="Times New Roman"/>
          <w:color w:val="000000" w:themeColor="text1"/>
          <w:lang w:eastAsia="el-GR"/>
        </w:rPr>
        <w:t>Πηγή</w:t>
      </w:r>
      <w:r w:rsidRPr="005A10E4">
        <w:rPr>
          <w:rFonts w:ascii="Times New Roman" w:eastAsia="Times New Roman" w:hAnsi="Times New Roman" w:cs="Times New Roman"/>
          <w:color w:val="000000" w:themeColor="text1"/>
          <w:lang w:val="en-US" w:eastAsia="el-GR"/>
        </w:rPr>
        <w:t xml:space="preserve"> : United Nations, Climate Change, https://unfccc.int</w:t>
      </w:r>
    </w:p>
    <w:p w14:paraId="640E8F58" w14:textId="77777777" w:rsidR="00A71CA4" w:rsidRPr="006A1BAF"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val="en-US" w:eastAsia="el-GR"/>
        </w:rPr>
      </w:pPr>
    </w:p>
    <w:p w14:paraId="177F9E5A" w14:textId="0EF31C75" w:rsid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Μεταξύ των κύριων αξόνων του Πρωτοκόλλου περιλαμβάνεται η  υποχρέωση ανάπτυξης και εφαρμογής κατάλληλων πολιτικών και συνοδευτικών μέτρων για την επίτευξη του στόχου του Πρωτοκόλλου, σύμφωνα με τις εθνικές συνθήκες κάθε κράτους όπως : α) η βελτίωση της ενεργειακής αποδοτικότητας σε αντίστοιχους τομείς της εθνικής οικονομίας, β) η προώθηση, έρευνα, ανάπτυξη και αύξηση της χρήσης νέων και ανανεώσιμων μορφών ενέργειας, γ) η προώθηση τεχνολογιών  δέσμεuσης του διοξειδίου του άνθρακα, δ) η προώθηση  προηγμένων και καινοτόμων αξιόπιστων τεχνολογιών φιλικών προς το περιβάλλον, ε) η προώθηση των αειφόρων μορφών γεωργίας,  ζ) η σταδιακή μείωση ή εξάλειψη των ατελειών της αγοράς, των φορολογικών κινήτρων, των φορολογικών και δασμολογικών εξαιρέσεων και επιδοτήσεων σε όλους τους τομείς που εκπέμπουν αέρια που συμβάλλουν στο φαινόμενο του θερμοκηπίου, η) ο περιορισμός και/ή μείωση των εκπομπών μεθανίου μέσω της ανάκτησης και της αξιοποίησης κατά τη διαχείριση των αποβλήτων, καθώς και στη φάση της παραγωγής, μεταφοράς και διανομής της ενέργειας κ.λπ. (United Nations, Climate Change). Σημαντικό σημείο του Πρωτοκόλλου αποτελεί  η δυνατότητα εκπλήρωσης των υποχρεώσεων από κοινού. Τα Κράτη δύνανται να δηλώσουν κοινή εκπλήρωση των υποχρεώσεών τους, μέσω μιας συμφωνίας που θα συνάψουν, όπου θα καταγράφεται η υποχρέωση κάθε κράτους ως προς το επίπεδο των εκπομπών και η οποία πρέπει να κατατεθεί μαζί με το κείμενο επικύρωσης (ΥΠΕΝ).</w:t>
      </w:r>
      <w:r w:rsidR="00A71CA4">
        <w:rPr>
          <w:rFonts w:ascii="Times New Roman" w:eastAsia="Times New Roman" w:hAnsi="Times New Roman" w:cs="Times New Roman"/>
          <w:color w:val="000000" w:themeColor="text1"/>
          <w:lang w:eastAsia="el-GR"/>
        </w:rPr>
        <w:t xml:space="preserve"> </w:t>
      </w:r>
      <w:r w:rsidRPr="005A10E4">
        <w:rPr>
          <w:rFonts w:ascii="Times New Roman" w:eastAsia="Times New Roman" w:hAnsi="Times New Roman" w:cs="Times New Roman"/>
          <w:color w:val="000000" w:themeColor="text1"/>
          <w:lang w:eastAsia="el-GR"/>
        </w:rPr>
        <w:t>Το Πρωτόκολλο του Κυότο τέθηκε σε ισχύ το 2005.</w:t>
      </w:r>
    </w:p>
    <w:p w14:paraId="1F977851" w14:textId="77777777" w:rsidR="00A71CA4" w:rsidRPr="005A10E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5EAA2C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2007 : Διάσκεψη των Ηνωμένων Εθνών για την Κλιματική Αλλαγή στο Μπαλί της Ινδονησίας  </w:t>
      </w:r>
    </w:p>
    <w:p w14:paraId="6572D1E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Οι κυβερνήσεις των συμμετεχόντων κρατών  υιοθέτησαν τον Οδικό Χάρτη του Μπαλί που αποτελούσε ένα σύνολο αποφάσεων αντιπροσωπευτικών των διαφόρων πεδίων -κλειδιών για </w:t>
      </w:r>
      <w:r w:rsidRPr="005A10E4">
        <w:rPr>
          <w:rFonts w:ascii="Times New Roman" w:eastAsia="Times New Roman" w:hAnsi="Times New Roman" w:cs="Times New Roman"/>
          <w:color w:val="000000" w:themeColor="text1"/>
          <w:lang w:eastAsia="el-GR"/>
        </w:rPr>
        <w:lastRenderedPageBreak/>
        <w:t xml:space="preserve">την επίτευξη μιας παγκόσμιας συμφωνίας για το κλίμα. Ο χάρτης πορείας του Μπαλί περιλαμβάνει το σχέδιο δράσης του Μπαλί, το οποίο εισήγαγε  μια «νέα, ολοκληρωμένη διαδικασία που επιτρέπει την πλήρη, αποτελεσματική και διαρκή εφαρμογή της Σύμβασης -Πλαίσιο μέσω μακροπρόθεσμης συνεργασίας, τώρα, έως και μετά το 2012», με στόχο την επίτευξη συμφωνίας  και την  έκδοση απόφασης σε διάστημα δυο ετών στην Κοπεγχάγη (United Nations, Climate Change). To σχέδιο διακρίθηκε σε πέντε κατηγορίες: κοινό όραμα, μετριασμός, προσαρμογή, τεχνολογία και χρηματοδότηση. </w:t>
      </w:r>
    </w:p>
    <w:p w14:paraId="00EC6F0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96D2C8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2009: Η Διάσκεψη της Κοπεγχάγης. Στόχος ήταν η επίτευξη μιας  παγκόσμιας αποτελεσματικής και δεσμευτικής Συμφωνίας διάδοχη του Πρωτοκόλλου του Κιότο το χρονοδιάγραμμα του οποίου έληγε το έτος 2012, με συγκεκριμένους στόχους και μέτρα μείωσης των εκπομπών για την  αντιμετώπιση της κλιματικής αλλαγής. Η διάσκεψη όμως έληξε χωρίς τα επιθυμητά αποτελέσματα με την επίτευξη μόνο  της πολιτικής Συμφωνίας της Κοπεγχάγης (Copenhagen Accord) που διατήρησε την  ελπίδα ότι θα υπάρξει ουσιαστική πρόοδος στην επόμενη διεθνή σύνοδο στο Μεξικό το 2010. Στα  Βασικά σημεία αυτής συγκαταλέγονται (ΥΠΕΝ):</w:t>
      </w:r>
    </w:p>
    <w:p w14:paraId="3C51F29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 xml:space="preserve"> η αναγνώριση του στόχου της διατήρησης της μέγιστης μέσης παγκόσμιας αύξησης της θερμοκρασίας κάτω από 2° C, και την ανάγκη για επανεξέταση το 2015 για πιθανή επιδίωξη της διατήρησης της μέγιστης μέσης παγκόσμιας αύξησης της θερμοκρασίας κάτω από 1,5° C σύμφωνα με τις νέες επιστημονικές γνώσεις </w:t>
      </w:r>
    </w:p>
    <w:p w14:paraId="2ED53F86"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Το αίτημα καθορισμού στόχων μείωσης των εκπομπών για τις ανεπτυγμένες χώρες αλλά  και δράσεις μετριασμού από τις αναπτυσσόμενες χώρες έως τις 31 Ιανουαρίου 2010.</w:t>
      </w:r>
    </w:p>
    <w:p w14:paraId="45F2C89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 xml:space="preserve">η αναγκαιότητα διασφάλισης της οικονομικής και τεχνολογικής βοήθειας προς τις πιο φτωχές και λιγότερο αναπτυγμένες χώρες του κόσμου .ιδίως  τα μικρά νησιωτικά αναπτυσσόμενα κράτη και την Αφρική </w:t>
      </w:r>
    </w:p>
    <w:p w14:paraId="0E069C6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Η σημασία της παρακολούθησης της εφαρμογής και πορείας της αντιμετώπισης της  κλιματικής αλλαγής</w:t>
      </w:r>
    </w:p>
    <w:p w14:paraId="2EAA065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BC0F311"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2010: Η Διάσκεψη του Κανκούν: Ο στόχος του Πλαισίου Προσαρμογής του Κανκούν ήταν  η ενίσχυση της δράσης για την προσαρμογή, συμπεριλαμβάνοντας μέσω της διεθνούς συνεργασίας και συνοχής θέματα  που σχετίζονται με την προσαρμογή βάσει της Σύμβασης -Πλαισίου. Η ενισχυμένη δράση για την προσαρμογή αποσκοπεί στη μείωση της ευπάθειας και στην ανάπτυξη ανθεκτικότητας στα αναπτυσσόμενα μέρη, λαμβάνοντας υπόψη τις επείγουσες και άμεσες ανάγκες των αναπτυσσόμενων χωρών που είναι ιδιαίτερα ευάλωτες (UN, Climαte Change). Μολονότι η διεθνής κοινότητα ανέβαλε τις διαπραγματεύσεις που αφορούν στη διάδοχη συμφωνία του πρωτοκόλλου του Κιότο, οι κυβερνήσεις συμφώνησαν </w:t>
      </w:r>
      <w:r w:rsidRPr="005A10E4">
        <w:rPr>
          <w:rFonts w:ascii="Times New Roman" w:eastAsia="Times New Roman" w:hAnsi="Times New Roman" w:cs="Times New Roman"/>
          <w:color w:val="000000" w:themeColor="text1"/>
          <w:lang w:eastAsia="el-GR"/>
        </w:rPr>
        <w:lastRenderedPageBreak/>
        <w:t xml:space="preserve">σε ένα πακέτο μέτρων για την αντιμετώπιση του φαινομένου του θερμοκηπίου, μεταξύ των οποίων είναι η δημιουργία ενός ετήσιου «πράσινου ταμείου» μέχρι το 2020. Επίσης οι συμμετέχοντες στη Διάσκεψη συμφώνησαν πως πρέπει να μειωθεί η μέση παγκόσμια θερμοκρασία κατά τουλάχιστον 2 βαθμούς Κελσίου (Heinlein,2010) </w:t>
      </w:r>
    </w:p>
    <w:p w14:paraId="4439C25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w:t>
      </w:r>
    </w:p>
    <w:p w14:paraId="76E27F4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2011: Η Διάσκεψη του Ντέρμπαν (Αφρική): Ήταν πολύ σημαντική διάσκεψη λόγω της χρονικής εκπνοής των περιοριστικών  δεσμεύσεων του Πρωτόκολλο του Κυότο το 2012.  Κύριοι στόχοι της διάσκεψης ήταν οι ενέργειες για µια παγκόσµια δεσµευτική συµφωνία για περιορισμό της αύξησης της µμέσης θερμοκρασίας του πλανήτη στους 2o C και ο τρόπος ενεργοποίησης του Πράσινου Ταμείου  που αποφασίσθηκε στη διάσκεψη του Κανκούν. Κατόπιν δύσκολων διαπραγματεύσεων η απόφαση των Μερών σημείωνε την υιοθέτηση διεθνούς δεσμευτικής συμφωνίας ―ανεπτυγμένων και αναπτυσσόμενων― χωρών για την κλιματική αλλαγή όχι αργότερα από το 2015 ενώ δεν ορίσθηκε ο τρόπος χρηματοδότησης του Πράσινου Ταμείου (UN, Climαte Change) https://unfccc.int/process-and-meetings/conferences/</w:t>
      </w:r>
    </w:p>
    <w:p w14:paraId="6A393BD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30BA069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2012: Η  Διάσκεψη της Ντόχα (Κατάρ): Εγκρίθηκε η τροποποίηση της Ντόχα για το κλίμα από όλα τα συμβαλλόμενα μέρη του πρωτοκόλλου του Κιότο, η οποία και καθιερώνει μία δεύτερη περίοδο δέσμευσης του πρωτοκόλλου του Κιότο, από την 1η Ιανουαρίου 2013 έως τις 31 Δεκεμβρίου 2020, θεσπίζοντας περαιτέρω διατάξεις για την εφαρμογή των υποχρεώσεων των συμβαλλόμενων μερών. Στη διάσκεψη συμμετείχαν 38 ανεπτυγμένες χώρες, ανάμεσά τους και η ΕΕ με τα 28 μέλη της, Σημειώνεται ότι η ΕΕ επικύρωσε την τροποποίηση της Ντόχα με την Απόφαση (ΕΕ) 2015/1339 του Συμβουλίου, της 13ης Ιουλίου 2015. Στη διάσκεψη συμμετείχαν 38 ανεπτυγμένες χώρες, ανάμεσά τους και η ΕΕ με τα 28 μέλη της, οι οποίες δεσμεύτηκαν να μειώσουν τις εκπομπές τους κατά 18% χαμηλότερο από εκείνο του 1990.</w:t>
      </w:r>
    </w:p>
    <w:p w14:paraId="6B9CAED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74ED61D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2013: Η Διάσκεψη της Βαρσοβίας. Σκοπός της διάσκεψης ήταν να προετοιμάσει το έδαφος για την υπογραφή μιας νέας δεσμευτικής παγκόσμιας συμφωνίας το 2015 στο Παρίσι.  Ζητούμενο της συνδιάσκεψης ήταν η επίτευξη  μιας παγκόσμιας συμφωνίας το 2015 που θα αντικαταστήσει το Πρωτόκολλο του Κιότο. Κύριο πρόβλημα αποτέλεσαν οι διαφορές  μεταξύ ανεπτυγμένων και αναπτυσσόμενων κρατών καθώς μέχρι τότε το Πρωτόκολλο του Κιότο υποχρέωνε  μόνο τις ανεπτυγμένες χώρες να μειώσουν τις εκπομπές εξαιρώντας  χώρες όπως η Ινδία και ιδιαίτερα η Κίνα, που αποτελούν βασικούς ρυπαντές. Τα θετικά σημεία των  έντονων διαπραγματεύσεων αφορούν τη συμβολή στην αντιμετώπιση της κλιματικής αλλαγής και των αναπτυσσομένων κρατών,  τις οικονομικές ενισχύσεις -αποζημιώσεις των </w:t>
      </w:r>
      <w:r w:rsidRPr="005A10E4">
        <w:rPr>
          <w:rFonts w:ascii="Times New Roman" w:eastAsia="Times New Roman" w:hAnsi="Times New Roman" w:cs="Times New Roman"/>
          <w:color w:val="000000" w:themeColor="text1"/>
          <w:lang w:eastAsia="el-GR"/>
        </w:rPr>
        <w:lastRenderedPageBreak/>
        <w:t xml:space="preserve">αδύναμων  οικονομικά χωρών που πλήττονται  από τα ακραία φαινόμενα , λόγω της κλιματικής αλλαγής και η δημιουργία ενός Ταμείου ενάντια της αποψίλωσης των μεγάλων δασών. Ωστόσο, δεν τέθηκε χρονοδιάγραμμαµµα για την κατάθεση δεσμευτικών στόχων. </w:t>
      </w:r>
    </w:p>
    <w:p w14:paraId="51CEBA2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2C7AC82" w14:textId="54F66EC2"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.14 * Σηµαντικές ήταν και δύο εκθέσεις του ΟΟΣΑ που δηµοσιεύθηκαν τον Οκτώβριο και το Νοέµβριο του 2013.15 Σ’ αυτές τονιζόταν ότι “η αξιόπιστη και συνεπής τιµολόγηση του άνθρακα πρέπει να αποτελέσει τον ακρογωνιαίο λίθο των κυβερνητικών πολιτικών για την </w:t>
      </w:r>
      <w:r w:rsidR="00A71CA4" w:rsidRPr="005A10E4">
        <w:rPr>
          <w:rFonts w:ascii="Times New Roman" w:eastAsia="Times New Roman" w:hAnsi="Times New Roman" w:cs="Times New Roman"/>
          <w:color w:val="000000" w:themeColor="text1"/>
          <w:lang w:eastAsia="el-GR"/>
        </w:rPr>
        <w:t>αντιμετώπιση</w:t>
      </w:r>
      <w:r w:rsidRPr="005A10E4">
        <w:rPr>
          <w:rFonts w:ascii="Times New Roman" w:eastAsia="Times New Roman" w:hAnsi="Times New Roman" w:cs="Times New Roman"/>
          <w:color w:val="000000" w:themeColor="text1"/>
          <w:lang w:eastAsia="el-GR"/>
        </w:rPr>
        <w:t xml:space="preserve"> της </w:t>
      </w:r>
      <w:r w:rsidR="00A71CA4" w:rsidRPr="005A10E4">
        <w:rPr>
          <w:rFonts w:ascii="Times New Roman" w:eastAsia="Times New Roman" w:hAnsi="Times New Roman" w:cs="Times New Roman"/>
          <w:color w:val="000000" w:themeColor="text1"/>
          <w:lang w:eastAsia="el-GR"/>
        </w:rPr>
        <w:t>κλιματικής</w:t>
      </w:r>
      <w:r w:rsidRPr="005A10E4">
        <w:rPr>
          <w:rFonts w:ascii="Times New Roman" w:eastAsia="Times New Roman" w:hAnsi="Times New Roman" w:cs="Times New Roman"/>
          <w:color w:val="000000" w:themeColor="text1"/>
          <w:lang w:eastAsia="el-GR"/>
        </w:rPr>
        <w:t xml:space="preserve"> αλλαγής” και ότι “οι φόροι επί του άνθρακα και τα </w:t>
      </w:r>
      <w:r w:rsidR="00A71CA4" w:rsidRPr="005A10E4">
        <w:rPr>
          <w:rFonts w:ascii="Times New Roman" w:eastAsia="Times New Roman" w:hAnsi="Times New Roman" w:cs="Times New Roman"/>
          <w:color w:val="000000" w:themeColor="text1"/>
          <w:lang w:eastAsia="el-GR"/>
        </w:rPr>
        <w:t>συστήματα</w:t>
      </w:r>
      <w:r w:rsidRPr="005A10E4">
        <w:rPr>
          <w:rFonts w:ascii="Times New Roman" w:eastAsia="Times New Roman" w:hAnsi="Times New Roman" w:cs="Times New Roman"/>
          <w:color w:val="000000" w:themeColor="text1"/>
          <w:lang w:eastAsia="el-GR"/>
        </w:rPr>
        <w:t xml:space="preserve"> </w:t>
      </w:r>
      <w:r w:rsidR="00A71CA4" w:rsidRPr="005A10E4">
        <w:rPr>
          <w:rFonts w:ascii="Times New Roman" w:eastAsia="Times New Roman" w:hAnsi="Times New Roman" w:cs="Times New Roman"/>
          <w:color w:val="000000" w:themeColor="text1"/>
          <w:lang w:eastAsia="el-GR"/>
        </w:rPr>
        <w:t>εμπορίας</w:t>
      </w:r>
      <w:r w:rsidRPr="005A10E4">
        <w:rPr>
          <w:rFonts w:ascii="Times New Roman" w:eastAsia="Times New Roman" w:hAnsi="Times New Roman" w:cs="Times New Roman"/>
          <w:color w:val="000000" w:themeColor="text1"/>
          <w:lang w:eastAsia="el-GR"/>
        </w:rPr>
        <w:t xml:space="preserve"> των </w:t>
      </w:r>
      <w:r w:rsidR="00A71CA4" w:rsidRPr="005A10E4">
        <w:rPr>
          <w:rFonts w:ascii="Times New Roman" w:eastAsia="Times New Roman" w:hAnsi="Times New Roman" w:cs="Times New Roman"/>
          <w:color w:val="000000" w:themeColor="text1"/>
          <w:lang w:eastAsia="el-GR"/>
        </w:rPr>
        <w:t>εκπομπών</w:t>
      </w:r>
      <w:r w:rsidRPr="005A10E4">
        <w:rPr>
          <w:rFonts w:ascii="Times New Roman" w:eastAsia="Times New Roman" w:hAnsi="Times New Roman" w:cs="Times New Roman"/>
          <w:color w:val="000000" w:themeColor="text1"/>
          <w:lang w:eastAsia="el-GR"/>
        </w:rPr>
        <w:t xml:space="preserve"> είναι οι </w:t>
      </w:r>
      <w:r w:rsidR="00A71CA4" w:rsidRPr="005A10E4">
        <w:rPr>
          <w:rFonts w:ascii="Times New Roman" w:eastAsia="Times New Roman" w:hAnsi="Times New Roman" w:cs="Times New Roman"/>
          <w:color w:val="000000" w:themeColor="text1"/>
          <w:lang w:eastAsia="el-GR"/>
        </w:rPr>
        <w:t>αποτελεσματικότεροι</w:t>
      </w:r>
      <w:r w:rsidRPr="005A10E4">
        <w:rPr>
          <w:rFonts w:ascii="Times New Roman" w:eastAsia="Times New Roman" w:hAnsi="Times New Roman" w:cs="Times New Roman"/>
          <w:color w:val="000000" w:themeColor="text1"/>
          <w:lang w:eastAsia="el-GR"/>
        </w:rPr>
        <w:t xml:space="preserve"> τρόποι, από πλευράς κόστους, </w:t>
      </w:r>
      <w:r w:rsidR="00A71CA4" w:rsidRPr="005A10E4">
        <w:rPr>
          <w:rFonts w:ascii="Times New Roman" w:eastAsia="Times New Roman" w:hAnsi="Times New Roman" w:cs="Times New Roman"/>
          <w:color w:val="000000" w:themeColor="text1"/>
          <w:lang w:eastAsia="el-GR"/>
        </w:rPr>
        <w:t>προκειμένου</w:t>
      </w:r>
      <w:r w:rsidRPr="005A10E4">
        <w:rPr>
          <w:rFonts w:ascii="Times New Roman" w:eastAsia="Times New Roman" w:hAnsi="Times New Roman" w:cs="Times New Roman"/>
          <w:color w:val="000000" w:themeColor="text1"/>
          <w:lang w:eastAsia="el-GR"/>
        </w:rPr>
        <w:t xml:space="preserve"> να µειωθούν οι </w:t>
      </w:r>
      <w:r w:rsidR="00A71CA4" w:rsidRPr="005A10E4">
        <w:rPr>
          <w:rFonts w:ascii="Times New Roman" w:eastAsia="Times New Roman" w:hAnsi="Times New Roman" w:cs="Times New Roman"/>
          <w:color w:val="000000" w:themeColor="text1"/>
          <w:lang w:eastAsia="el-GR"/>
        </w:rPr>
        <w:t>εκπομπές</w:t>
      </w:r>
      <w:r w:rsidRPr="005A10E4">
        <w:rPr>
          <w:rFonts w:ascii="Times New Roman" w:eastAsia="Times New Roman" w:hAnsi="Times New Roman" w:cs="Times New Roman"/>
          <w:color w:val="000000" w:themeColor="text1"/>
          <w:lang w:eastAsia="el-GR"/>
        </w:rPr>
        <w:t xml:space="preserve"> διοξειδίου του άνθρακα”. Πρέπει επίσης να αναφερθεί</w:t>
      </w:r>
    </w:p>
    <w:p w14:paraId="413197E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2014: Η Διάσκεψη στη Λίμα: Για πρώτη φορά πάνω από 195  χώρες,  συμφώνησαν ότι η συμφωνία για τον περιορισμό της χρήσης/καύσης ορυκτών καυσίμων (πετρελαίου, αερίου και άνθρακα). είναι αναγκαία.</w:t>
      </w:r>
    </w:p>
    <w:p w14:paraId="269D0D8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721CBCA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2015 : Συμφωνία των Παρισίων”  Τον Δεκέμβριο του 2015, κατά την διάρκεια της 21ης Διάσκεψης των Ηνωμένων Εθνών για την Κλιματική Αλλαγή  (UNFCCC, COP21) που διεξήχθη στο Παρίσι εγκρίθηκε στο Παρίσι από 196 Μέρη στο COP 21 η ιστορική πλέον “Συμφωνία των Παρισίων” που αποτελεί μια νέα παγκόσμια και νομικά δεσμευτική συμφωνία, με στόχο να διατηρηθεί µακροπρόθεσµα η αύξηση της μέσης παγκόσμιας θερμοκρασίας κάτω των 2 βαθμών  Κελσίου και να οδηγήσει τις προσπάθειες για τον περιορισμό της αύξησης της θερμοκρασίας ακόμη περισσότερο -ει δυνατόν-στους 1,5 βαθμούς Κελσίου πάνω από τα προ-βιομηχανικά επίπεδα (ESPKA,2016) , επισημαίνοντας ότι αυτό θα περιόριζε ουσιαστικά τους κινδύνους και τις επιπτώσεις της κλιματικής αλλαγής. Βασικά σημεία στην ενίσχυση της παγκόσμιας αντιμετώπισης της απειλής της κλιματικής αλλαγής, στο πλαίσιο της αειφόρου ανάπτυξης και των προσπαθειών για την εξάλειψη της φτώχειας, συνιστά η αύξηση της ικανότητας προσαρμογής στις δυσμενείς επιπτώσεις της κλιματικής αλλαγής και της ενίσχυσης της ανθεκτικότητας στις κλιματικές μεταβολές, με τρόπο που δεν απειλεί την παραγωγή τροφίμων· και  η συμβατότητα των χρηματοδοτικών ροών με την κατεύθυνση προς μία ανάπτυξη χαμηλών εκπομπών αερίων του θερμοκηπίου και ανθεκτικότητας στην κλιματική αλλαγή (Συμφωνία του Παρισιού, Επίσημη τη Εφημερίδα της Ευρωπαϊκής Ένωσης, 2016).</w:t>
      </w:r>
    </w:p>
    <w:p w14:paraId="537E068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Στο άρθρο 2 τονίζεται η αρχή της ισότητας  για την εφαρμογή της και οι κοινές αλλά διακριτές ευθύνες και αντίστοιχες δυνατότητες, στο πλαίσιο των διαφορετικών εθνικών συνθηκών.  </w:t>
      </w:r>
    </w:p>
    <w:p w14:paraId="67DD5CCE" w14:textId="77777777" w:rsidR="00A71CA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58264169" w14:textId="77777777" w:rsidR="00E208C4" w:rsidRDefault="00E208C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24CCEA78" w14:textId="0D03DA60"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lastRenderedPageBreak/>
        <w:t xml:space="preserve">Η Συμφωνία του Παρισιού(UNFCCC,2015): </w:t>
      </w:r>
    </w:p>
    <w:p w14:paraId="644BC26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παρέχει ένα πλαίσιο χρηματοοικονομικής, τεχνικής υποστήριξης και ανάπτυξης ικανοτήτων στις χώρες που είναι πιο ευάλωτες  και ζητά από όλες τις ανεπτυγμένες χώρες να ενισχύσουν αυτή την υποστήριξη για δράσεις στις αναπτυσσόμενες χώρες), καθώς οι οικονομικοί πόροι που απαιτούνται για τον μετριασμό των επιπτώσεων της κλιματικής αλλαγής και την προσαρμογή είναι υψηλοί.  </w:t>
      </w:r>
    </w:p>
    <w:p w14:paraId="496CD356"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προωθεί την καινοτομία και την τεχνολογική ανάπτυξη και στους δύο  πυλώνες πολιτικής για την αντιμετώπιση της κλιματικής αλλαγής, τον μετριασμό και την προσαρμογή.</w:t>
      </w:r>
    </w:p>
    <w:p w14:paraId="6EF46AB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παρακολουθεί την πρόοδο μέσα από  ένα πλαίσιο διαφάνειας  όπου οι χώρες από το 2024 και έπειτα θα αναφέρουν τις ενέργειες που έχουν αναληφθεί και την πρόοδο στον μετριασμό της κλιματικής αλλαγής, τα μέτρα προσαρμογής και την υποστήριξη που παρέχεται ή λαμβάνεται. Οι πληροφορίες που θα συλλέγονται θα τροφοδοτήσουν τον παγκόσμιο απολογισμό που θα αξιολογήσει τη συλλογική πρόοδο προς τους μακροπρόθεσμους στόχους για το κλίμα. </w:t>
      </w:r>
    </w:p>
    <w:p w14:paraId="31B01FC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απαιτεί οικονομικό και κοινωνικό μετασχηματισμό για την εφαρμογή της </w:t>
      </w:r>
    </w:p>
    <w:p w14:paraId="4CC072B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Στις 22 Απριλίου 2016, 174 χώρες υπέγραψαν επίσημα  τη Συμφωνία του Παρισιού στη Νέα Υόρκη και τέθηκε σε ισχύ στις 4 Νοεμβρίου 2016.</w:t>
      </w:r>
    </w:p>
    <w:p w14:paraId="0DFD59E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Στη διάρκεια του 2017, οι επιλογές της νέας κυβέρνησης των ΗΠΑ απασχόλησαν ιδιαίτερα την παγκόσμια κοινή γνώμη και τις κυβερνήσεις των άλλων χωρών. Την 1η Ιουνίου 2017 ο πρόεδρος Τραμπ ανακοίνωσε την αποδέσμευση των ΗΠΑ από τη Συμφωνία των Παρισίων η οποία δεν μπορεί τυπικά να ισχύσει πριν από το 2020.</w:t>
      </w:r>
    </w:p>
    <w:p w14:paraId="4B6FC09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93B9B5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2017:  Διάσκεψη της Βόννης των Ηνωμένων Εθνών για την κλιματική αλλαγή (COP23). .   έγινε μόνο  προεργασία ώστε να ολοκληρωθούν εντός του 2018 οι κανόνες και οι διαδικασίες για την εφαρμογή από κάθε χώρα των προβλέψεων της Συμφωνίας των Παρισίων.</w:t>
      </w:r>
    </w:p>
    <w:p w14:paraId="1EC2836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27383F31"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2018: Διάσκεψη (COP24), στο Κατοβίτσε της Πολωνίας. </w:t>
      </w:r>
    </w:p>
    <w:p w14:paraId="33DD11C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Συμφωνία: α)  για ενιαίους κανόνες μέτρησης και αναφοράς των εκπομπών, οι οποίοι θα ισχύσουν από το 2024, β) για παγκόσμια αξιολόγηση των χωρών σε σχέση με τον περιορισμό των επιπτώσεων από την κλιματική αλλαγή,  γ) διατύπωσης  κατευθύνσεων  για τη διαδικασία καθορισμού νέων στόχων χρηματοδότησης μετά το 2025. </w:t>
      </w:r>
    </w:p>
    <w:p w14:paraId="43006E2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Μη συμφωνία και αναβολή  καθιέρωσης  ενός παγκόσμιου συστήματος εμπορίας για τη μείωση των εκπομπών και μη υιοθέτηση των πορισμάτων της ειδικής έκθεσης της Διακυβερνητικής Επιτροπής Εμπειρογνωμόνων για την κλιματική αλλαγή (IPCC) η οποία επεσήμανε εμφατικά ότι η  συνέχιση των ίδιων πολιτικών  πιθανά θα οδηγήσει πιθανά στην </w:t>
      </w:r>
      <w:r w:rsidRPr="005A10E4">
        <w:rPr>
          <w:rFonts w:ascii="Times New Roman" w:eastAsia="Times New Roman" w:hAnsi="Times New Roman" w:cs="Times New Roman"/>
          <w:color w:val="000000" w:themeColor="text1"/>
          <w:lang w:eastAsia="el-GR"/>
        </w:rPr>
        <w:lastRenderedPageBreak/>
        <w:t xml:space="preserve">αύξηση της μέσης παγκόσμιας θερμοκρασίας κατά 2°C έως το τέλος του αιώνα, με μη αναστρέψιμες συνέπειες για τον πλανήτη. </w:t>
      </w:r>
    </w:p>
    <w:p w14:paraId="028F1DCC"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w:t>
      </w:r>
    </w:p>
    <w:p w14:paraId="4776DB19"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Το Νοέμβριο του 2020 ολοκληρώθηκε η διαδικασία αποχώρησης των ΗΠΑ από τη Συμφωνία των Παρισίων, όπως είχε αποφασίσει ο τότε πρόεδρος Τραμπ. Ωστόσο, η πολιτική αυτή αναιρέθηκε από τον νέο πρόεδρο Μπάιντεν την πρώτη ημέρα της θητείας του.</w:t>
      </w:r>
    </w:p>
    <w:p w14:paraId="35C02C9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287AA965" w14:textId="2E5C107F" w:rsidR="005A10E4" w:rsidRPr="005A10E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2015: Η </w:t>
      </w:r>
      <w:r w:rsidR="005A10E4" w:rsidRPr="005A10E4">
        <w:rPr>
          <w:rFonts w:ascii="Times New Roman" w:eastAsia="Times New Roman" w:hAnsi="Times New Roman" w:cs="Times New Roman"/>
          <w:color w:val="000000" w:themeColor="text1"/>
          <w:lang w:eastAsia="el-GR"/>
        </w:rPr>
        <w:t xml:space="preserve"> Ατζέντα 2030 για την Αειφόρο Ανάπτυξη” των Ηνωμένων Εθνών</w:t>
      </w:r>
    </w:p>
    <w:p w14:paraId="0564B7C1" w14:textId="366B23D2"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Μεταξύ των  17 στόχων της Αειφόρου Ανάπτυξης σχετίζονται με τον μετριασμό και την προσαρμογή στην κλιματική αλλαγή</w:t>
      </w:r>
      <w:r w:rsidR="00A71CA4">
        <w:rPr>
          <w:rFonts w:ascii="Times New Roman" w:eastAsia="Times New Roman" w:hAnsi="Times New Roman" w:cs="Times New Roman"/>
          <w:color w:val="000000" w:themeColor="text1"/>
          <w:lang w:eastAsia="el-GR"/>
        </w:rPr>
        <w:t>, ο</w:t>
      </w:r>
      <w:r w:rsidRPr="005A10E4">
        <w:rPr>
          <w:rFonts w:ascii="Times New Roman" w:eastAsia="Times New Roman" w:hAnsi="Times New Roman" w:cs="Times New Roman"/>
          <w:color w:val="000000" w:themeColor="text1"/>
          <w:lang w:eastAsia="el-GR"/>
        </w:rPr>
        <w:t>ο 13ος στόχος της Αειφόρου Ανάπτυξης Δράση για το κλίμα,  εστιάζει στο να “αναληφθεί επείγουσα δράση για</w:t>
      </w:r>
      <w:r w:rsidR="00A71CA4">
        <w:rPr>
          <w:rFonts w:ascii="Times New Roman" w:eastAsia="Times New Roman" w:hAnsi="Times New Roman" w:cs="Times New Roman"/>
          <w:color w:val="000000" w:themeColor="text1"/>
          <w:lang w:eastAsia="el-GR"/>
        </w:rPr>
        <w:t xml:space="preserve"> </w:t>
      </w:r>
      <w:r w:rsidRPr="005A10E4">
        <w:rPr>
          <w:rFonts w:ascii="Times New Roman" w:eastAsia="Times New Roman" w:hAnsi="Times New Roman" w:cs="Times New Roman"/>
          <w:color w:val="000000" w:themeColor="text1"/>
          <w:lang w:eastAsia="el-GR"/>
        </w:rPr>
        <w:t>την καταπολέμηση της κλιματικής αλλαγής και των επιπτώσεών της”, αναγνωρίζοντας παράλληλα ότι η Σύμβαση-πλαίσιο των Ηνωμένων Εθνών για την αλλαγή του</w:t>
      </w:r>
      <w:r w:rsidR="00A71CA4">
        <w:rPr>
          <w:rFonts w:ascii="Times New Roman" w:eastAsia="Times New Roman" w:hAnsi="Times New Roman" w:cs="Times New Roman"/>
          <w:color w:val="000000" w:themeColor="text1"/>
          <w:lang w:eastAsia="el-GR"/>
        </w:rPr>
        <w:t xml:space="preserve"> </w:t>
      </w:r>
      <w:r w:rsidRPr="005A10E4">
        <w:rPr>
          <w:rFonts w:ascii="Times New Roman" w:eastAsia="Times New Roman" w:hAnsi="Times New Roman" w:cs="Times New Roman"/>
          <w:color w:val="000000" w:themeColor="text1"/>
          <w:lang w:eastAsia="el-GR"/>
        </w:rPr>
        <w:t xml:space="preserve">κλίματος θα είναι το κύριο διεθνές, διακυβερνητικό φόρουμ διαπραγμάτευσης </w:t>
      </w:r>
      <w:r w:rsidR="00A71CA4">
        <w:rPr>
          <w:rFonts w:ascii="Times New Roman" w:eastAsia="Times New Roman" w:hAnsi="Times New Roman" w:cs="Times New Roman"/>
          <w:color w:val="000000" w:themeColor="text1"/>
          <w:lang w:eastAsia="el-GR"/>
        </w:rPr>
        <w:t xml:space="preserve">της </w:t>
      </w:r>
      <w:r w:rsidRPr="005A10E4">
        <w:rPr>
          <w:rFonts w:ascii="Times New Roman" w:eastAsia="Times New Roman" w:hAnsi="Times New Roman" w:cs="Times New Roman"/>
          <w:color w:val="000000" w:themeColor="text1"/>
          <w:lang w:eastAsia="el-GR"/>
        </w:rPr>
        <w:t xml:space="preserve">παγκόσμιας απάντηση στην κλιματική αλλαγή. </w:t>
      </w:r>
      <w:r w:rsidR="00A71CA4">
        <w:rPr>
          <w:rFonts w:ascii="Times New Roman" w:eastAsia="Times New Roman" w:hAnsi="Times New Roman" w:cs="Times New Roman"/>
          <w:color w:val="000000" w:themeColor="text1"/>
          <w:lang w:eastAsia="el-GR"/>
        </w:rPr>
        <w:t xml:space="preserve"> Ο</w:t>
      </w:r>
      <w:r w:rsidRPr="005A10E4">
        <w:rPr>
          <w:rFonts w:ascii="Times New Roman" w:eastAsia="Times New Roman" w:hAnsi="Times New Roman" w:cs="Times New Roman"/>
          <w:color w:val="000000" w:themeColor="text1"/>
          <w:lang w:eastAsia="el-GR"/>
        </w:rPr>
        <w:t xml:space="preserve"> Στόχος 7 «Φτηνή και καθαρή ενέργεια» μεταξύ άλλων επιδιώκει την αύξηση των ανανεώσιμων πηγών ενέργειας, την βελτίωση της αποδοτικότητας τους και την ενίσχυση της διεθνούς συνεργασίας ώστε να διευκολυνθεί η πρόσβαση στην έρευνα και τη τεχνολογία καθαρής ενέργειας και να προωθηθούν οι επενδύσεις σε ενεργειακές υποδομές και τεχνολογίες καθαρής ενέργειας. Ο Στόχος 11 «Βιώσιμες πόλεις και κοινότητες» επιδιώκει την ουσιαστική αύξηση του αριθμού των πόλεων και οικισμών που υιοθετούν και εφαρμόζουν ολοκληρωμένες πολιτικές και σχέδια για την προσαρμογή στην κλιματική αλλαγή, την ανθεκτικότητα απέναντι στις καταστροφές, καθώς και την ανάπτυξη και εφαρμογή μιας ολιστικής διαχείρισης του κινδύνου καταστροφών σε όλα τα επίπεδα. Ο Στόχος 14 «Ζωή στο νερό» επιδιώκει την ενίσχυση της ανθεκτικότητας των παράκτιων οικοσυστημάτων. Τέλος, μία από τις επιδιώξεις του Στόχου 15 «Ζωή στην στεριά» είναι η αποκατάσταση των υποβαθμισμένων δασών και ουσιαστική αύξηση της δάσωσης και της αναδάσωσης παγκοσμίως και η καταπολέμηση της απερήμωσης , αποκατάσταση υποβαθμισμένων γαιών και εδαφών, συμπεριλαμβανομένων των εδαφών που επηρεάζονται από την απερήμωση, την ξηρασία και τις πλημμύρες.</w:t>
      </w:r>
    </w:p>
    <w:p w14:paraId="03EA1BA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73322B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Την άνοιξη του 2021 διοργανώθηκε  από κοινού από τον  Διεθνή Οργανισμός Ενέργεια (ΔΟΕ) και την  26η Διάσκεψη των Ηνωμένων Εθνών για την Κλιματική Αλλαγή (COP 26) Παγκόσμια Διάσκεψη για το κλίμα «Net Zero Summit», με θέμα τις μηδενικές εκπομπές ρύπων,. Στη Διάσκεψη που συμμετείχαν εκπρόσωποι πάνω από 40 χώρες κυριάρχησε η  υλοποίηση της μετάβασης προς την κλιματική ουδετερότητα και η ενίσχυση της διεθνούς </w:t>
      </w:r>
      <w:r w:rsidRPr="005A10E4">
        <w:rPr>
          <w:rFonts w:ascii="Times New Roman" w:eastAsia="Times New Roman" w:hAnsi="Times New Roman" w:cs="Times New Roman"/>
          <w:color w:val="000000" w:themeColor="text1"/>
          <w:lang w:eastAsia="el-GR"/>
        </w:rPr>
        <w:lastRenderedPageBreak/>
        <w:t>συνεργασίας, ενόψει της COP 26 που θα διεξαχθεί τον Νοέμβριο στη Γλασκώβη (ΥΠΕΝ,2021).</w:t>
      </w:r>
    </w:p>
    <w:p w14:paraId="0FC7B2E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Στο πλαίσιο της εφαρμογής της Συνθήκης του Παρισιού, ο Διεθνής Οργανισμός Ενέργειας θα καταρτίσει για πρώτη φορά έναν παγκόσμιο οδικό χάρτη για τη μετάβαση σε μια οικονομία με μηδενικούς ρύπους έως το 2050.</w:t>
      </w:r>
    </w:p>
    <w:p w14:paraId="7B271B6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26528C25" w14:textId="4749F665" w:rsid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A71CA4">
        <w:rPr>
          <w:rFonts w:ascii="Times New Roman" w:eastAsia="Times New Roman" w:hAnsi="Times New Roman" w:cs="Times New Roman"/>
          <w:b/>
          <w:bCs/>
          <w:color w:val="000000" w:themeColor="text1"/>
          <w:lang w:eastAsia="el-GR"/>
        </w:rPr>
        <w:t>1.3.4 Ευρωπαϊκή</w:t>
      </w:r>
      <w:r w:rsidRPr="005A10E4">
        <w:rPr>
          <w:rFonts w:ascii="Times New Roman" w:eastAsia="Times New Roman" w:hAnsi="Times New Roman" w:cs="Times New Roman"/>
          <w:b/>
          <w:bCs/>
          <w:color w:val="000000" w:themeColor="text1"/>
          <w:lang w:eastAsia="el-GR"/>
        </w:rPr>
        <w:t xml:space="preserve"> πο</w:t>
      </w:r>
      <w:r>
        <w:rPr>
          <w:rFonts w:ascii="Times New Roman" w:eastAsia="Times New Roman" w:hAnsi="Times New Roman" w:cs="Times New Roman"/>
          <w:b/>
          <w:bCs/>
          <w:color w:val="000000" w:themeColor="text1"/>
          <w:lang w:eastAsia="el-GR"/>
        </w:rPr>
        <w:t xml:space="preserve">λιτική </w:t>
      </w:r>
      <w:r w:rsidRPr="005A10E4">
        <w:rPr>
          <w:rFonts w:ascii="Times New Roman" w:eastAsia="Times New Roman" w:hAnsi="Times New Roman" w:cs="Times New Roman"/>
          <w:b/>
          <w:bCs/>
          <w:color w:val="000000" w:themeColor="text1"/>
          <w:lang w:eastAsia="el-GR"/>
        </w:rPr>
        <w:t xml:space="preserve"> για την κλιματική αλλαγή</w:t>
      </w:r>
      <w:r w:rsidRPr="005A10E4">
        <w:rPr>
          <w:rFonts w:ascii="Times New Roman" w:eastAsia="Times New Roman" w:hAnsi="Times New Roman" w:cs="Times New Roman"/>
          <w:color w:val="000000" w:themeColor="text1"/>
          <w:lang w:eastAsia="el-GR"/>
        </w:rPr>
        <w:t xml:space="preserve"> </w:t>
      </w:r>
    </w:p>
    <w:p w14:paraId="7B7E68FD" w14:textId="77777777" w:rsidR="00A71CA4" w:rsidRPr="005A10E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7D71F90" w14:textId="703DCBA6"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color w:val="000000" w:themeColor="text1"/>
          <w:lang w:eastAsia="el-GR"/>
        </w:rPr>
        <w:t xml:space="preserve">1.3.4.1 </w:t>
      </w:r>
      <w:r w:rsidRPr="005A10E4">
        <w:rPr>
          <w:rFonts w:ascii="Times New Roman" w:eastAsia="Times New Roman" w:hAnsi="Times New Roman" w:cs="Times New Roman"/>
          <w:b/>
          <w:bCs/>
          <w:color w:val="000000" w:themeColor="text1"/>
          <w:lang w:eastAsia="el-GR"/>
        </w:rPr>
        <w:t xml:space="preserve">Επιπτώσεις από την κλιματική αλλαγή στον Ευρωπαϊκό χώρο </w:t>
      </w:r>
    </w:p>
    <w:p w14:paraId="22E2B30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Οι επιπτώσεις από την κλιματική αλλαγή στον  τον Ευρωπαϊκό χώρο είναι σημαντικές. Στην Ευρώπη, η θερμοκρασία ανήλθε σχεδόν κατά 1°C τον προηγούμενο αιώνα (Πράσινη Βίβλος, 2007). την δεκαετία 2002-2011 ήταν κατά μέσο όρο 1,3 ° C πάνω από τα προ-βιομηχανικά  επίπεδα, πράγμα που σημαίνει ότι η αύξηση στην Ευρώπη ήταν ταχύτερη από τον παγκόσμιο μέσο όρο ( EUROPEAN COMMISSION Brussels, 16.4.2013COM(2013) 216 final) Η Ευρώπη γνώρισε ακραία κύματα καύσωνα την τελευταία δεκαετία. Οι πλέον ευάλωτες περιοχές της Ευρώπης είναι: </w:t>
      </w:r>
    </w:p>
    <w:p w14:paraId="6DFAD39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 η περιοχή της Αρκτικής, όπου θα σημειωθούν οι εντονότερες μεταβολές θερμοκρασιών ανά τον κόσμο (Πράσινη Βίβλος,2007). Το καλοκαίρι του 2018  οι θερμοκρασίες πάνω από τον Αρκτικό Κύκλο ήταν κατά 5ο Κελσίου  υψηλότερες απ’ ό,τι συνήθως ,με μείωση της παγοκάλυψης στον Αρκτικό Ωκεανό και του στρώματος πάγου στη Γροιλανδία και επακόλουθους πρόσθετους κινδύνους την απώλεια της βιοποικιλότητας και  το βιοτικό επίπεδο των αυτόχθονων πληθυσμών ( Ευρωπαϊκή Επιτροπή, 2018). </w:t>
      </w:r>
    </w:p>
    <w:p w14:paraId="4A94C6C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η νότια Ευρώπη και το σύνολο της λεκάνης της Μεσογείου λόγω, της υψηλής αύξησης των θερμοκρασιών των ολοένα αυξανόμενων κυμάτων  καύσωνα, της  μείωσης των βροχοπτώσεων, της   έντονης λειψυδρίας που με τη σειρά τους δημιουργούν ξηρασίες και ευκολότερη πρόκληση δασικών πυρκαγιών  </w:t>
      </w:r>
    </w:p>
    <w:p w14:paraId="4899FE9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οι παράκτιες ζώνες,(εκτός της βόρειας Βαλτικής )  λόγω της ανόδου της στάθμης της θάλασσας που συνδυάζεται με αυξημένο κίνδυνο καταιγίδων και λόγω της αύξησης των θερμοκρασιών της επιφάνειας της θάλασσας</w:t>
      </w:r>
    </w:p>
    <w:p w14:paraId="56C86881"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οι ορεινές περιοχές, και ιδίως οι Άλπεις, όπου η ταχεία άνοδος των θερμοκρασιών μεγαλύτερη από τη μέση ευρωπαϊκή προκαλεί εκτεταμένη τήξη των χιονιών και των πάγων, με αποτέλεσμα να μεταβάλλεται η ροή των ποταμών (Πράσινη Βίβλος,2007)</w:t>
      </w:r>
    </w:p>
    <w:p w14:paraId="615DF68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οι  χώρες της  Βόρειας Ευρώπης όπου εμφανίζονται μεγαλύτερες ποσότητες βροχοπτώσεων αλλά και έντασης αυτών , αυξάνεται η ροή  των ποταμών και ο κίνδυνος υπερχείλισης και οι πλημμύρες τείνουν  να γίνουν σύνηθες φαινόμενο τον χειμώνα. Ιδιαίτερα ευπαθείς είναι οι  πυκνοκατοικημένες κατακλυζόμενες εκτάσεις, λόγω του αυξημένου κινδύνου καταιγίδων, </w:t>
      </w:r>
      <w:r w:rsidRPr="005A10E4">
        <w:rPr>
          <w:rFonts w:ascii="Times New Roman" w:eastAsia="Times New Roman" w:hAnsi="Times New Roman" w:cs="Times New Roman"/>
          <w:color w:val="000000" w:themeColor="text1"/>
          <w:lang w:eastAsia="el-GR"/>
        </w:rPr>
        <w:lastRenderedPageBreak/>
        <w:t>των έντονων βροχοπτώσεων και στιγμιαίων πλημμυρών, ικανών να προκαλέσουν εκτεταμένες ζημίες στους οικισμούς και τις υποδομές.</w:t>
      </w:r>
    </w:p>
    <w:p w14:paraId="6CC8695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η  Σκανδιναβία, όπου αναμένεται αύξηση των ατμοσφαιρικών κατακρημνισμάτων, και ιδίως των βροχοπτώσεων, που θα υποκαταστήσουν, ως επί το πλείστο, τις χιονοπτώσεις (Πράσινη Βίβλος,2007)</w:t>
      </w:r>
    </w:p>
    <w:p w14:paraId="5F7D506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65830CC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κλιματική αλλαγή μπορεί να αυξήσει τις υφιστάμενες ευπάθειες και να εμβαθύνει τις κοινωνικοοικονομικές ανισορροπίες στην Ευρώπη. Οι συνδυασμένες επιπτώσεις της προβλεπόμενης αλλαγής του κλίματος και της κοινωνικοοικονομικής ανάπτυξης μπορούν να οδηγήσουν σε υψηλό κόστος ζημιών (ΕΕΑ,2021). Οι δυσμενείς συνέπειες στους παραγωγικούς τομείς της οικονομίας με έντονη διαφοροποίηση ανά οικονομικό τομέα και γεωγραφική περιοχή θα είναι μεγάλες (όπως μείωση του χειμερινού τουρισμού για σκι, μείωση του θερινού παράκτιου τουρισμού στο μεσογειακό νότο και διαφοροποίηση της τουριστικής περιόδου, μείωση της σοδιάς στον γεωργικό τομέα αύξηση της ζήτησης ενέργειας για ψύξη κ.λπ. </w:t>
      </w:r>
    </w:p>
    <w:p w14:paraId="6F8E54C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2576DB9"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Η ΕΕ, η οποία ευθύνεται για το 10 % των εκπομπών αερίων του θερμοκηπίου σε παγκόσμιο επίπεδο. Το ανώτατο επίπεδο τιμών εκπομπών αερίων του θερμοκηπίου στην ΕΕ σημειώθηκε το 1979· από εκεί κι έπειτα η ενεργειακή απόδοση, οι πολιτικές για τη μετάβαση σε άλλα είδη καυσίμων και η διείσδυση των ανανεώσιμων πηγών ενέργειας μείωσαν σε μεγάλο βαθμό τις εκπομπές αυτές. Από το 1990 έως το 2016, η χρήση ενέργειας μειώθηκε σχεδόν κατά 2 %, οι εκπομπές αερίων του θερμοκηπίου κατά 22 % ενώ το ΑΕΠ αυξήθηκε κατά 54 %. (Τράπεζα της Ελλάδας ,2016). Οι εκπομπές αερίων του θερμοκηπίου για το σύνολο της Ευρωπαϊκής Ένωσης των 28 χωρών (ΕΕ-28) το 2014 ήταν κατά 24,4% κάτω από τα επίπεδα του 1990 φθάνοντας στο χαμηλότερο επίπεδο της περιόδου 1990-2014 (τράπεζα της Ελλάδος,2014) , το 2016 κατά 22% αντίστοιχα χαμηλότερα, το 2018 η αντίστοιχη μείωση έφτασε το  25,2%   και το 2019 το 28%.  Από την ποσοστιαία κατανομή των  έξι αερίων του θερμοκηπίου στην ΕΕ-28  το διοξείδιο του άνθρακα (CO2) κατέχει το μεγαλύτερο μερίδιο (περίπου στο 80%) και ακολουθούν με μικρότερα ποσοστά, 10,8% και 6,0% αντίστοιχα, το μεθάνιο (CH4) και το υποξείδιο του αζώτου (N2O). Οι χώρες της ΕΕ-28 που συμβάλουν στο  μεγαλύτερο μέρος των εκπομπών  αερίων του θερμοκηπίου είναι η  Γερμανία, το Ην. Βασίλειο (πριν την αποχώρησή της) , η Γαλλία και η Ιταλία, (με ποσοστά γύρω στο 50% έναντι του 55% του 1990) , ενώ τα ποσοστά συμμετοχής των περισσοτέρων  λοιπών  χωρών είναι κάτω του 2%. (Τράπεζα της Ελλάδας,2014,2018,2019).</w:t>
      </w:r>
    </w:p>
    <w:p w14:paraId="2F192FC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Παρά την  σημαντική αυτή  προσπάθεια επίτευξης της μείωσης των  εκπομπών  των αερίων του θερμοκηπίου, από την ΕΕ περισσότερο από το στόχο (που αφορά μείωση 20% έως το </w:t>
      </w:r>
      <w:r w:rsidRPr="005A10E4">
        <w:rPr>
          <w:rFonts w:ascii="Times New Roman" w:eastAsia="Times New Roman" w:hAnsi="Times New Roman" w:cs="Times New Roman"/>
          <w:color w:val="000000" w:themeColor="text1"/>
          <w:lang w:eastAsia="el-GR"/>
        </w:rPr>
        <w:lastRenderedPageBreak/>
        <w:t xml:space="preserve">2020 σε σχέση με το 1990),  οι επιπτώσεις της κλιματικής αλλαγής όπως προαναφέρθηκε είναι σημαντικές και εντείνονται. </w:t>
      </w:r>
    </w:p>
    <w:p w14:paraId="744B5390" w14:textId="3B8EAC1E" w:rsid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Στη προαναφερόμενη μείωση των ρύπων που παρατηρήθηκε την περίοδο 1990-2019 συνέβαλε ένας συνδυασμός παραγόντων με κυρίαρχη την  πολιτική της ΕΕ όπως περιγράφεται στην επόμενη ενότητα, μεταξύ των οποίων η ισχυρή και σταθερή ανάπτυξη των ανανεώσιμων πηγών ενέργειας στην Ευρώπη και η απομάκρυνση από τον άνθρακα, την οποία ενθάρρυνε και η αύξηση των τιμών των εκπομπών άνθρακα, η χρήση καυσίμων μικρότερης έντασης σε άνθρακα στο ενεργειακό μίγμα, η αύξηση της χρήσης βιομάζας για ενεργειακούς σκοπούς, η βελτίωση της ενεργειακής απόδοσης και οι διαρθρωτικές αλλαγές στην οικονομία, ειδικότερα την περίοδο της οικονομικής κρίσης και η  χαμηλότερη ζήτηση ενέργειας για τη θέρμανση των νοικοκυριών καθώς η Ευρώπη κατά μέσο όρο από το 1990 γνώρισε ηπιότερους χειμώνες (Τράπεζα της Ελλάδας, 2014,2018,2019).  </w:t>
      </w:r>
    </w:p>
    <w:p w14:paraId="6B6DDEA0" w14:textId="71029742" w:rsidR="00A71CA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8D1ACD5"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6EE0220C" w14:textId="353E2DFC"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b/>
          <w:bCs/>
          <w:color w:val="000000" w:themeColor="text1"/>
          <w:lang w:eastAsia="el-GR"/>
        </w:rPr>
      </w:pPr>
      <w:r w:rsidRPr="005A10E4">
        <w:rPr>
          <w:rFonts w:ascii="Times New Roman" w:eastAsia="Times New Roman" w:hAnsi="Times New Roman" w:cs="Times New Roman"/>
          <w:b/>
          <w:bCs/>
          <w:color w:val="000000" w:themeColor="text1"/>
          <w:lang w:eastAsia="el-GR"/>
        </w:rPr>
        <w:t xml:space="preserve">1.3.4.2 Ορόσημα Ευρωπαϊκής πολιτικής για την κλιματική αλλαγή </w:t>
      </w:r>
    </w:p>
    <w:p w14:paraId="026A077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Σύμφωνα με το Πρωτόκολλο του Κυότο, η ΕΕ και τα Κ-Μ της είχαν υποχρέωση μείωσης των εκπομπών κατά 8% κατά τη περίοδο 2008-2012 σε σύγκριση με τις εκπομπές του έτους βάσης (1990). Βάσει του άρθρου 4 του Πρωτοκόλλου που επιτρέπει την από κοινού ανταπόκριση στις υποχρεώσεις που αναλαμβάνονται από το Πρωτόκολλο, στο Συμβούλιο Υπουργών Περιβάλλοντος της Ε.Ε. της 4ης Μαρτίου 2002, επετεύχθη συμφωνία σε απόφαση του Συμβουλίου για την "έγκριση εξ ονόματος της Ευρωπαϊκής Κοινότητας του Πρωτοκόλλου του Κυότο της Σύμβασης Πλαίσιο των Ηνωμένων Εθνών για την αλλαγή του κλίματος και την από κοινού ανταπόκριση στις αντιστοίχως αναλαμβανόμενες υποχρεώσεις". Η απόφαση αυτή κοινοποιήθηκε στη Γραμματεία της Σύμβασης στη Βόννη, την ίδια μέρα που έγινε η κατάθεση των πράξεων κύρωσης του Πρωτοκόλλου στο θεματοφύλακα (Νέα Υόρκη).  </w:t>
      </w:r>
    </w:p>
    <w:p w14:paraId="38ADAD16"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79D5EFB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ανάγκη αντιμετώπισης των ασυνήθιστων, ακραίων καιρικών φαινομένων  που κατεγράφησαν και στην Ευρώπη οδήγησαν στην έκδοση της Πράσινης Βίβλου. Τον Ιούνιο του 2007 η  Ευρωπαϊκή Ένωση, εγκαινιάζει με την Πράσινη Βίβλο, την επίσημη συμβολή της στην παγκόσμια συζήτηση για την προσαρμογή στην  κλιματική αλλαγή και την απαρχή μιας δημόσιας διαβούλευσης σχετικά με τα μέτρα πολιτικής που είναι απαραίτητα για τη μείωση των συνεπειών και του κόστους της παγκόσμιας υπερθέρμανσης (ΕΣΠΚΑ 2016). Στην Πράσινη Βίβλο επισημαίνεται ότι οι σοβαρές επιπτώσεις της κλιματικής μεταβολής μπορούν να αποφευχθούν μόνο με μια δραστική μείωση των εκπομπών αερίων του θερμοκηπίου το ταχύτερο δυνατόν και για αυτό η ταχεία μετάβαση σε μία παγκόσμια </w:t>
      </w:r>
      <w:r w:rsidRPr="005A10E4">
        <w:rPr>
          <w:rFonts w:ascii="Times New Roman" w:eastAsia="Times New Roman" w:hAnsi="Times New Roman" w:cs="Times New Roman"/>
          <w:color w:val="000000" w:themeColor="text1"/>
          <w:lang w:eastAsia="el-GR"/>
        </w:rPr>
        <w:lastRenderedPageBreak/>
        <w:t>οικονομία χαμηλών εκπομπών διοξειδίου του άνθρακα αποτελεί τον ακρογωνιαίο λίθο της ενοποιημένης πολιτικής της ΕΕ για την αλλαγή του κλίματος και την ενέργεια  η ανάγκη μετριασμού των εκπομπών θεωρείται επιτακτική  με ταυτόχρονη συμπληρωματική λήψη των  απαραίτητων και αναπόφευκτων μέτρων  προσαρμογής.  Ως βασικοί στόχοι ορίζονται από το πλαίσιο η μείωση των εκπομπών αερίων του θερμοκηπίου, οι ανανεώσιμες πηγές ενέργειας και η εξοικονόμηση ενέργειας. Εξετάζονται εκεί οι περιφερειακές και τομεακές επιπτώσεις της κλιματικής αλλαγής και σκιαγραφούνται δυνητικά μέτρα προσαρμογής με μια ευρωπαϊκή διάσταση (ΕΣΠΚΑ,2016). Στο πλαίσιο αυτό εντάσσονται η εξασφάλιση απρόσκοπτου ενεργειακού εφοδιασμού, η ενίσχυση της ανάπτυξης και των θέσεων εργασίας καθώς και η υποστήριξη της ανταγωνιστικότητας (Επιτροπή των Ευρωπαϊκών Κοινοτήτων, 2000)</w:t>
      </w:r>
    </w:p>
    <w:p w14:paraId="1F59742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5CACD9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Το 2007 η Ανακοίνωση  ανακοίνωση της Ευρωπαϊκής  Επιτροπής, της 10ης Ιανουαρίου  με τίτλο «Χάρτης πορείας για τις ανανεώσιμες πηγές ενέργειας: Οι ανανεώσιμες πηγές ενέργειας τον 21ο αιώνα: συμβολή στην ενίσχυση της αειφορίας» κατέδειξε ότι ο στόχος του 20 % για το συνολικό μερίδιο ανανεώσιμων πηγών ενέργειας και ο στόχος του 10 % για ενέργεια από ανανεώσιμες πηγές στις μεταφορές είναι κατάλληλοι και εφικτοί στόχοι, και ότι το πλαίσιο το οποίο περιλαμβάνει υποχρεωτικούς στόχους αναμένεται να προσφέρει στην επιχειρηματική κοινότητα τη μακροπρόθεσμη σταθερότητα που χρειάζεται ώστε να πραγματοποιεί βιώσιμες επενδύσεις στον τομέα των ανανεώσιμων πηγών ενέργειας, οι οποίες να επιτρέψουν τη μείωση της εξάρτησης από εισαγόμενα ορυκτά καύσιμα και τη μεγαλύτερη αξιοποίηση των νέων ενεργειακών τεχνολογιών</w:t>
      </w:r>
    </w:p>
    <w:p w14:paraId="103D311C"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691B53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Το 2007, το Ευρωπαϊκό Συμβούλιο στη σύνοδο του Μαρτίου στις Βρυξέλλες, ενέκρινε μια ολοκληρωμένη προσέγγιση για την κλιματική και ενεργειακή πολιτική με στόχο την καταπολέμηση της αλλαγής του κλίματος και την αύξηση της ενεργειακής ασφάλειας της Ε.Ε., ενισχύοντας παράλληλα την ανταγωνιστικότητα της και την μετατροπή της σε μια ιδιαίτερα αποδοτική από ενεργειακή άποψη οικονομία χαμηλών εκπομπών άνθρακα (ΥΠΕΝ). α) Δεσμεύθηκε σαφώς για μείωση των συνολικών εκπομπών αερίων θερμοκηπίου της Κοινότητας σε ποσοστό τουλάχιστον 20 % χαμηλότερο από τα επίπεδα του 1990 έως το 2020 και, κατά 30 % εφόσον υπάρξουν δεσμεύσεις για συγκρίσιμες μειώσεις των εκπομπών από άλλες ανεπτυγμένες χώρες και εφόσον οι πιο προηγμένες οικονομικά αναπτυσσόμενες χώρες συμβάλλουν δεόντως, αναλόγως προς τις υποχρεώσεις και τις δυνατότητές τους. Έως το 2050, οι παγκόσμιες εκπομπές αερίων θερμοκηπίου θα πρέπει να μειωθούν κατά τουλάχιστον 50 % σε σχέση με τα αντίστοιχα επίπεδα του 1990  ώστε να μην  να υπερβεί η θερμοκρασία τους 2 °C σε σύγκριση με τα προ – βιομηχανικής εποχής επίπεδα. Επίσης αποφάσισε ότι, έως ότου συναφθεί παγκόσμια και συνολική συμφωνία για τη μετά το 2012 περίοδο, η Κοινότητα </w:t>
      </w:r>
      <w:r w:rsidRPr="005A10E4">
        <w:rPr>
          <w:rFonts w:ascii="Times New Roman" w:eastAsia="Times New Roman" w:hAnsi="Times New Roman" w:cs="Times New Roman"/>
          <w:color w:val="000000" w:themeColor="text1"/>
          <w:lang w:eastAsia="el-GR"/>
        </w:rPr>
        <w:lastRenderedPageBreak/>
        <w:t xml:space="preserve">αναλαμβάνει μονομερή δέσμευση να επιτύχει μείωση των εκπομπών αερίων θερμοκηπίου τουλάχιστον κατά 20 % έως το 2020, σε σχέση με το 1990 (ΥΠΕΝ). Επιπλέον, το Συμβούλιο, ενέκρινε για την Κοινότητα στόχο μείωσης των εκπομπών αερίων θερμοκηπίου κατά 30 % μέχρι το 2020, σε σχέση με το 1990, ώστε να συμβάλει στην επίτευξη παγκόσμιας και συνολικής συμφωνίας για τη μετά το 2012 εποχή. </w:t>
      </w:r>
    </w:p>
    <w:p w14:paraId="6EE1179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Β) Επαναβεβαίωσε τη δέσμευση της Κοινότητας για την ανάπτυξη ενέργειας από ανανεώσιμες πηγές σε ολόκληρη την Κοινότητα μετά το 2010 επικυρώνοντας υποχρεωτικό στόχο 20 % ως μερίδιο της ενέργειας από ανανεώσιμες πηγές στη συνολική κατανάλωση ενέργειας της Κοινότητας έως το 2020 και υποχρεωτικό ελάχιστο στόχο, τον οποίο πρέπει να επιτύχουν όλα τα κράτη μέλη, 10 % ως μερίδιο των βιοκαυσίμων στην κατανάλωση βενζίνης και πετρελαίου ντίζελ στις μεταφορές έως το 2020. </w:t>
      </w:r>
    </w:p>
    <w:p w14:paraId="4C526F7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Οι απαιτήσεις που υιοθετήθηκαν από τους αρχηγούς κρατών και κυβερνήσεων αφορούσαν:</w:t>
      </w:r>
    </w:p>
    <w:p w14:paraId="118C0FD1"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Μείωση των εκπομπών αερίων του θερμοκηπίου κατά τουλάχιστον 20% κάτω από τα επίπεδα του 1990</w:t>
      </w:r>
    </w:p>
    <w:p w14:paraId="45476CA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20% της κατανάλωσης ενέργειας της ΕΕ να προέρχεται από ανανεώσιμες πηγές</w:t>
      </w:r>
    </w:p>
    <w:p w14:paraId="601F8D6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Μείωση κατά 20% στη χρήση πρωτογενούς ενέργειας σε σύγκριση με τα προβλεπόμενα επίπεδα μέσω τη βελτίωσης της ενεργειακής απόδοσης.</w:t>
      </w:r>
    </w:p>
    <w:p w14:paraId="35802FE9"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1BADDC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Οι παραπάνω απαιτήσεις είναι γνωστές ως στόχοι 20-20-20. Το Ευρωπαϊκό Κοινοβούλιο συμφώνησε τον Δεκέμβριο του 2008 και το 2009 εκδόθηκε η Οδηγία 2009/29/ΕΚ  «για τροποποίηση της οδηγίας 2003/87/ΕΚ με στόχο τη βελτίωση και την επέκταση του συστήματος εμπορίας δικαιωμάτων εκπομπής αερίων θερμοκηπίου της Κοινότητας» και η Οδηγία 2009/28/ΕΚ  «σχετικά με την προώθηση της χρήσης ενέργειας από ανανεώσιμες πηγές». Δεσμευτικοί εθνικοί στόχοι αποβλέπουν σε συμμετοχή των ΑΠΕ κατά 20% στην ενεργειακή κατανάλωση σε επίπεδο ΕΕ. </w:t>
      </w:r>
    </w:p>
    <w:p w14:paraId="48DAF6D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133D080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Το 2009  η Λευκή Βίβλος (Επιτροπή των Ευρωπαϊκών Κοινοτήτων,2009) θεσπίζει ένα πλαίσιο περιορισμού της έκθεσης της Ευρωπαϊκής Ένωσης στις επιπτώσεις της αλλαγής του κλίματος και προάγει τις στρατηγικές αύξησης της ανθεκτικότητας στις κλιματικές αλλαγές όσον αφορά την υγεία, την ιδιοκτησία και τις παραγωγικές λειτουργίες του εδάφους, μεταξύ άλλων με τη βελτίωση της διαχείρισης των υδατικών πόρων και οικοσυστημάτων. Συνοδεύεται από τρία τομεακά έγγραφα για τη γεωργία, την υγεία και τα σχετικά με τα ύδατα, τις ακτές και τη θάλασσα  ζητήματα. Το πλαίσιο της ΕΕ υιοθετεί μια προσέγγιση κατά φάσεις. Επιδίωξη της φάσης 1 (2009-2012) ήταν να προλειάνει το έδαφος για την επεξεργασία μιας συνολικής στρατηγικής προσαρμογής της ΕΕ, για την εφαρμογή της  φάσης 2, από το 2013 και έπειτα. </w:t>
      </w:r>
    </w:p>
    <w:p w14:paraId="276AA20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lastRenderedPageBreak/>
        <w:t xml:space="preserve">Η φάση 1 εστιάστηκε σε τέσσερεις πυλώνες δράσης: </w:t>
      </w:r>
    </w:p>
    <w:p w14:paraId="40D7C9E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1) την δημιουργία μιας στιβαρής γνωστικής βάσης σχετικά με τις επιπτώσεις και τον αντίκτυπο της αλλαγής του κλίματος για την ΕΕ, </w:t>
      </w:r>
    </w:p>
    <w:p w14:paraId="316A76F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2)την  ενσωμάτωση της προσαρμογής στους στρατηγικούς τομείς πολιτικής της ΕΕ  με μεγάλο αριθμό δράσεων . </w:t>
      </w:r>
    </w:p>
    <w:p w14:paraId="5C61E05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3) τη χρήση συνδυασμού μέσων πολιτικής (μέσων που βασίζονται στην αγορά, κατευθυντηρίων γραμμών, συμπράξεις δημοσίου και ιδιωτικού τομέα) ώστε να διασφαλιστεί η προσαρμογή και </w:t>
      </w:r>
    </w:p>
    <w:p w14:paraId="31E7DC1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4) την αναβάθμιση της διεθνούς συνεργασίας όσον αφορά την προσαρμογή. </w:t>
      </w:r>
    </w:p>
    <w:p w14:paraId="26F4506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05BE4429"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Το 2010, η Στρατηγική για την Ευρώπη του 2020,  προτάσσει τρεις αλληλοενισχυόμενες προτεραιότητες α) την  Έξυπνη ανάπτυξη (ανάπτυξη μιας οικονομίας βασιζόμενης στη γνώση και την καινοτομία), β) την διατηρήσιμη ανάπτυξη: (προώθηση μιας πιο αποδοτικής στη χρήση πόρων, πιο πράσινης και πιο ανταγωνιστικής οικονομίας) και γ) την ανάπτυξη χωρίς αποκλεισμούς(μια οικονομία με υψηλή απασχόληση που θα επιτυγχάνει κοινωνική και εδαφική συνοχή). Ανάμεσα στους πέντε πρωταρχικούς μετρήσιμους στόχους  που θέτει η ΕΕ για το 2020  εμπεριέχεται  η επίτευξη του στόχου του «20/20/20» ως προς το κλίμα/την ενέργεια – τη μείωση των εκπομπών των αερίων του θερμοκηπίου κατά τουλάχιστον 20% σε σύγκριση με τα επίπεδα του 1990 ή κατά 30%, εάν πληρούνται οι όροι· την αύξηση του ποσοστού των ανανεώσιμων πηγών ενέργειας στην τελική κατανάλωση ενέργειας της ΕΕ σε 20% και στην αύξηση κατά 20% της ενεργειακής απόδοσης. Ανάμεσα στους στόχους που έθεσε  η Επιτροπή για την επίτευξη των επτά Εμβληματικών  πρωτοβουλιών ως  καταλύτες για την επίτευξη προόδου σε κάθε βασική προτεραιότητα συμπεριλαμβάνονται:</w:t>
      </w:r>
    </w:p>
    <w:p w14:paraId="6F499536"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 xml:space="preserve">η εστίαση στην  πολιτική για Ε&amp;Α και καινοτομία στις προκλήσεις της  κλιματικής αλλαγής, της ενεργειακής απόδοσης,  της αποτελεσματικής χρήσης των πόρων, κ.λπ. για την εμβληματική πρωτοβουλία: «Ένωση καινοτομίας», </w:t>
      </w:r>
    </w:p>
    <w:p w14:paraId="74EE1AEC"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 η διαμόρφωση ενός οράματος διαρθρωτικών και τεχνολογικών αλλαγών που είναι απαραίτητες για τη μετάβαση μέχρι το 2050 σε μια οικονομία με χαμηλές εκπομπές άνθρακα η οποία χρησιμοποιεί αποδοτικά τους πόρους και είναι ανθεκτική στην κλιματική αλλαγή (με πρόβλεψη και αντιμετώπιση καταστροφών, τη διασφάλιση της συμβολής των πολιτικών συνοχής, γεωργίας, αγροτικής ανάπτυξης και ναυτιλίας στην αντιμετώπιση της κλιματικής αλλαγής, ιδίως με μέτρα προσαρμογής που βασίζονται στην αποδοτικότερη χρησιμοποίηση των πόρων, γεγονός που θα συμβάλει επίσης στη βελτίωση της παγκόσμιας επισιτιστικής ασφάλειας) για την εμβληματική πρωτοβουλία «Μια Ευρώπη που χρησιμοποιεί αποδοτικά τους πόρους». </w:t>
      </w:r>
    </w:p>
    <w:p w14:paraId="6D8BB58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lastRenderedPageBreak/>
        <w:t>-   ο εκσυγχρονισμός και η απαλλαγή των μεταφορών από εκπομπές διοξειδίου του άνθρακα συμβάλλοντας στην αύξηση της ανταγωνιστικότητας για την εμβληματική πρωτοβουλία «Μια Ευρώπη που χρησιμοποιεί αποδοτικά τους πόρους»</w:t>
      </w:r>
    </w:p>
    <w:p w14:paraId="23C12976"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46046B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Το 2013 η Ευρωπαϊκή Επιτροπή ενέκρινε τη Στρατηγική της Ευρωπαϊκής Ένωσης για την προσαρμογή στην κλιματική αλλαγή . Στόχος η αύξηση της ανθεκτικότητας του εδάφους της ΕΕ μέσω της αύξησης της ετοιμότητας και της ικανότητας όλων των κρατικών φορέων να ανταποκρίνονται στις επιπτώσεις της κλιματικής αλλαγής. Η στρατηγική δεσμεύεται για την επίτευξη τριών στόχων - προώθηση της δράσης των κρατών μελών, θωράκιση της δράσης της ΕΕ απέναντι στην κλιματική αλλαγή, και λήψη πληρέστερα τεκμηριωμένων αποφάσεων - μέσω της εφαρμογής οκτώ δράσεων: Καθορίσθηκαν οι τρεις ακόλουθοι στόχοι και οι προωθούμενες δράσεις για την επίτευξη αυτών (Ευρωπαϊκή επιτροπή,2013): </w:t>
      </w:r>
    </w:p>
    <w:p w14:paraId="3C86CDAD"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Α) Προώθηση της ανάληψης δράσης από τα Κράτη Μέλη με: </w:t>
      </w:r>
    </w:p>
    <w:p w14:paraId="1A8D39D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 xml:space="preserve">ενθάρρυνση των κ-μ  να θεσπίσουν εθνικές στρατηγικές για την προσαρμογή στην κλιματική αλλαγή  </w:t>
      </w:r>
    </w:p>
    <w:p w14:paraId="36F0DEB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χρηματοδότηση μέσω του προγράμματος LIFE για την ανάπτυξη ικανοτήτων και την επιτάχυνση της δράσης προσαρμογής (2014-2020),</w:t>
      </w:r>
    </w:p>
    <w:p w14:paraId="519C3A9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ενσωμάτωση της προσαρμογής στο Σύμφωνο των Δημάρχων (2013/2014).</w:t>
      </w:r>
    </w:p>
    <w:p w14:paraId="71808A38"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Β) Λήψη αποφάσεων βάσει πληρέστερων πληροφοριών με :</w:t>
      </w:r>
    </w:p>
    <w:p w14:paraId="6B437E9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συμπλήρωση των κενών γνώσης για την προσαρμογή στην κλιματική αλλαγή,</w:t>
      </w:r>
    </w:p>
    <w:p w14:paraId="175CC851"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περαιτέρω εξέλιξη της διαδικτυακής πλατφόρμας Climate-ADAPT με στόχο να αποτελέσει κεντρικό σημείο πληροφόρησης για την προσαρμογή στην κλιματική αλλαγή</w:t>
      </w:r>
    </w:p>
    <w:p w14:paraId="5D7D9454"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Γ) Θωράκιση της δράσης της ΕΕ έναντι του κλίματος: προαγωγή της προσαρμογής σε βασικούς τρωτούς τομείς</w:t>
      </w:r>
    </w:p>
    <w:p w14:paraId="35B0509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Διευκόλυνση της θωράκισης  της Κοινής Γεωργικής Πολιτικής (ΚΓΠ), της Πολιτικής Συνοχής και της Κοινής Αλιευτικής Πολιτικής (ΚΑΠ) έναντι της κλιματικής αλλαγής,</w:t>
      </w:r>
    </w:p>
    <w:p w14:paraId="481107F9"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Εξασφάλιση υποδομής ανθεκτικότερης στην κλιματική αλλαγή:</w:t>
      </w:r>
    </w:p>
    <w:p w14:paraId="506BC81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w:t>
      </w:r>
      <w:r w:rsidRPr="005A10E4">
        <w:rPr>
          <w:rFonts w:ascii="Times New Roman" w:eastAsia="Times New Roman" w:hAnsi="Times New Roman" w:cs="Times New Roman"/>
          <w:color w:val="000000" w:themeColor="text1"/>
          <w:lang w:eastAsia="el-GR"/>
        </w:rPr>
        <w:tab/>
        <w:t>προώθηση ασφαλιστικών προγραμμάτων και άλλων χρηματοπιστωτικών προϊόντων για ανθεκτικές στην κλιματική αλλαγή επενδυτικές και επιχειρηματικές αποφάσεις.</w:t>
      </w:r>
    </w:p>
    <w:p w14:paraId="51E875D2"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5DFCD41A"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συμφωνία του Παρισιού που υπογράφηκε από την ΕΕ (σε σύνολο 174 χωρών ) το 2016 και τέθηκε σε ισχύ το Νοέμβριο του 2016, αναφέρει ρητά ότι πρέπει να καταβληθούν οι βέλτιστες προσπάθειες για τον περιορισμό της αύξησης της παγκόσμιας θερμοκρασίας σε 1.5oC πάνω από τα προβιομηχανικά επίπεδα, αναγνωρίζοντας ότι αυτό θα μειώσει σημαντικά τους κινδύνους και τις επιπτώσεις της κλιματικής αλλαγής. Η επίτευξη αυτού του στόχου </w:t>
      </w:r>
      <w:r w:rsidRPr="005A10E4">
        <w:rPr>
          <w:rFonts w:ascii="Times New Roman" w:eastAsia="Times New Roman" w:hAnsi="Times New Roman" w:cs="Times New Roman"/>
          <w:color w:val="000000" w:themeColor="text1"/>
          <w:lang w:eastAsia="el-GR"/>
        </w:rPr>
        <w:lastRenderedPageBreak/>
        <w:t xml:space="preserve">απαιτεί μηδενισμό των εκπομπών αερίων του θερμοκηπίου αμέσως μετά το 2050 και κατά το δεύτερο ήμισυ του αιώνα.,  </w:t>
      </w:r>
    </w:p>
    <w:p w14:paraId="4761C8F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Στο πλαίσιο της διάσκεψης COP21 για το κλίμα, που πραγματοποιήθηκε στο Παρίσι τον Δεκέμβριο του 2015, η Ευρωπαϊκή Ένωση δεσμεύθηκε να περιορίσει τις εκπομπές αερίων θερμοκηπίου σε χαμηλά επίπεδα, όπως απαιτείται για να διατηρηθεί η αύξηση της μέσης θερμοκρασίας του πλανήτη κάτω από τους 2oC πάνω από τα προβιομηχανικά επίπεδα. </w:t>
      </w:r>
    </w:p>
    <w:p w14:paraId="0D680F5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Η κλιματική ουδετερότητα της ΕΕ και οι στόχοι για το 2050</w:t>
      </w:r>
    </w:p>
    <w:p w14:paraId="6C2235E1"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7779E36F"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Η Ευρωπαϊκή Επιτροπή πρότεινε, τον Νοέμβριο του 2018, μακροχρόνια στρατηγική, η οποία περιλαμβάνει σενάρια που στοχεύουν στη μείωση των εκπομπών το 2050 ως και κατά 95% από τα επίπεδα του 1990 και περισσότερο. Τα σενάρια της ΕΕ διαφοροποιούνται μεταξύ τους αναφορικά με τις υποθέσεις σχετικά με την τεχνολογική εξέλιξη και τις προτεραιότητες των δράσεων για τη δραστική μείωση του ανθρακικού αποτυπώματος του ενεργειακού συστήματος μετά το 2030.</w:t>
      </w:r>
    </w:p>
    <w:p w14:paraId="1A170C57"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Η «ουδετερότητα ως προς το κλίμα» είναι ισοδύναμη με την επίτευξη μηδενικών συνολικών εκπομπών αερίων του θερμοκηπίου. Οι στόχοι για το κλίμα και την ενέργεια στο σύνολο της Ευρωπαϊκής Ένωσης μέχρι το 2030 περιλαμβάνουν μείωση των εκπομπών αερίων του θερμοκηπίου (40-45% κάτω από τα επίπεδα του 1990), βελτίωση της ενεργειακής απόδοσης κατά 32.5% (μείωση πρωτογενούς και τελικής ενέργειας συγκριτικά με το σενάριο του 2007 για το έτος 2030 πριν από την οικονομική κρίση) και 32% μερίδιο συμμετοχής των ΑΠΕ στην ακαθάριστη τελική κατανάλωση ενέργειας. Τα μέτρα πολιτικής περιλαμβάνουν διάφορες τομεακές οδηγίες για τη βελτίωση της ενεργειακής απόδοσης, τις ανανεώσιμες πηγές (Ευρωπαϊκή Επιτροπή, 2018) </w:t>
      </w:r>
    </w:p>
    <w:p w14:paraId="0141388E"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3E2355FC"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 xml:space="preserve">Τον Δεκέμβριο του 2019 παρουσιάστηκε μια νέα αναπτυξιακή στρατηγική για την ΕΕ, για την  αντιμετώπιση της κλιματικής αλλαγής και την οικοδόμηση μιας ισχυρής πράσινης οικονομίας και κοινωνίας), Η Ευρωπαϊκή Πράσινη Συμφωνία Ευρωπαϊκή επιτροπή 2020. Η συμφωνία  «Καθαρός πλανήτης για όλους — Ένα ευρωπαϊκό, στρατηγικό, μακρόπνοο όραμα για μια ευημερούσα, σύγχρονη, ανταγωνιστική και κλιματικά ουδέτερη οικονομία» που δημοσιοποιήθηκε  αποσκοπεί στη  μετατροπή της ΕΕ σε μια δίκαιη και ευημερούσα κοινωνία και στη βελτίωση της ποιότητας ζωής της σημερινής και των μελλοντικών γενεών, με μια σύγχρονη, αποδοτική ως προς τη χρήση των πόρων και ανταγωνιστική οικονομία, με μηδενικές καθαρές εκπομπές αερίων του θερμοκηπίου το 2050 και όπου η οικονομική ανάπτυξη είναι αποσυνδεδεμένη από τη χρήση πόρων Ευρωπαϊκή Επιτροπή 2020 δ. Ο κυρίαρχος στόχος είναι  να καταστεί η  Ευρώπη η πρώτη κλιματικά ουδέτερη ήπειρος έως το 2050.  Τόσο το Ευρωπαϊκό Κοινοβούλιο όσο και το Ευρωπαϊκό Συμβούλιο έχουν εγκρίνει </w:t>
      </w:r>
      <w:r w:rsidRPr="005A10E4">
        <w:rPr>
          <w:rFonts w:ascii="Times New Roman" w:eastAsia="Times New Roman" w:hAnsi="Times New Roman" w:cs="Times New Roman"/>
          <w:color w:val="000000" w:themeColor="text1"/>
          <w:lang w:eastAsia="el-GR"/>
        </w:rPr>
        <w:lastRenderedPageBreak/>
        <w:t>τον μακροπρόθεσμο στόχο της ΕΕ για κλιματική ουδετερότητα.   Η Ευρωπαϊκή Επιτροπή προτείνει να μειωθούν οι καθαρές εκπομπές αερίων του θερμοκηπίου κατά τουλάχιστον 55 %   έως το 2030 σε σύγκριση με τα επίπεδα του 1990, αναβαθμίζοντας τον τρέχοντα στόχο της ΕΕ  για το 2030, που προβλέπει μείωση των εκπομπών κατά τουλάχιστον 40 %. (Ευρωπαϊκή επιτροπή 2020) Τα οφέλη για τους Ευρωπαίους πολίτες θα είναι η βελτίωση του επιπέδου ζωής σε περιβαλλοντικό επίπεδο (καθαρότερο αέρα, καλύτερη υγεία πιο βιώσιμα τρόφιμα, πιο πράσινες μεταφορές ) σε οικονομικό επίπεδο νέες, βιώσιμες και τοπικές θέσεις εργασίας, χαμηλότερες δαπάνες για τις εισαγωγές ενέργειας και μεγαλύτερη ενεργειακή ασφάλεια και σε κοινωνικό επίπεδο (χαμηλότερο κόστος υγειονομικής περίθαλψης ενεργειακά αποδοτικότερες κατοικίες) .</w:t>
      </w:r>
    </w:p>
    <w:p w14:paraId="6CA67970"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Εγκρίθηκαν επίσης  το Επενδυτικό Σχέδιο της Ευρωπαϊκής Πράσινης Συμφωνίας  και  η πρόταση κανονισμού για τη θέσπιση του Ταμείου Δίκαιης Μετάβασης. Για την επίτευξη του στόχου είναι απαραίτητη η κατοχύρωση του στο δίκαιο της ΕΕ, η ενίσχυση των προσπαθειών προσαρμογής, η θέσπιση διαδικασίας για τον καθορισμό και την επανεξέταση της πορείας έως το 2050, η τακτική αξιολόγηση και η θέσπιση διαδικασίας που θα εφαρμόζεται σε περίπτωση ανεπαρκούς προόδου ή ασυνέπειας. Αυτή η πρόκληση επιβάλλει στην ΕΕ να εντείνει τις δράσεις της για να αναλάβει ηγετικό ρόλο παγκοσμίως, με το να καταστεί κλιματικά ουδέτερη έως το 2050 σε όλους τους τομείς της οικονομίας και με το να επιτύχει, έως το 2050, την αντιστάθμιση όχι μόνο των υπολειμματικών εκπομπών CO2 αλλά και των υπολειμματικών εκπομπών όλων των άλλων αερίων του θερμοκηπίου. Όπως χαρακτηριστικά επισημαίνεται η  Ευρωπαϊκή Πράσινη Συμφωνία, σχετίζεται άμεσα με το μοντέλο ανάπτυξης της Ευρωπαϊκής Ένωσης (Ε.Ε.) καθώς προβλέπει τη μείωση της ενεργειακής εξάρτησης της Ε.Ε. αλλά και έναν ενεργειακό, άρα και οικονομικό, μετασχηματισμό που προϋποθέτει την αναθεώρηση των αναπτυξιακών μοντέλων των κρατών-μελών, μέσα από παρεμβάσεις στο σύνολο των παραγωγικών τομέων που τα συνθέτουν (Καρτάλης, 2020).</w:t>
      </w:r>
    </w:p>
    <w:p w14:paraId="498DC1A3"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5E4A5F1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Η  σταδιακή εφαρμογή της “Ευρωπαϊκής Πράσινης Συμφωνίας”, προχώρησε  με τη συμφωνία του Ευρωπαϊκού Συμβουλίου  τον Ιούλιο του 2020 για το ευρωπαϊκό μέσο ανάκαμψης Next Generation EU και την οριστικοποίηση το Δεκέμβριο του 2020, μαζί με το Πολυετές Δημοσιονομικό Πλαίσιο, ορίζοντας ότι το 30% των σχετικών δαπανών θα κατευθύνεται στην αντιμετώπιση της κλιματικής αλλαγής (Ευρωπαϊκή επιτροπή 2020α).</w:t>
      </w:r>
    </w:p>
    <w:p w14:paraId="662F874B" w14:textId="77777777" w:rsidR="005A10E4" w:rsidRP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486219A4" w14:textId="31C445FF" w:rsidR="005A10E4" w:rsidRDefault="005A10E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r w:rsidRPr="005A10E4">
        <w:rPr>
          <w:rFonts w:ascii="Times New Roman" w:eastAsia="Times New Roman" w:hAnsi="Times New Roman" w:cs="Times New Roman"/>
          <w:color w:val="000000" w:themeColor="text1"/>
          <w:lang w:eastAsia="el-GR"/>
        </w:rPr>
        <w:t>Η ανάληψη του  ηγετικού  ρόλου στην αντιμετώπιση της κλιματικής αλλαγής από την ΕΕ  θα προσδώσει θετικά αποτελέσματα στις  άλλες χώρες αλλά θα ωφελήσει και την ίδια καθώς θα είναι πρωτοπόρα  στην αναδυόμενη καινοτόμα αγ</w:t>
      </w:r>
      <w:r w:rsidR="00A71CA4">
        <w:rPr>
          <w:rFonts w:ascii="Times New Roman" w:eastAsia="Times New Roman" w:hAnsi="Times New Roman" w:cs="Times New Roman"/>
          <w:color w:val="000000" w:themeColor="text1"/>
          <w:lang w:eastAsia="el-GR"/>
        </w:rPr>
        <w:t>ορά.</w:t>
      </w:r>
    </w:p>
    <w:p w14:paraId="51BE07ED" w14:textId="0242E319" w:rsidR="00A71CA4"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5B0EDAF2" w14:textId="77777777" w:rsidR="00A71CA4" w:rsidRPr="000E2E18" w:rsidRDefault="00A71CA4" w:rsidP="005A10E4">
      <w:pPr>
        <w:shd w:val="clear" w:color="auto" w:fill="FFFFFF"/>
        <w:spacing w:after="0" w:line="360" w:lineRule="auto"/>
        <w:jc w:val="both"/>
        <w:textAlignment w:val="baseline"/>
        <w:rPr>
          <w:rFonts w:ascii="Times New Roman" w:eastAsia="Times New Roman" w:hAnsi="Times New Roman" w:cs="Times New Roman"/>
          <w:color w:val="000000" w:themeColor="text1"/>
          <w:lang w:eastAsia="el-GR"/>
        </w:rPr>
      </w:pPr>
    </w:p>
    <w:p w14:paraId="32916C43" w14:textId="24D8894F" w:rsidR="005D2F99" w:rsidRPr="005D2F99" w:rsidRDefault="005D2F99" w:rsidP="005D2F99">
      <w:pPr>
        <w:autoSpaceDE w:val="0"/>
        <w:autoSpaceDN w:val="0"/>
        <w:adjustRightInd w:val="0"/>
        <w:spacing w:after="0" w:line="360" w:lineRule="auto"/>
        <w:jc w:val="both"/>
        <w:rPr>
          <w:rFonts w:ascii="Times New Roman" w:eastAsia="CIDFont+F3" w:hAnsi="Times New Roman" w:cs="Times New Roman"/>
          <w:b/>
          <w:bCs/>
          <w:i/>
          <w:iCs/>
          <w:sz w:val="28"/>
          <w:szCs w:val="28"/>
        </w:rPr>
      </w:pPr>
      <w:r w:rsidRPr="005D2F99">
        <w:rPr>
          <w:rFonts w:ascii="Times New Roman" w:hAnsi="Times New Roman" w:cs="Times New Roman"/>
          <w:b/>
          <w:bCs/>
          <w:sz w:val="28"/>
          <w:szCs w:val="28"/>
        </w:rPr>
        <w:t xml:space="preserve">2. Η </w:t>
      </w:r>
      <w:r w:rsidRPr="005D2F99">
        <w:rPr>
          <w:rFonts w:cstheme="minorHAnsi"/>
          <w:b/>
          <w:bCs/>
          <w:sz w:val="28"/>
          <w:szCs w:val="28"/>
        </w:rPr>
        <w:t>ΕΚΤΙΜΗΣΗ ΠΕΡΙΒΑΛΛΟΝΤΙΚΩΝ ΕΠΙΠΤΩΣΕΩΝ ΑΠΟ ΕΡΓΑ, ΔΡΑΣΤΗΡΙ</w:t>
      </w:r>
      <w:r w:rsidR="00E208C4">
        <w:rPr>
          <w:rFonts w:cstheme="minorHAnsi"/>
          <w:b/>
          <w:bCs/>
          <w:sz w:val="28"/>
          <w:szCs w:val="28"/>
        </w:rPr>
        <w:t>ΟΤΗΤΕΣ, ΣΧΕΔΙΑ ΚΑΙ  ΠΡΟΓΡΑΜΜΑΤΑ</w:t>
      </w:r>
      <w:r w:rsidRPr="005D2F99">
        <w:rPr>
          <w:rFonts w:cstheme="minorHAnsi"/>
          <w:b/>
          <w:bCs/>
          <w:sz w:val="28"/>
          <w:szCs w:val="28"/>
        </w:rPr>
        <w:t xml:space="preserve">. Η  ΠΡΟΣΤΑΣΙΑ ΤΟΥ ΠΕΡΙΒΑΛΛΟΝΤΟΣ ΣΤΟΝ ΧΩΡΙΚΟ ΣΧΕΔΙΑΣΜΟ </w:t>
      </w:r>
    </w:p>
    <w:p w14:paraId="28001E59" w14:textId="77777777" w:rsidR="001304CB" w:rsidRPr="001304CB" w:rsidRDefault="001304CB" w:rsidP="001304CB">
      <w:pPr>
        <w:spacing w:after="0" w:line="360" w:lineRule="auto"/>
        <w:jc w:val="both"/>
        <w:rPr>
          <w:rFonts w:ascii="Times New Roman" w:hAnsi="Times New Roman" w:cs="Times New Roman"/>
        </w:rPr>
      </w:pPr>
    </w:p>
    <w:p w14:paraId="2798F4E8" w14:textId="16A92D2A" w:rsidR="001304CB" w:rsidRPr="001304CB" w:rsidRDefault="001304CB" w:rsidP="001304CB">
      <w:pPr>
        <w:spacing w:after="0" w:line="360" w:lineRule="auto"/>
        <w:jc w:val="both"/>
        <w:rPr>
          <w:rFonts w:ascii="Times New Roman" w:hAnsi="Times New Roman" w:cs="Times New Roman"/>
          <w:b/>
          <w:bCs/>
          <w:sz w:val="24"/>
          <w:szCs w:val="24"/>
        </w:rPr>
      </w:pPr>
      <w:bookmarkStart w:id="26" w:name="_Hlk73391592"/>
      <w:r w:rsidRPr="001304CB">
        <w:rPr>
          <w:rFonts w:ascii="Times New Roman" w:hAnsi="Times New Roman" w:cs="Times New Roman"/>
          <w:b/>
          <w:bCs/>
          <w:sz w:val="24"/>
          <w:szCs w:val="24"/>
        </w:rPr>
        <w:t xml:space="preserve">2.1 </w:t>
      </w:r>
      <w:r w:rsidR="007C035D" w:rsidRPr="001304CB">
        <w:rPr>
          <w:rFonts w:ascii="Times New Roman" w:hAnsi="Times New Roman" w:cs="Times New Roman"/>
          <w:b/>
          <w:bCs/>
          <w:sz w:val="24"/>
          <w:szCs w:val="24"/>
        </w:rPr>
        <w:t xml:space="preserve">ΠΛΑΙΣΙΟ ΑΡΧΩΝ </w:t>
      </w:r>
    </w:p>
    <w:bookmarkEnd w:id="26"/>
    <w:p w14:paraId="31F82114" w14:textId="4FB78CCE"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Με τον όρο «βιώσιμη ανάπτυξη» </w:t>
      </w:r>
      <w:r w:rsidR="007C035D">
        <w:rPr>
          <w:rFonts w:ascii="Times New Roman" w:hAnsi="Times New Roman" w:cs="Times New Roman"/>
        </w:rPr>
        <w:t xml:space="preserve">όπως προαναφέρθηκε στην προηγούμενη ενότητα </w:t>
      </w:r>
      <w:r w:rsidRPr="001304CB">
        <w:rPr>
          <w:rFonts w:ascii="Times New Roman" w:hAnsi="Times New Roman" w:cs="Times New Roman"/>
        </w:rPr>
        <w:t xml:space="preserve">νοείται εκείνο το είδος ανάπτυξης, το οποίο ικανοποιεί τις ανάγκες του παρόντος, χωρίς να διακυβεύεται η ικανοποίηση των αναγκών των μελλοντικών γενεών. Διευκρινίζεται ότι για να μπορέσει να επιτευχθεί η βιώσιμη ανάπτυξη θα πρέπει να συνδυαστεί η κοινωνική πρόοδος, η οποία θα λαμβάνει υπόψη της τις ανάγκες όλων των πολιτών, τη διαχείριση και προστασία του περιβάλλοντος, καθώς και τη διατήρηση των υψηλών ρυθμών οικονομικής μεγέθυνσης και απασχόλησης </w:t>
      </w:r>
      <w:r w:rsidRPr="001304CB">
        <w:rPr>
          <w:rFonts w:ascii="Times New Roman" w:hAnsi="Times New Roman" w:cs="Times New Roman"/>
          <w:lang w:val="de-DE"/>
        </w:rPr>
        <w:t>H</w:t>
      </w:r>
      <w:r w:rsidRPr="001304CB">
        <w:rPr>
          <w:rFonts w:ascii="Times New Roman" w:hAnsi="Times New Roman" w:cs="Times New Roman"/>
        </w:rPr>
        <w:t xml:space="preserve"> χωροταξία αγκαλιάζει ολόκληρο το κοινωνικό-οικονομικό γίγνεσθαι μιας κοινωνίας και ολόκληρο το βιοσύστημα του χώρου που την περιέχει, επιδιώκει την ολοκληρωμένη και ισόρροπη κατανομή των ανθρώπινων δραστηριοτήτων στον γεωγραφικό χώρο με στόχο την κοινωνική συνοχή, την οικονομική ανάπτυξη και τη διαχείριση και προστασία του περιβάλλοντος και των φυσικών πόρων και μπορεί να αποτελέσει τον κύριο πυλώνα κάθε ολοκληρωμένης εθνικής αναπτυξιακής στρατηγικής και το βασικό εργαλείο συντονισμού των τομεακών πολιτικών με στόχο την επίτευξη της αξιοβίωτης ολοκληρωμένης ανάπτυξης για έναν ειρηνικό και καλύτερο κόσμο (Τάτσης, 2006.) </w:t>
      </w:r>
    </w:p>
    <w:p w14:paraId="1719C9F8" w14:textId="77777777" w:rsidR="001304CB" w:rsidRPr="001304CB" w:rsidRDefault="001304CB" w:rsidP="001304CB">
      <w:pPr>
        <w:spacing w:after="0" w:line="360" w:lineRule="auto"/>
        <w:jc w:val="both"/>
        <w:rPr>
          <w:rFonts w:ascii="Times New Roman" w:hAnsi="Times New Roman" w:cs="Times New Roman"/>
        </w:rPr>
      </w:pPr>
    </w:p>
    <w:p w14:paraId="08C594CA" w14:textId="4FA18D42"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Ο φυσικός χώρος αποτελεί το πεδίο εκείνο όπου λαμβάνουν χώρα όλες οι ανθρωπογενείς δραστηριότητες προκειμένου να τον οδηγήσουν στο επιθυμητό αποτέλεσμα της βελτίωσης των συνθηκών ζωής του. Η αρχική ανάγκη για απλή επιβίωση του ανθρώπου μετατράπηκε γρήγορα σε συνεχή ανάγκη βελτίωσης της ποιότητας ζωής.  Όσο η τεχνολογία εξελισσόταν τόσο το μέγεθος της εκμετάλλευσης της φύσης από τον άνθρωπο αυξανόταν (Μουσιοπουλος,1998:1). </w:t>
      </w:r>
      <w:r w:rsidRPr="001304CB">
        <w:rPr>
          <w:rFonts w:ascii="Times New Roman" w:hAnsi="Times New Roman" w:cs="Times New Roman"/>
          <w:lang w:val="en-US"/>
        </w:rPr>
        <w:t>H</w:t>
      </w:r>
      <w:r w:rsidRPr="001304CB">
        <w:rPr>
          <w:rFonts w:ascii="Times New Roman" w:hAnsi="Times New Roman" w:cs="Times New Roman"/>
        </w:rPr>
        <w:t xml:space="preserve"> ανάπτυξη απαιτεί συχνά την ενεργοποίηση και χρήση ποικίλων πόρων και την συχνή επέμβαση στο φυσικό χώρο. Η χρησιμότητα των φυσικών πόρων είναι οικονομική, οικολογική και αισθητική.  Η ευαισθησία των πόρων θεωρείται ως η ικανότητα  ανταπόκρισης στις εξωτερικές εισροές χωρίς μείωση της χρησιμότητας αυτής σε οικονομικό, οικολογικό ή αισθητικό επίπεδο. (Kozlowski,1990). Η σχέση μεταξύ ανάπτυξης και περιβάλλοντος για  πολλά χρόνια αντιμετωπιζόταν με συνεχή  παραβίαση των ορίων του δεύτερου με συχνή μη συνεκτίμηση της οικολογικής ή αισθητικής αξίας των φυσικών πόρων παρόλο που οι τελευταίες ταυτόχρονα αποτελούν  και οικονομικούς πόρους υψηλής αξίας. Η ραγδαία τεχνολογική ανάπτυξη των τελευταίων δύο αιώνων οδήγησε σε ακόμη μεγαλύτερες </w:t>
      </w:r>
      <w:r w:rsidRPr="001304CB">
        <w:rPr>
          <w:rFonts w:ascii="Times New Roman" w:hAnsi="Times New Roman" w:cs="Times New Roman"/>
        </w:rPr>
        <w:lastRenderedPageBreak/>
        <w:t>επεμβάσεις και αρνητικές συνέπειες στο φυσικό περιβάλλον.    Η αυξανόμενη υποβάθμιση του φυσικού περιβάλλοντος συνιστά ένα μεγάλο δίλημμα που αντιμετωπίζει η ανθρωπότητα από τότε που η ανάπτυξη δεν αποτελεί μόνο ένα όχημα για την πρόοδο και ένα εγγενές στοιχείο του πολιτισμού  αλλά  ταυτόχρονα μια δύναμη πρόκλησης αρνητικών επιπτώσεων (Kozlowski,1990) καταδεικνύοντας ότι η οικονομική ανάπτυξη έχει κάποια όρια που προσδιορίζονται από το πεπερασμένο περιβάλλον του πλανήτη.  Η συνεχώς εντεινόμενη  αρνητική εικόνα του περιβάλλοντος από τη δεκαετία του 1960 συγκέντρωσε το ευρύτερο ενδιαφέρον για τον περιβαλλοντικό σχεδιασμό  από την καταπολέμηση της ρύπανσης ως την εκτίμηση και αξιολόγηση των επιπτώσεων από διάφορα έργα και στο σχεδιασμό των χρήσεων γης  (Μέξα,2000, Κασσιός, 1994).</w:t>
      </w:r>
    </w:p>
    <w:p w14:paraId="1EE9C148" w14:textId="77777777" w:rsidR="001304CB" w:rsidRPr="001304CB" w:rsidRDefault="001304CB" w:rsidP="001304CB">
      <w:pPr>
        <w:spacing w:after="0" w:line="360" w:lineRule="auto"/>
        <w:jc w:val="both"/>
        <w:rPr>
          <w:rFonts w:ascii="Times New Roman" w:hAnsi="Times New Roman" w:cs="Times New Roman"/>
        </w:rPr>
      </w:pPr>
    </w:p>
    <w:p w14:paraId="08A8ADF8"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Οι επιπτώσεις των αναπτυξιακών παρεμβάσεων στο περιβάλλον είναι ποικίλες, συχνά αρνητικές βραχυπρόθεσμες ή μακροπρόθεσμες. Ο αναπτυξιακός, ο χωρικός σχεδιασμός και ο περιβαλλοντικός σχεδιασμός για να ανταποκριθούν εύστοχα στην αντιμετώπιση της πρόκλησης αποφυγής, μείωσης ή και εξάλειψης των επιπτώσεων  θα πρέπει να ενσωματώνουν  την πρόληψη και την πρόβλεψη (proactive, anticipatory). Η αντιμετώπιση των περιβαλλοντικών προβλημάτων είναι τις περισσότερες φορές «ex post’ αντί να είναι «ex ante»  (Μέξα 2000, Kozlowski, 1990). Η θέσπιση των κατάλληλων αρχών και μέτρων κατά τη διαδικασία λήψης αποφάσεων συμβάλει αποτελεσματικά στην αντιμετώπιση  των περιβαλλοντικών απειλών. Η ανάγκη προληπτικής περιβαλλοντικής πολιτικής έχει καταδειχθεί ως το μοναδικό φάρμακο για την αντιμετώπιση των πολλαπλών περιβαλλοντικών προβλημάτων που επισωρεύει η ανθρώπινη δραστηριότητα στους πόρους του πλανήτη. Η πρόληψη, η αποκατάσταση αλλά και η παρακολούθηση των περιβαλλοντικών συνθήκων στο φυσικό, κοινωνικό, αλλά και κοινωνικό περιβάλλον από τις δράσεις μας οδήγησαν στην ανάγκη θέσπισης και θεσμοθέτησης των Μελετών Περιβαλλοντικών Επιπτώσεων (ΜΠΕ) στο περιβάλλον (Κασσιός, 1994).</w:t>
      </w:r>
    </w:p>
    <w:p w14:paraId="4A26A928" w14:textId="77777777" w:rsidR="001304CB" w:rsidRPr="001304CB" w:rsidRDefault="001304CB" w:rsidP="001304CB">
      <w:pPr>
        <w:spacing w:after="0" w:line="360" w:lineRule="auto"/>
        <w:jc w:val="both"/>
        <w:rPr>
          <w:rFonts w:ascii="Times New Roman" w:hAnsi="Times New Roman" w:cs="Times New Roman"/>
        </w:rPr>
      </w:pPr>
    </w:p>
    <w:p w14:paraId="483447DC"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Η αυξανόμενη ευαισθησία για τα οικολογικά θέματα από τη δεκαετία του 1960 και έπειτα εμφανίσθηκε κυρίως με τις εντονότερες κινητοποιήσεις πολιτών και αιτήματα  για την προστασία του περιβάλλοντος και  τις αναγκαίες ενέργειες εκ μέρους του κράτους στις χώρες με υψηλή τεχνολογική ανάπτυξη. Οι πρώτες έντονες διαμαρτυρίες  για την υποβάθμιση του περιβάλλοντος σημειώθηκαν στις ΗΠΑ με αποτέλεσμα την έκδοση του νόμου περί περιβαλλοντικής πολιτικής (ΝΕΠΑ -N</w:t>
      </w:r>
      <w:r w:rsidRPr="001304CB">
        <w:rPr>
          <w:rFonts w:ascii="Times New Roman" w:hAnsi="Times New Roman" w:cs="Times New Roman"/>
          <w:lang w:val="en-US"/>
        </w:rPr>
        <w:t>at</w:t>
      </w:r>
      <w:r w:rsidRPr="001304CB">
        <w:rPr>
          <w:rFonts w:ascii="Times New Roman" w:hAnsi="Times New Roman" w:cs="Times New Roman"/>
        </w:rPr>
        <w:t xml:space="preserve">ional Environment Policy Act) το 1970 από την κυβέρνηση των ΗΠΑ. Ο νόμος αυτός ήταν το πρώτο νομοθέτημα το οποίο απαιτούσε τη σύνταξη μελετών  για την ανάλυση των περιβαλλοντικών  επιπτώσεων από τις ανθρώπινες δραστηριότητες. Το παράδειγμα των ΗΠΑ το ακολούθησαν πολλά κράτη τα οποία εισήγαγαν </w:t>
      </w:r>
      <w:r w:rsidRPr="001304CB">
        <w:rPr>
          <w:rFonts w:ascii="Times New Roman" w:hAnsi="Times New Roman" w:cs="Times New Roman"/>
        </w:rPr>
        <w:lastRenderedPageBreak/>
        <w:t xml:space="preserve">στη συνέχεια στη νομοθεσία τους τη διαδικασία της εκτίμησης των περιβαλλοντικών επιπτώσεων στο περιβάλλον από τις ενέργειες του ανθρώπου (Μουσιοπουλος,1998:1). Έτσι ο θεσμός της εκτίμησης των περιβαλλοντικών επιπτώσεων εισάγεται στη νομοθεσία του Καναδά το 1973, στην Αυστραλία το 1974, στη Δ. Γερμανία το 1975, στη Γαλλία το 1976, στην Ολλανδία το 1981 και στην Ιαπωνία το 1984. Το 1985 γίνεται τμήμα της κοινοτικής νομοθεσίας με την έκδοση της οδηγίας 85/337 της ΕΟΚ (Μουσιόπουλος,1998:1) που αποτελεί την εκκίνηση  μιας κοινής ευρωπαϊκής πολιτικής περιβάλλοντος, που επιβάλλει συγκεκριμένες δεσμεύσεις στα κ-μ της ΕΕ. </w:t>
      </w:r>
    </w:p>
    <w:p w14:paraId="18B5A515" w14:textId="77777777" w:rsidR="001304CB" w:rsidRPr="001304CB" w:rsidRDefault="001304CB" w:rsidP="001304CB">
      <w:pPr>
        <w:spacing w:after="0" w:line="360" w:lineRule="auto"/>
        <w:jc w:val="both"/>
        <w:rPr>
          <w:rFonts w:ascii="Times New Roman" w:hAnsi="Times New Roman" w:cs="Times New Roman"/>
        </w:rPr>
      </w:pPr>
    </w:p>
    <w:p w14:paraId="0B8AC829" w14:textId="3C41D950" w:rsidR="001304CB" w:rsidRPr="007C035D" w:rsidRDefault="007C035D" w:rsidP="001304CB">
      <w:pPr>
        <w:spacing w:after="0" w:line="360" w:lineRule="auto"/>
        <w:jc w:val="both"/>
        <w:rPr>
          <w:rFonts w:ascii="Times New Roman" w:hAnsi="Times New Roman" w:cs="Times New Roman"/>
          <w:b/>
          <w:bCs/>
        </w:rPr>
      </w:pPr>
      <w:bookmarkStart w:id="27" w:name="_Hlk72708873"/>
      <w:r w:rsidRPr="001304CB">
        <w:rPr>
          <w:rFonts w:ascii="Times New Roman" w:hAnsi="Times New Roman" w:cs="Times New Roman"/>
          <w:b/>
          <w:bCs/>
        </w:rPr>
        <w:t>2.2 Ο ΘΕΣΜΟΣ ΤΗΣ ΕΚΤΙΜΗΣΗΣ ΠΕΡΙΒΑΛΛΟΝΤΙΚΩΝ ΕΠΙΠΤΩΣΕΩΝ ΕΡΓΩΝ ΚΑΙ ΔΡΑΣΤΗΡΙΟΤΗΤΩΝ ΣΤΗΝ ΕΕ</w:t>
      </w:r>
    </w:p>
    <w:p w14:paraId="34690E3A" w14:textId="77777777" w:rsidR="00A31FD3" w:rsidRDefault="00A31FD3" w:rsidP="00A31FD3">
      <w:pPr>
        <w:spacing w:after="0" w:line="360" w:lineRule="auto"/>
        <w:jc w:val="both"/>
        <w:rPr>
          <w:rFonts w:ascii="Times New Roman" w:hAnsi="Times New Roman" w:cs="Times New Roman"/>
          <w:b/>
          <w:bCs/>
          <w:i/>
          <w:iCs/>
          <w:sz w:val="24"/>
          <w:szCs w:val="24"/>
        </w:rPr>
      </w:pPr>
    </w:p>
    <w:p w14:paraId="2C46D0C3" w14:textId="3D539239" w:rsidR="00C623DC" w:rsidRPr="007C035D" w:rsidRDefault="00A31FD3" w:rsidP="00A31FD3">
      <w:pPr>
        <w:spacing w:after="0" w:line="360" w:lineRule="auto"/>
        <w:jc w:val="both"/>
        <w:rPr>
          <w:rFonts w:ascii="Times New Roman" w:hAnsi="Times New Roman" w:cs="Times New Roman"/>
          <w:b/>
          <w:bCs/>
        </w:rPr>
      </w:pPr>
      <w:r w:rsidRPr="007C035D">
        <w:rPr>
          <w:rFonts w:ascii="Times New Roman" w:hAnsi="Times New Roman" w:cs="Times New Roman"/>
          <w:b/>
          <w:bCs/>
        </w:rPr>
        <w:t>2.2.1</w:t>
      </w:r>
      <w:r w:rsidRPr="007C035D">
        <w:rPr>
          <w:rFonts w:ascii="Times New Roman" w:hAnsi="Times New Roman" w:cs="Times New Roman"/>
          <w:b/>
          <w:bCs/>
          <w:sz w:val="24"/>
          <w:szCs w:val="24"/>
        </w:rPr>
        <w:t xml:space="preserve"> </w:t>
      </w:r>
      <w:bookmarkStart w:id="28" w:name="_Hlk73392348"/>
      <w:r w:rsidRPr="007C035D">
        <w:rPr>
          <w:rFonts w:ascii="Times New Roman" w:hAnsi="Times New Roman" w:cs="Times New Roman"/>
          <w:b/>
          <w:bCs/>
        </w:rPr>
        <w:t>Η Οδηγία για την εκτίμηση των επιπτώσεων ορισμένων σχεδίων δημοσίων κα ιδιωτικών έργων στο περιβάλλον</w:t>
      </w:r>
    </w:p>
    <w:bookmarkEnd w:id="27"/>
    <w:bookmarkEnd w:id="28"/>
    <w:p w14:paraId="662D82D7"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Ο πρωταρχικός στόχος της οδηγίας Εκτίμησης Περιβαλλοντικών Επιπτώσεων (ΕΠΕ) ήταν η εξασφάλιση της υποχρεωτικής υποβολής σε εκτίμηση περιβαλλοντικών επιπτώσεων των έργων που ενδέχεται να έχουν σημαντικές επιπτώσεις στο περιβάλλον (ΣΕΒ, 2019). Μέσω της εκτίμησης των περιβαλλοντικών επιπτώσεων, επιτυγχάνεται σε σημαντικό βαθμό η υλοποίηση της αρχής της πρόληψης  στα πλαίσια της οποίας, επιχειρείται να εκτιμηθούν εκ των προτέρων πάσης φύσεως επιδράσεις (θετικές-αρνητικές, μεγάλες-μικρές, άμεσες-έμμεσες, κ.λπ.) που προκαλούνται στο φυσικό και ανθρωπογενές περιβάλλον από το σχεδιασμό και υλοποίηση έργων, δραστηριοτήτων και προγραμμάτων (Κασσιός,1991). Στην Οδηγία επισημαίνεται ότι τα τρία προηγούμενα  προγράμματα δράσης των Ευρωπαϊκών Κοινοτήτων στον τομέα του περιβάλλοντος (1</w:t>
      </w:r>
      <w:r w:rsidRPr="001304CB">
        <w:rPr>
          <w:rFonts w:ascii="Times New Roman" w:hAnsi="Times New Roman" w:cs="Times New Roman"/>
          <w:vertAlign w:val="superscript"/>
        </w:rPr>
        <w:t>ο</w:t>
      </w:r>
      <w:r w:rsidRPr="001304CB">
        <w:rPr>
          <w:rFonts w:ascii="Times New Roman" w:hAnsi="Times New Roman" w:cs="Times New Roman"/>
        </w:rPr>
        <w:t>,2</w:t>
      </w:r>
      <w:r w:rsidRPr="001304CB">
        <w:rPr>
          <w:rFonts w:ascii="Times New Roman" w:hAnsi="Times New Roman" w:cs="Times New Roman"/>
          <w:vertAlign w:val="superscript"/>
        </w:rPr>
        <w:t>ο</w:t>
      </w:r>
      <w:r w:rsidRPr="001304CB">
        <w:rPr>
          <w:rFonts w:ascii="Times New Roman" w:hAnsi="Times New Roman" w:cs="Times New Roman"/>
        </w:rPr>
        <w:t xml:space="preserve"> και 3</w:t>
      </w:r>
      <w:r w:rsidRPr="001304CB">
        <w:rPr>
          <w:rFonts w:ascii="Times New Roman" w:hAnsi="Times New Roman" w:cs="Times New Roman"/>
          <w:vertAlign w:val="superscript"/>
        </w:rPr>
        <w:t>ο</w:t>
      </w:r>
      <w:r w:rsidRPr="001304CB">
        <w:rPr>
          <w:rFonts w:ascii="Times New Roman" w:hAnsi="Times New Roman" w:cs="Times New Roman"/>
        </w:rPr>
        <w:t xml:space="preserve"> ) υπογράμμιζαν ότι η καλύτερη πολιτική περιβάλλοντος συνίσταται στην πρόληψη στην πηγή της δημιουργίας ρυπάνσεων ή οχλήσεων και όχι στην καταπολέμηση των επιδράσεών τους εκ των υστέρων δηλώνοντας την ανάγκη να λαμβάνονται υπόψη όσο το δυνατό πιο έγκαιρα οι επιπτώσεις στο περιβάλλον όλων των τεχνικών διαδικασιών σχεδιασμού και λήψη αποφάσεων (Οδηγία 85/337 της ΕΟΚ). Η αρχή της πρόληψης, αντικατέστησε την αρχή του ρυπαίνοντος  από την πρώτη θέση των περιβαλλοντικών αρχών καθώς το βάρος της περιβαλλοντικής προστασίας μετατοπίστηκε από την αποκατάσταση στην πρόληψη (Μανούρης, 2005).</w:t>
      </w:r>
      <w:r w:rsidRPr="001304CB">
        <w:t xml:space="preserve"> </w:t>
      </w:r>
      <w:r w:rsidRPr="001304CB">
        <w:rPr>
          <w:rFonts w:ascii="Times New Roman" w:hAnsi="Times New Roman" w:cs="Times New Roman"/>
        </w:rPr>
        <w:t>Οι μελέτες περιβαλλοντικών επιπτώσεων (ΜΠΕ) υπάγονται στο γενικότερο πλαίσιο του θεσμού εκτίμησης περιβαλλοντικών επιπτώσεων (ΕΠΕ) (Μανούρης, 1997).</w:t>
      </w:r>
    </w:p>
    <w:p w14:paraId="7B0169EA" w14:textId="77777777" w:rsidR="001304CB" w:rsidRPr="001304CB" w:rsidRDefault="001304CB" w:rsidP="001304CB">
      <w:pPr>
        <w:spacing w:after="0" w:line="360" w:lineRule="auto"/>
        <w:jc w:val="both"/>
        <w:rPr>
          <w:rFonts w:ascii="Times New Roman" w:hAnsi="Times New Roman" w:cs="Times New Roman"/>
        </w:rPr>
      </w:pPr>
    </w:p>
    <w:p w14:paraId="004920DC" w14:textId="47403170"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lastRenderedPageBreak/>
        <w:t>Η οδηγία 85/337 της ΕΟΚ της 27ης Ιουνίου 1985</w:t>
      </w:r>
      <w:r w:rsidRPr="001304CB">
        <w:rPr>
          <w:rFonts w:ascii="Times New Roman" w:hAnsi="Times New Roman" w:cs="Times New Roman"/>
          <w:vertAlign w:val="superscript"/>
        </w:rPr>
        <w:footnoteReference w:id="10"/>
      </w:r>
      <w:r w:rsidRPr="001304CB">
        <w:rPr>
          <w:rFonts w:ascii="Times New Roman" w:hAnsi="Times New Roman" w:cs="Times New Roman"/>
        </w:rPr>
        <w:t xml:space="preserve"> καθορίζει  ελάχιστα απαιτούμενα που αφορούν τις κατηγορίες των έργων που  υποχρεώνονται σε εκτίμηση περιβαλλοντικών επιπτώσεων, τις κύριες υποχρεώσεις των κυρίων του έργου, το περιεχόμενο της εκτίμησης και τη διαβούλευση με τις </w:t>
      </w:r>
      <w:r w:rsidR="007C035D" w:rsidRPr="001304CB">
        <w:rPr>
          <w:rFonts w:ascii="Times New Roman" w:hAnsi="Times New Roman" w:cs="Times New Roman"/>
        </w:rPr>
        <w:t>αρμόδιες</w:t>
      </w:r>
      <w:r w:rsidRPr="001304CB">
        <w:rPr>
          <w:rFonts w:ascii="Times New Roman" w:hAnsi="Times New Roman" w:cs="Times New Roman"/>
        </w:rPr>
        <w:t xml:space="preserve"> αρχές και το κοινό. Στα πλαίσια της συμπλήρωσης των ελλείψεων αυτής, (όπως του ελέγχου, την ποιότητα της κ.λπ.), της ενσωμάτωσης των νεότερων περιβαλλοντικών και κοινωνικοοικονομικών προκλήσεων αλλά και ενίσχυσης της ορθής εφαρμογής της, η Οδηγία τροποποιήθηκε µε τις οδηγίες</w:t>
      </w:r>
      <w:r w:rsidRPr="001304CB">
        <w:t xml:space="preserve"> </w:t>
      </w:r>
      <w:r w:rsidRPr="001304CB">
        <w:rPr>
          <w:rFonts w:ascii="Times New Roman" w:hAnsi="Times New Roman" w:cs="Times New Roman"/>
        </w:rPr>
        <w:t>97/11</w:t>
      </w:r>
      <w:r w:rsidRPr="001304CB">
        <w:rPr>
          <w:rFonts w:ascii="Times New Roman" w:hAnsi="Times New Roman" w:cs="Times New Roman"/>
          <w:vertAlign w:val="superscript"/>
        </w:rPr>
        <w:footnoteReference w:id="11"/>
      </w:r>
      <w:r w:rsidRPr="001304CB">
        <w:rPr>
          <w:rFonts w:ascii="Times New Roman" w:hAnsi="Times New Roman" w:cs="Times New Roman"/>
        </w:rPr>
        <w:t>, 2003/35</w:t>
      </w:r>
      <w:r w:rsidRPr="001304CB">
        <w:rPr>
          <w:rFonts w:ascii="Times New Roman" w:hAnsi="Times New Roman" w:cs="Times New Roman"/>
          <w:vertAlign w:val="superscript"/>
        </w:rPr>
        <w:footnoteReference w:id="12"/>
      </w:r>
      <w:r w:rsidRPr="001304CB">
        <w:rPr>
          <w:rFonts w:ascii="Times New Roman" w:hAnsi="Times New Roman" w:cs="Times New Roman"/>
        </w:rPr>
        <w:t xml:space="preserve"> και 2009/31/ΕΚ </w:t>
      </w:r>
      <w:r w:rsidRPr="001304CB">
        <w:rPr>
          <w:rFonts w:ascii="Times New Roman" w:hAnsi="Times New Roman" w:cs="Times New Roman"/>
          <w:vertAlign w:val="superscript"/>
        </w:rPr>
        <w:footnoteReference w:id="13"/>
      </w:r>
      <w:r w:rsidRPr="001304CB">
        <w:rPr>
          <w:rFonts w:ascii="Times New Roman" w:hAnsi="Times New Roman" w:cs="Times New Roman"/>
        </w:rPr>
        <w:t>, κωδικοποιήθηκε µε την οδηγία 2011/92/ΕΕ</w:t>
      </w:r>
      <w:r w:rsidRPr="001304CB">
        <w:rPr>
          <w:rFonts w:ascii="Times New Roman" w:hAnsi="Times New Roman" w:cs="Times New Roman"/>
          <w:vertAlign w:val="superscript"/>
        </w:rPr>
        <w:footnoteReference w:id="14"/>
      </w:r>
      <w:r w:rsidRPr="001304CB">
        <w:rPr>
          <w:rFonts w:ascii="Times New Roman" w:hAnsi="Times New Roman" w:cs="Times New Roman"/>
        </w:rPr>
        <w:t xml:space="preserve"> με βάση την αρχική και το σύνολο των μέχρι τότε τροποποιήσεων της  ενώ ακόλουθα η νέα κωδικοποιημένη Οδηγία  τροποποιήθηκε με την οδηγία 2014/52/ΕΕ</w:t>
      </w:r>
      <w:r w:rsidRPr="001304CB">
        <w:rPr>
          <w:rFonts w:ascii="Times New Roman" w:hAnsi="Times New Roman" w:cs="Times New Roman"/>
          <w:vertAlign w:val="superscript"/>
        </w:rPr>
        <w:footnoteReference w:id="15"/>
      </w:r>
      <w:r w:rsidRPr="001304CB">
        <w:rPr>
          <w:rFonts w:ascii="Times New Roman" w:hAnsi="Times New Roman" w:cs="Times New Roman"/>
        </w:rPr>
        <w:t xml:space="preserve">. </w:t>
      </w:r>
    </w:p>
    <w:p w14:paraId="107E4C4D" w14:textId="77777777" w:rsidR="001304CB" w:rsidRPr="001304CB" w:rsidRDefault="001304CB" w:rsidP="001304CB">
      <w:pPr>
        <w:spacing w:after="0" w:line="360" w:lineRule="auto"/>
        <w:jc w:val="both"/>
        <w:rPr>
          <w:rFonts w:ascii="Times New Roman" w:hAnsi="Times New Roman" w:cs="Times New Roman"/>
        </w:rPr>
      </w:pPr>
    </w:p>
    <w:p w14:paraId="5841D82D" w14:textId="17ECCE2E"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Σύμφωνα με το άρθρο 3 της  Οδηγίας  της 27ης Ιουνίου 1985 για την εκτίμηση των επιπτώσεων ορισμένων σχεδίων δημοσίων κα</w:t>
      </w:r>
      <w:r w:rsidR="00C623DC">
        <w:rPr>
          <w:rFonts w:ascii="Times New Roman" w:hAnsi="Times New Roman" w:cs="Times New Roman"/>
        </w:rPr>
        <w:t>ι</w:t>
      </w:r>
      <w:r w:rsidRPr="001304CB">
        <w:rPr>
          <w:rFonts w:ascii="Times New Roman" w:hAnsi="Times New Roman" w:cs="Times New Roman"/>
        </w:rPr>
        <w:t xml:space="preserve"> ιδιωτικών έργων στο περιβάλλον</w:t>
      </w:r>
      <w:r w:rsidRPr="001304CB">
        <w:rPr>
          <w:rFonts w:ascii="Times New Roman" w:hAnsi="Times New Roman" w:cs="Times New Roman"/>
          <w:vertAlign w:val="superscript"/>
        </w:rPr>
        <w:t xml:space="preserve"> </w:t>
      </w:r>
      <w:r w:rsidRPr="001304CB">
        <w:rPr>
          <w:rFonts w:ascii="Times New Roman" w:hAnsi="Times New Roman" w:cs="Times New Roman"/>
        </w:rPr>
        <w:t>όπως τροποποιήθηκε και ισχύει, στην εκτίμηση περιβαλλοντικών επιπτώσεων ενός έργου  πρέπει να εντοπίζονται, περιγράφονται και αξιολογούνται οι άμεσες και έμμεσες σημαντικές επιπτώσεις ενός έργου στον πληθυσμό και την ανθρώπινη υγεία, στη βιοποικιλότητα, και ιδίως τα προστατευόμενα είδη και ενδιαιτήματα</w:t>
      </w:r>
      <w:r w:rsidRPr="001304CB">
        <w:rPr>
          <w:rFonts w:ascii="Times New Roman" w:hAnsi="Times New Roman" w:cs="Times New Roman"/>
          <w:vertAlign w:val="superscript"/>
        </w:rPr>
        <w:footnoteReference w:id="16"/>
      </w:r>
      <w:r w:rsidRPr="001304CB">
        <w:rPr>
          <w:rFonts w:ascii="Times New Roman" w:hAnsi="Times New Roman" w:cs="Times New Roman"/>
        </w:rPr>
        <w:t xml:space="preserve"> στο έδαφος, τα ύδατα, τον αέρα και το </w:t>
      </w:r>
      <w:r w:rsidRPr="001304CB">
        <w:rPr>
          <w:rFonts w:ascii="Times New Roman" w:hAnsi="Times New Roman" w:cs="Times New Roman"/>
        </w:rPr>
        <w:lastRenderedPageBreak/>
        <w:t>κλίμα, στα υλικά αγαθά, την πολιτιστική κληρονομιά και το φυσικό τοπίο καθώς και στην αλληλεπίδραση μεταξύ των</w:t>
      </w:r>
      <w:r w:rsidRPr="001304CB">
        <w:t xml:space="preserve"> </w:t>
      </w:r>
      <w:r w:rsidRPr="001304CB">
        <w:rPr>
          <w:rFonts w:ascii="Times New Roman" w:hAnsi="Times New Roman" w:cs="Times New Roman"/>
        </w:rPr>
        <w:t>προαναφερόμενων παραγόντων. Με τις διαχρονικές τροποποιήσεις και συμπληρώσεις  από το 1985 και έπειτα δόθηκε έμφαση  στην ανθρώπινη υγεία και στη βιοποικιλότητα.   Ως ‘έργο’</w:t>
      </w:r>
      <w:r w:rsidRPr="001304CB">
        <w:rPr>
          <w:rFonts w:ascii="Times New Roman" w:hAnsi="Times New Roman" w:cs="Times New Roman"/>
          <w:vertAlign w:val="superscript"/>
        </w:rPr>
        <w:footnoteReference w:id="17"/>
      </w:r>
      <w:r w:rsidRPr="001304CB">
        <w:rPr>
          <w:rFonts w:ascii="Times New Roman" w:hAnsi="Times New Roman" w:cs="Times New Roman"/>
        </w:rPr>
        <w:t xml:space="preserve"> για την Οδηγία νοείται η υλοποίηση κατασκευαστικών εργασιών ή άλλων εγκαταστάσεων ή τεχνικών κατασκευών και άλλες επεμβάσεις στο φυσικό περιβάλλον ή το τοπίο, στις οποίες περιλαμβάνονται και οι επεμβάσεις που αφορούν την εκμετάλλευση των πόρων του εδάφους. Από την οδηγία εξαιρούνται τα έργα  που εξυπηρετούν σκοπούς εθνικής άμυνας.</w:t>
      </w:r>
      <w:r w:rsidRPr="001304CB">
        <w:t xml:space="preserve"> </w:t>
      </w:r>
      <w:r w:rsidRPr="001304CB">
        <w:rPr>
          <w:rFonts w:ascii="Times New Roman" w:hAnsi="Times New Roman" w:cs="Times New Roman"/>
        </w:rPr>
        <w:t xml:space="preserve">Τα δύο πρώτα Παραρτήματα της Οδηγίας περιλαμβάνουν έργα και δραστηριότητες που υπόκεινται στη διαδικασία ΕΠΕ διακρινόμενα σε μεγάλα έργα με σοβαρές συνέπειες  στο περιβάλλον, όπως οι χημικές βιομηχανίες, τα  διυλιστήρια αργού πετρελαίου κ.λπ., τα οποία υπόκεινται υποχρεωτικά σε ΕΠΕ  (Παράρτημα Ι) και σε έργα με λιγότερο σημαντικές περιβαλλοντικές επιπτώσεις όπως  οι βιομηχανίες τροφίμων κ.λπ. τα οποία υποβάλλονται σε διαδικασία ΕΠΕ μόνον στην περίπτωση που κριθεί αναγκαίο από τα Κράτη Μέλη, κατά τη διαδικασία επιλογής (screening) (Παράρτημα ΙΙ). Κύριος του έργου  είναι είτε αυτός που υποβάλλει αίτηση για άδεια που αφορά έργο ιδιωτικού έργου, είτε η δημόσια αρχή που αναλαμβάνει την πρωτοβουλία για ένα έργο· και  αρμόδια(ες) αρχή(ες) είναι αυτή(ες) που ορίζουν τα κράτη μέλη. </w:t>
      </w:r>
    </w:p>
    <w:p w14:paraId="710F1303"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p>
    <w:p w14:paraId="6A59563E"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Στις πληροφορίες σύμφωνα με την Οδηγία που πρέπει να παρέχει η ΜΠΕ, πρέπει να περιλαμβάνονται τουλάχιστον</w:t>
      </w:r>
      <w:r w:rsidRPr="001304CB">
        <w:rPr>
          <w:rFonts w:ascii="Times New Roman" w:hAnsi="Times New Roman" w:cs="Times New Roman"/>
          <w:vertAlign w:val="superscript"/>
        </w:rPr>
        <w:footnoteReference w:id="18"/>
      </w:r>
      <w:r w:rsidRPr="001304CB">
        <w:rPr>
          <w:rFonts w:ascii="Times New Roman" w:hAnsi="Times New Roman" w:cs="Times New Roman"/>
        </w:rPr>
        <w:t>:</w:t>
      </w:r>
    </w:p>
    <w:p w14:paraId="004E87FB"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α) η τοποθεσία, ο σχεδιασμός,  το μέγεθος του έργου , λοιπά σχετικά χαρακτηριστικά αυτού· β) οι πιθανές  σημαντικές περιβαλλοντικές επιπτώσεις που ενδέχεται να  προκληθούν από το προτεινόμενο έργο </w:t>
      </w:r>
    </w:p>
    <w:p w14:paraId="5FC35A89"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γ) τα προτεινόμενα χαρακτηριστικά και/ή μέτρα για την αποτροπή, την πρόληψη, τον μετριασμό και, ει δυνατόν, την αντιστάθμιση τυχόν σημαντικών αρνητικών επιπτώσεων στο περιβάλλον· </w:t>
      </w:r>
    </w:p>
    <w:p w14:paraId="64751601"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δ) οι  εύλογες εναλλακτικές λύσεις  και η αιτιολόγηση της επιλεγείσας εκδοχής </w:t>
      </w:r>
    </w:p>
    <w:p w14:paraId="7ADA2397"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ε) η  μη τεχνική περίληψη και </w:t>
      </w:r>
    </w:p>
    <w:p w14:paraId="1D944208"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στ) κάθε συμπληρωματική πληροφορία και αφορά τα ειδικά χαρακτηριστικά ενός έργου ή τύπου έργου και τους περιβαλλοντικούς παράγοντες που ενδέχεται να επηρεασθούν.</w:t>
      </w:r>
    </w:p>
    <w:p w14:paraId="5BB5EF37"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lastRenderedPageBreak/>
        <w:t xml:space="preserve">Σημειώνεται ότι η κ καταγραφή των εναλλακτικών λύσεων και η αιτιολογημένη πρόκριση της βέλτιστης περιβαλλοντικά λύσης δεν περιλαμβανόταν στην αρχική έκδοση και προστέθηκε με τις μεταγενέστερες τροποποιήσεις. </w:t>
      </w:r>
    </w:p>
    <w:p w14:paraId="6DA707AA" w14:textId="77777777" w:rsidR="001304CB" w:rsidRPr="001304CB" w:rsidRDefault="001304CB" w:rsidP="001304CB">
      <w:pPr>
        <w:spacing w:after="0" w:line="360" w:lineRule="auto"/>
        <w:jc w:val="both"/>
        <w:rPr>
          <w:rFonts w:ascii="Times New Roman" w:hAnsi="Times New Roman" w:cs="Times New Roman"/>
        </w:rPr>
      </w:pPr>
    </w:p>
    <w:p w14:paraId="3BDDFA2C" w14:textId="77777777" w:rsidR="001304CB" w:rsidRPr="001304CB" w:rsidRDefault="001304CB" w:rsidP="001304CB">
      <w:pPr>
        <w:spacing w:after="0" w:line="360" w:lineRule="auto"/>
        <w:jc w:val="both"/>
      </w:pPr>
      <w:r w:rsidRPr="001304CB">
        <w:rPr>
          <w:rFonts w:ascii="Times New Roman" w:hAnsi="Times New Roman" w:cs="Times New Roman"/>
        </w:rPr>
        <w:t>Μεγάλη σημασία δίδει η Οδηγία  στη διαβούλευση με τους αρμόδιους φορείς αλλά και με το κοινό για έκφραση γνώμης. Ο θεσμός της ΕΠΕ και το εργαλείο αυτής οι ΜΠΕ των έργων/δραστηριοτήτων όπως εκφράστηκε και μέσω της Ευρωπαϊκής Οδηγίας αφενός του ότι συνιστά ένα καίριο εργαλείο πρόβλεψης και πρόληψης των επιπτώσεων στο φυσικό και ανθρωπογενές περιβάλλον όπως προαναφέρθηκε, αφετέρου στοχεύει και στην προφύλαξη αυτού με προτάσεις αποκατάστασης των δυσμενών συνεπειών με στόχο την ελαχιστοποίηση των αρνητικών επιπτώσεων. Πέραν των προηγουμένων, δίδεται μέσω της Οδηγίας ιδιαίτερη σημασία στη δημοσιοποίηση και διαβούλευση με τους φορείς και το κοινό. Επισημαίνεται λοιπόν  ότι η  ΕΠΕ  συνδέεται άρρηκτα με την αρχή της πρόληψης, την αρχή της προφύλαξης, την αρχή της διαφάνειας και την αρχή της ισότητας των πολιτών.</w:t>
      </w:r>
      <w:r w:rsidRPr="001304CB">
        <w:t xml:space="preserve"> </w:t>
      </w:r>
    </w:p>
    <w:p w14:paraId="2A198EB0" w14:textId="77777777" w:rsidR="007C035D" w:rsidRDefault="007C035D" w:rsidP="007C035D">
      <w:pPr>
        <w:spacing w:after="0" w:line="360" w:lineRule="auto"/>
        <w:jc w:val="both"/>
        <w:rPr>
          <w:rFonts w:ascii="Times New Roman" w:hAnsi="Times New Roman" w:cs="Times New Roman"/>
          <w:b/>
          <w:bCs/>
        </w:rPr>
      </w:pPr>
    </w:p>
    <w:p w14:paraId="61E6B8BE" w14:textId="6D72538E" w:rsidR="007C035D" w:rsidRPr="007C035D" w:rsidRDefault="007C035D" w:rsidP="007C035D">
      <w:pPr>
        <w:spacing w:after="0" w:line="360" w:lineRule="auto"/>
        <w:jc w:val="both"/>
        <w:rPr>
          <w:rFonts w:ascii="Times New Roman" w:hAnsi="Times New Roman" w:cs="Times New Roman"/>
          <w:b/>
          <w:bCs/>
        </w:rPr>
      </w:pPr>
      <w:bookmarkStart w:id="30" w:name="_Hlk73420549"/>
      <w:r w:rsidRPr="007C035D">
        <w:rPr>
          <w:rFonts w:ascii="Times New Roman" w:hAnsi="Times New Roman" w:cs="Times New Roman"/>
          <w:b/>
          <w:bCs/>
        </w:rPr>
        <w:t xml:space="preserve">2.2.2 </w:t>
      </w:r>
      <w:r>
        <w:rPr>
          <w:rFonts w:ascii="Times New Roman" w:hAnsi="Times New Roman" w:cs="Times New Roman"/>
          <w:b/>
          <w:bCs/>
        </w:rPr>
        <w:t xml:space="preserve">Ζητήματα </w:t>
      </w:r>
      <w:r w:rsidRPr="007C035D">
        <w:rPr>
          <w:rFonts w:ascii="Times New Roman" w:hAnsi="Times New Roman" w:cs="Times New Roman"/>
          <w:b/>
          <w:bCs/>
        </w:rPr>
        <w:t xml:space="preserve">της Εκτίμησης </w:t>
      </w:r>
      <w:r>
        <w:rPr>
          <w:rFonts w:ascii="Times New Roman" w:hAnsi="Times New Roman" w:cs="Times New Roman"/>
          <w:b/>
          <w:bCs/>
        </w:rPr>
        <w:t>Π</w:t>
      </w:r>
      <w:r w:rsidRPr="007C035D">
        <w:rPr>
          <w:rFonts w:ascii="Times New Roman" w:hAnsi="Times New Roman" w:cs="Times New Roman"/>
          <w:b/>
          <w:bCs/>
        </w:rPr>
        <w:t xml:space="preserve">εριβαλλοντικών </w:t>
      </w:r>
      <w:r>
        <w:rPr>
          <w:rFonts w:ascii="Times New Roman" w:hAnsi="Times New Roman" w:cs="Times New Roman"/>
          <w:b/>
          <w:bCs/>
        </w:rPr>
        <w:t>Ε</w:t>
      </w:r>
      <w:r w:rsidRPr="007C035D">
        <w:rPr>
          <w:rFonts w:ascii="Times New Roman" w:hAnsi="Times New Roman" w:cs="Times New Roman"/>
          <w:b/>
          <w:bCs/>
        </w:rPr>
        <w:t xml:space="preserve">πιπτώσεων </w:t>
      </w:r>
    </w:p>
    <w:bookmarkEnd w:id="30"/>
    <w:p w14:paraId="3AC15FA3" w14:textId="40EEFAE4"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Η θέσπιση σαφών κανόνων στις διαδικασίες και προδιαγραφές των μελετών προσφέρει ουσιαστική βάση   αφενός στην πληρέστερη περιβαλλοντική προστασία και αφετέρου στην αναπτυξιακή διάσταση της περιβαλλοντικής πολιτικής (Κασσιός, 199</w:t>
      </w:r>
      <w:r w:rsidR="007C035D">
        <w:rPr>
          <w:rFonts w:ascii="Times New Roman" w:hAnsi="Times New Roman" w:cs="Times New Roman"/>
        </w:rPr>
        <w:t>4</w:t>
      </w:r>
      <w:r w:rsidRPr="001304CB">
        <w:rPr>
          <w:rFonts w:ascii="Times New Roman" w:hAnsi="Times New Roman" w:cs="Times New Roman"/>
        </w:rPr>
        <w:t>). Η ισόρροπη ενσωμάτωση της ανάπτυξης στο φυσικό και ανθρωπογενές περιβάλλον είναι άρρηκτα συνδεδεμένη με την εμπλοκή του χωρικού σχεδιασμού στον  περιβαλλοντικό σχεδιασμό  και στον αναπτυξιακό  προγραμματισμό. Το χωρικό και περιβαλλοντικό αποτύπωμα των τομεακών  αναπτυξιακών πολιτικών των παραγωγικών δραστηριοτήτων (αγροτική, βιομηχανίας, τουρισμού, ενέργειας, αλιείας υδατοκαλλιεργειών κ.λπ.) όπως και των πολιτικών των μεταφορών/υποδομών κ.λπ., συνιστά κυρίαρχο παράγοντα τους. Στην ισορροπία μεταξύ ανάπτυξης, περιβαλλοντικής προστασίας και χωρικού σχεδιασμού σημαντικοί παράμετροι μεταξύ άλλων είναι η καταλληλόλητα της θέσης-της περιοχής  στην οποία θα αναπτυχθεί η δραστηριότητα/έργο ή το πρόγραμμα και  η τυχόν δυνατότητα μελλοντικής επέκτασης, η χρονική περίοδος ανάπτυξης και λειτουργίας του έργου η της δραστηριότητας, το μέγεθος και η ποιότητα της παραγωγής.</w:t>
      </w:r>
    </w:p>
    <w:p w14:paraId="277ED119" w14:textId="77777777" w:rsidR="001304CB" w:rsidRPr="001304CB" w:rsidRDefault="001304CB" w:rsidP="001304CB">
      <w:pPr>
        <w:spacing w:after="0" w:line="360" w:lineRule="auto"/>
        <w:jc w:val="both"/>
        <w:rPr>
          <w:rFonts w:ascii="Times New Roman" w:hAnsi="Times New Roman" w:cs="Times New Roman"/>
        </w:rPr>
      </w:pPr>
    </w:p>
    <w:p w14:paraId="4728809A"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Σημαντικές τεχνικές διερεύνησης της ΕΠΕ αποτελούν</w:t>
      </w:r>
      <w:bookmarkStart w:id="31" w:name="_Hlk72680705"/>
      <w:r w:rsidRPr="001304CB">
        <w:rPr>
          <w:rFonts w:ascii="Times New Roman" w:hAnsi="Times New Roman" w:cs="Times New Roman"/>
        </w:rPr>
        <w:t xml:space="preserve"> (Κασσιός και Ακρίβος,1994)</w:t>
      </w:r>
      <w:bookmarkEnd w:id="31"/>
      <w:r w:rsidRPr="001304CB">
        <w:rPr>
          <w:rFonts w:ascii="Times New Roman" w:hAnsi="Times New Roman" w:cs="Times New Roman"/>
        </w:rPr>
        <w:t xml:space="preserve">: </w:t>
      </w:r>
    </w:p>
    <w:p w14:paraId="77DA6996"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 οι  μήτρες (matrices), </w:t>
      </w:r>
    </w:p>
    <w:p w14:paraId="111190F0"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οι τεχνικές επιλογής και διαχωρισμού( screening methods)</w:t>
      </w:r>
    </w:p>
    <w:p w14:paraId="69F1FAF6"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οι τεχνικές κινδύνων και αβεβαιότητας (hazard and uncertainty)</w:t>
      </w:r>
    </w:p>
    <w:p w14:paraId="03359CEB"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τα συστήματα πληροφοριών (system analysis)</w:t>
      </w:r>
    </w:p>
    <w:p w14:paraId="3AD185EA"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lastRenderedPageBreak/>
        <w:t>- τα συστήματα  περιβαλλοντικής απογραφής (environmental survey methods)</w:t>
      </w:r>
    </w:p>
    <w:p w14:paraId="130B31BD"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-τα συστήματα περιβαλλοντικών προβλέψεων (environmental forecasting)</w:t>
      </w:r>
    </w:p>
    <w:p w14:paraId="2F7FCDF8"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 οι κατάλογοι (checklist)  </w:t>
      </w:r>
    </w:p>
    <w:p w14:paraId="550D604F" w14:textId="77777777" w:rsidR="001304CB" w:rsidRPr="001304CB" w:rsidRDefault="001304CB" w:rsidP="001304CB">
      <w:pPr>
        <w:spacing w:after="0" w:line="360" w:lineRule="auto"/>
        <w:rPr>
          <w:rFonts w:ascii="Times New Roman" w:hAnsi="Times New Roman" w:cs="Times New Roman"/>
        </w:rPr>
      </w:pPr>
    </w:p>
    <w:p w14:paraId="7D349FE5" w14:textId="77777777" w:rsidR="001304CB" w:rsidRPr="001304CB" w:rsidRDefault="001304CB" w:rsidP="001304CB">
      <w:pPr>
        <w:spacing w:after="0" w:line="360" w:lineRule="auto"/>
        <w:rPr>
          <w:rFonts w:ascii="Times New Roman" w:hAnsi="Times New Roman" w:cs="Times New Roman"/>
        </w:rPr>
      </w:pPr>
      <w:r w:rsidRPr="001304CB">
        <w:rPr>
          <w:rFonts w:ascii="Times New Roman" w:hAnsi="Times New Roman" w:cs="Times New Roman"/>
        </w:rPr>
        <w:t>Μια διαδικασία ΕΠΕ περιλαμβάνει συνήθως τα εξής βασικά στάδια:</w:t>
      </w:r>
    </w:p>
    <w:p w14:paraId="66E7154A" w14:textId="77777777" w:rsidR="001304CB" w:rsidRPr="001304CB" w:rsidRDefault="001304CB" w:rsidP="001304CB">
      <w:pPr>
        <w:spacing w:after="0" w:line="360" w:lineRule="auto"/>
        <w:rPr>
          <w:rFonts w:ascii="Times New Roman" w:hAnsi="Times New Roman" w:cs="Times New Roman"/>
        </w:rPr>
      </w:pPr>
      <w:r w:rsidRPr="001304CB">
        <w:rPr>
          <w:rFonts w:ascii="Times New Roman" w:hAnsi="Times New Roman" w:cs="Times New Roman"/>
        </w:rPr>
        <w:t xml:space="preserve">α) ο κύριος του έργου συντάσσει τη ΜΠΕ κατόπιν συλλογής των απαραίτητων κατάλληλων στοιχείων </w:t>
      </w:r>
    </w:p>
    <w:p w14:paraId="4A28B6E3" w14:textId="77777777" w:rsidR="001304CB" w:rsidRPr="001304CB" w:rsidRDefault="001304CB" w:rsidP="001304CB">
      <w:pPr>
        <w:spacing w:after="0" w:line="360" w:lineRule="auto"/>
        <w:rPr>
          <w:rFonts w:ascii="Times New Roman" w:hAnsi="Times New Roman" w:cs="Times New Roman"/>
        </w:rPr>
      </w:pPr>
      <w:r w:rsidRPr="001304CB">
        <w:rPr>
          <w:rFonts w:ascii="Times New Roman" w:hAnsi="Times New Roman" w:cs="Times New Roman"/>
        </w:rPr>
        <w:t xml:space="preserve">β) ο κύριος του έργου αιτείται σχετική άδεια από την αρμόδια αρχή  </w:t>
      </w:r>
    </w:p>
    <w:p w14:paraId="16FCF7BC"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γ) Η αρμόδια αρχή, εξετάζει τη ΜΠΕ τη δημοσιοποιεί στους φορείς και το κοινό και συνεκτιμώντας και τα στοιχεία της διαβούλευσης  παρέχει ή μη την αιτούμενη άδεια στην οποία επιβάλλονται συγκεκριμένοι όροι και μέτρα περιβαλλοντικής προστασίας. Η σχετική Απόφαση δημοσιοποιείται. </w:t>
      </w:r>
    </w:p>
    <w:p w14:paraId="01B8B5E7"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δ) Κατά το στάδιο κατασκευής και λειτουργίας του έργου ελέγχεται από τον κατάλληλο φορέα η τήρηση ή μη των μέτρων περιορισμών και όρων με επιβολή κυρώσεων στην περίπτωση μη τήρησης αυτών </w:t>
      </w:r>
    </w:p>
    <w:p w14:paraId="262700CA" w14:textId="5A1F8E1A" w:rsid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ε) Η καταγραφή και αξιολόγηση των στοιχείων από το μηχανισμό παρακολούθησης οδηγεί στην εκτίμηση της «επάρκειας» αυτών και στην διόρθωση των αστοχιών στην όλη  διαδικασία της ΕΠΕ. </w:t>
      </w:r>
    </w:p>
    <w:p w14:paraId="079B71AD" w14:textId="7164B62A" w:rsidR="00BF070E" w:rsidRDefault="00BF070E" w:rsidP="001304CB">
      <w:pPr>
        <w:spacing w:after="0" w:line="360" w:lineRule="auto"/>
        <w:jc w:val="both"/>
        <w:rPr>
          <w:rFonts w:ascii="Times New Roman" w:hAnsi="Times New Roman" w:cs="Times New Roman"/>
        </w:rPr>
      </w:pPr>
    </w:p>
    <w:p w14:paraId="3FAD4B90" w14:textId="77777777" w:rsidR="00BF070E" w:rsidRPr="001304CB" w:rsidRDefault="00BF070E" w:rsidP="001304CB">
      <w:pPr>
        <w:spacing w:after="0" w:line="360" w:lineRule="auto"/>
        <w:jc w:val="both"/>
        <w:rPr>
          <w:rFonts w:ascii="Times New Roman" w:hAnsi="Times New Roman" w:cs="Times New Roman"/>
        </w:rPr>
      </w:pPr>
    </w:p>
    <w:p w14:paraId="4155FCC2" w14:textId="77777777" w:rsidR="001304CB" w:rsidRPr="001304CB" w:rsidRDefault="001304CB" w:rsidP="001304CB">
      <w:pPr>
        <w:autoSpaceDE w:val="0"/>
        <w:autoSpaceDN w:val="0"/>
        <w:adjustRightInd w:val="0"/>
        <w:spacing w:after="0" w:line="240" w:lineRule="auto"/>
        <w:rPr>
          <w:rFonts w:eastAsia="CIDFont+F3" w:cs="CIDFont+F3"/>
          <w:sz w:val="21"/>
          <w:szCs w:val="21"/>
        </w:rPr>
      </w:pPr>
    </w:p>
    <w:p w14:paraId="1ACE71E0" w14:textId="6C815B0F" w:rsidR="001304CB" w:rsidRDefault="001304CB" w:rsidP="001304CB">
      <w:pPr>
        <w:autoSpaceDE w:val="0"/>
        <w:autoSpaceDN w:val="0"/>
        <w:adjustRightInd w:val="0"/>
        <w:spacing w:after="0" w:line="240" w:lineRule="auto"/>
        <w:rPr>
          <w:rFonts w:ascii="Times New Roman" w:eastAsia="CIDFont+F3" w:hAnsi="Times New Roman" w:cs="Times New Roman"/>
          <w:b/>
          <w:bCs/>
        </w:rPr>
      </w:pPr>
      <w:bookmarkStart w:id="32" w:name="_Hlk72747083"/>
      <w:bookmarkStart w:id="33" w:name="_Hlk73392320"/>
      <w:r w:rsidRPr="001304CB">
        <w:rPr>
          <w:rFonts w:ascii="Times New Roman" w:eastAsia="CIDFont+F3" w:hAnsi="Times New Roman" w:cs="Times New Roman"/>
          <w:b/>
          <w:bCs/>
        </w:rPr>
        <w:t>2.3 Ο θεσμός της Εκτίμησης Περιβαλλοντικών Επιπτώσεων έργων και δραστηριοτήτων στον Ελληνικό χώρο</w:t>
      </w:r>
      <w:r w:rsidR="00C32BCA">
        <w:rPr>
          <w:rFonts w:ascii="Times New Roman" w:eastAsia="CIDFont+F3" w:hAnsi="Times New Roman" w:cs="Times New Roman"/>
          <w:b/>
          <w:bCs/>
        </w:rPr>
        <w:t>. Η</w:t>
      </w:r>
      <w:r w:rsidR="00C32BCA" w:rsidRPr="00C32BCA">
        <w:rPr>
          <w:rFonts w:ascii="Times New Roman" w:eastAsia="CIDFont+F3" w:hAnsi="Times New Roman" w:cs="Times New Roman"/>
          <w:b/>
          <w:bCs/>
        </w:rPr>
        <w:t xml:space="preserve">  προστασία του περιβάλλοντος στον χωρικό σχεδιασμό</w:t>
      </w:r>
    </w:p>
    <w:p w14:paraId="398F3CAB" w14:textId="63DB1DAE" w:rsidR="00C32BCA" w:rsidRDefault="00C32BCA" w:rsidP="001304CB">
      <w:pPr>
        <w:autoSpaceDE w:val="0"/>
        <w:autoSpaceDN w:val="0"/>
        <w:adjustRightInd w:val="0"/>
        <w:spacing w:after="0" w:line="240" w:lineRule="auto"/>
        <w:rPr>
          <w:rFonts w:ascii="Times New Roman" w:eastAsia="CIDFont+F3" w:hAnsi="Times New Roman" w:cs="Times New Roman"/>
          <w:b/>
          <w:bCs/>
        </w:rPr>
      </w:pPr>
    </w:p>
    <w:p w14:paraId="680E876E" w14:textId="6D852299" w:rsidR="00C32BCA" w:rsidRPr="001304CB" w:rsidRDefault="00C32BCA" w:rsidP="001304CB">
      <w:pPr>
        <w:autoSpaceDE w:val="0"/>
        <w:autoSpaceDN w:val="0"/>
        <w:adjustRightInd w:val="0"/>
        <w:spacing w:after="0" w:line="240" w:lineRule="auto"/>
        <w:rPr>
          <w:rFonts w:ascii="Times New Roman" w:eastAsia="CIDFont+F3" w:hAnsi="Times New Roman" w:cs="Times New Roman"/>
          <w:b/>
          <w:bCs/>
        </w:rPr>
      </w:pPr>
      <w:r>
        <w:rPr>
          <w:rFonts w:ascii="Times New Roman" w:eastAsia="CIDFont+F3" w:hAnsi="Times New Roman" w:cs="Times New Roman"/>
          <w:b/>
          <w:bCs/>
        </w:rPr>
        <w:t>2.3.1 Νομοθετικό πλαίσιο</w:t>
      </w:r>
    </w:p>
    <w:bookmarkEnd w:id="32"/>
    <w:p w14:paraId="7CF35837" w14:textId="77777777" w:rsidR="001304CB" w:rsidRPr="001304CB" w:rsidRDefault="001304CB" w:rsidP="001304CB">
      <w:pPr>
        <w:autoSpaceDE w:val="0"/>
        <w:autoSpaceDN w:val="0"/>
        <w:adjustRightInd w:val="0"/>
        <w:spacing w:after="0" w:line="240" w:lineRule="auto"/>
        <w:rPr>
          <w:rFonts w:eastAsia="CIDFont+F3" w:cs="CIDFont+F3"/>
          <w:sz w:val="21"/>
          <w:szCs w:val="21"/>
        </w:rPr>
      </w:pPr>
    </w:p>
    <w:bookmarkEnd w:id="33"/>
    <w:p w14:paraId="1E8C3EE0"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Στην Ελλάδα ο θεσμός της ΕΠΕ λειτουργεί επιχειρησιακά από το 1990, σε εφαρμογή των Οδηγιών της ΕΕ. Την προηγούμενη περίοδο οι ΜΠΕ εμφανίζονται περιστασιακά είτε με αναφορά στο νομοθετικό πλαίσιο είτε με εκπόνηση για συγκεκριμένα έργα/δραστηριότητες. Ειδικότερα οι πρώτες μελέτες πραγματοποιήθηκαν το 1977 για λογαριασμό της ΔΕΗ σχετικά με την κατασκευή του φράγματος στις πηγές του Αώου και στο Θησαυρό του Νέστου (Αγγελοπούλου, 2013) . Το επόμενο χρονικό διάστημα  συγκεκριμενοποιήθηκαν οι διαδικασίες υποβολής ΜΠΕ για τη βιομηχανία (Π.Δ. 1180/81 ΜΠΕ για βιομηχανικές εγκαταστάσεις και συναφείς δραστηριότητες), τα λατομεία και τις τουριστικές εγκαταστάσεις (ΦΕΚ 557/Β/87) σε δασικές περιοχές (ν.998/79) (</w:t>
      </w:r>
      <w:bookmarkStart w:id="34" w:name="_Hlk72685566"/>
      <w:r w:rsidRPr="001304CB">
        <w:rPr>
          <w:rFonts w:ascii="Times New Roman" w:hAnsi="Times New Roman" w:cs="Times New Roman"/>
        </w:rPr>
        <w:t>Αγγελοπούλου,</w:t>
      </w:r>
      <w:bookmarkEnd w:id="34"/>
      <w:r w:rsidRPr="001304CB">
        <w:rPr>
          <w:rFonts w:ascii="Times New Roman" w:hAnsi="Times New Roman" w:cs="Times New Roman"/>
        </w:rPr>
        <w:t xml:space="preserve"> 2013).</w:t>
      </w:r>
    </w:p>
    <w:p w14:paraId="0554EBD3" w14:textId="77777777" w:rsidR="001304CB" w:rsidRPr="001304CB" w:rsidRDefault="001304CB" w:rsidP="001304CB">
      <w:pPr>
        <w:spacing w:after="0" w:line="360" w:lineRule="auto"/>
        <w:jc w:val="both"/>
        <w:rPr>
          <w:rFonts w:ascii="Times New Roman" w:hAnsi="Times New Roman" w:cs="Times New Roman"/>
        </w:rPr>
      </w:pPr>
    </w:p>
    <w:p w14:paraId="25E7A5F7" w14:textId="77777777" w:rsidR="001304CB" w:rsidRPr="001304CB" w:rsidRDefault="001304CB" w:rsidP="001304CB">
      <w:pPr>
        <w:spacing w:after="0" w:line="360" w:lineRule="auto"/>
        <w:jc w:val="both"/>
        <w:rPr>
          <w:rFonts w:ascii="Times New Roman" w:hAnsi="Times New Roman" w:cs="Times New Roman"/>
          <w:color w:val="000000" w:themeColor="text1"/>
        </w:rPr>
      </w:pPr>
      <w:r w:rsidRPr="001304CB">
        <w:rPr>
          <w:rFonts w:ascii="Times New Roman" w:hAnsi="Times New Roman" w:cs="Times New Roman"/>
        </w:rPr>
        <w:t xml:space="preserve">Το 1985, σε νομοθετήματα του χωρικού σχεδιασμού αναφέρεται  η υποχρέωση εκπόνησης ΜΠΕ στα έργα και δραστηριότητες με σημαντικές επιπτώσεις στο περιβάλλον. Συγκεκριμένα </w:t>
      </w:r>
      <w:r w:rsidRPr="001304CB">
        <w:rPr>
          <w:rFonts w:ascii="Times New Roman" w:hAnsi="Times New Roman" w:cs="Times New Roman"/>
        </w:rPr>
        <w:lastRenderedPageBreak/>
        <w:t>η προαναφερόμενη φράση σημειώνεται ρητά ως διάταξη του άρθρου 10 του  ν. 1515/1985 (Α’18)  «Ρυθμιστικό Σχέδιο και Πρόγραμμα Προστασίας Περιβάλλοντος της ευρύτερης περιοχής της Αθήνας» καθώς και ως διάταξη του άρθρου 11 του ν.1561/1985 (Α’148) «Ρυθμιστικό Σχέδιο και Πρόγραμμα Προστασίας Περιβάλλοντος της ευρύτερης περιοχής της Θεσσαλονίκης»  για τις περιοχές αρμοδιότητας των Οργανισμών Ρυθμιστικών Σχεδίων και Προστασίας Περιβάλλοντος Αθήνας (ΟΡΣΑ) και Θεσσαλονίκης (ΟΡΘΕ) αντίστοιχα</w:t>
      </w:r>
      <w:r w:rsidRPr="001304CB">
        <w:rPr>
          <w:rFonts w:ascii="Times New Roman" w:hAnsi="Times New Roman" w:cs="Times New Roman"/>
          <w:color w:val="000000" w:themeColor="text1"/>
        </w:rPr>
        <w:t xml:space="preserve">. </w:t>
      </w:r>
    </w:p>
    <w:p w14:paraId="42D6C3EE" w14:textId="77777777" w:rsidR="001304CB" w:rsidRPr="001304CB" w:rsidRDefault="001304CB" w:rsidP="001304CB">
      <w:pPr>
        <w:spacing w:after="0" w:line="360" w:lineRule="auto"/>
        <w:jc w:val="both"/>
        <w:rPr>
          <w:rFonts w:ascii="Times New Roman" w:hAnsi="Times New Roman" w:cs="Times New Roman"/>
          <w:color w:val="000000" w:themeColor="text1"/>
        </w:rPr>
      </w:pPr>
    </w:p>
    <w:p w14:paraId="44275B13" w14:textId="18DBD462" w:rsidR="001304CB" w:rsidRPr="001304CB" w:rsidRDefault="001304CB" w:rsidP="007C035D">
      <w:pPr>
        <w:autoSpaceDE w:val="0"/>
        <w:autoSpaceDN w:val="0"/>
        <w:adjustRightInd w:val="0"/>
        <w:spacing w:after="0" w:line="360" w:lineRule="auto"/>
        <w:jc w:val="both"/>
        <w:rPr>
          <w:rFonts w:ascii="Times New Roman" w:hAnsi="Times New Roman" w:cs="Times New Roman"/>
          <w:color w:val="000000" w:themeColor="text1"/>
        </w:rPr>
      </w:pPr>
      <w:r w:rsidRPr="001304CB">
        <w:rPr>
          <w:rFonts w:ascii="Times New Roman" w:hAnsi="Times New Roman" w:cs="Times New Roman"/>
          <w:color w:val="000000" w:themeColor="text1"/>
        </w:rPr>
        <w:t>Σε συνέχεια της Οδηγίας 85/337/ΕΟΚ ακολούθησε ο ν. 1650/86 «Για την προστασία του περιβάλλοντος» ο  οποίος έθεσε τα θεμέλια για την εκπόνηση  των ΜΠΕ και τις  διαδικασίες της ΕΠΕ για έργα και δραστηριότητες αλλά και την εκτεταμένη εφαρμογή του θεσμού της ΕΠΕ στον ελληνικό χώρο. Ακόλουθα,  το 1990 το νομικό πλαίσιο συμπληρώθηκε με την  ΚΥΑ 69269/5387/90 (Β’ 678) « Κατάταξη Έργων και Δραστηριοτήτων σε κατηγορίες, περιεχόμενο ΜΠΕ και Ειδικών Περιβαλλοντικών Μελετών) και την ΚΥΑ 75308/5512/90 «Τρόπος ενημέρωσης πολιτών και των φορέων εκπροσώπησής τους για το περιεχόμενο των ΜΠΕ», οι οποίες εναρμόνισαν το εθνικό δίκαιο με τις Κοινοτικές Οδηγίες 85/337 και 84/3604</w:t>
      </w:r>
      <w:r w:rsidR="007C035D">
        <w:rPr>
          <w:rFonts w:ascii="Times New Roman" w:hAnsi="Times New Roman" w:cs="Times New Roman"/>
          <w:color w:val="000000" w:themeColor="text1"/>
        </w:rPr>
        <w:t>.</w:t>
      </w:r>
    </w:p>
    <w:p w14:paraId="34DDCB09" w14:textId="77777777" w:rsidR="001304CB" w:rsidRPr="001304CB" w:rsidRDefault="001304CB" w:rsidP="001304CB">
      <w:pPr>
        <w:spacing w:after="0" w:line="360" w:lineRule="auto"/>
        <w:jc w:val="both"/>
        <w:rPr>
          <w:rFonts w:ascii="Times New Roman" w:hAnsi="Times New Roman" w:cs="Times New Roman"/>
          <w:color w:val="C00000"/>
        </w:rPr>
      </w:pPr>
    </w:p>
    <w:p w14:paraId="3BC2D7A9"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Ο πρώτος βασικός θεσμικός νόμος πλαίσιο για το περιβάλλον στη χώρα μας ο ν. 1650/86 ‘Για την προστασία του περιβάλλοντος’ θεσμοθέτησε τις διαδικασίες για τις Μελέτες Περιβαλλοντικών Επιπτώσεων στην Ελλάδα και την έγκριση περιβαλλοντικών όρων, με βάση τις αρχές της πρόληψης και της προφύλαξης.  Για την εφαρμογή του περιλάμβανε ένα μεγάλο αριθμό εξουσιοδοτήσεων για την έκδοση ΠΔ/των και ΥΑ. Τα έργα και οι δραστηριότητες κατατάσσονταν σε τρείς κατηγορίες με  κριτήρια  το είδος  και το μέγεθος του έργου, το είδος και την ποσότητα των ρύπων που εκπέμπονται, τη δυνατότητα να προληφθεί η παραγωγή ρύπων από την εφαρμοζόμενη διαδικασία και την επικινδυνότητα για πρόκληση μεγάλου ατυχήματος. Η πρώτη κατηγορία αφορούσε στα έργα με δυνατότητα πρόκλησης σοβαρών κινδύνων για το περιβάλλον και για τα οποία  υπήρχε κατά περίπτωση δυνατότητα επιβολής και ειδικών όρων και περιορισμών επιπλέον των γενικών για την περιβαλλοντική προστασία. Η δεύτερη κατηγορία περιλάμβανε τα έργα /δραστηριότητες που έπρεπε να υποβληθούν σε περιορισμούς και όρους προστασίας χωρίς να ενέχουν σοβαρούς κινδύνους ή οχλήσεις . Η τρίτη κατηγορία περιλάμβανε έργα/δραστηριότητες με χαμηλό βαθμό περιβαλλοντικής ζημίας.  </w:t>
      </w:r>
    </w:p>
    <w:p w14:paraId="3CD83B7F"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Ο ν. 1650/86 καθόριζε επίσης το περιεχόμενο των ΜΠΕ με τα ακόλουθα ελάχιστα απαιτούμενα (άρθρο 5) : </w:t>
      </w:r>
    </w:p>
    <w:p w14:paraId="4E6F4D74"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-την περιγραφή του έργου/δραστηριότητας, </w:t>
      </w:r>
    </w:p>
    <w:p w14:paraId="1EFB3E93"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-τις πληροφορίες για τη θέση εγκατάστασης, </w:t>
      </w:r>
    </w:p>
    <w:p w14:paraId="279C424E"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lastRenderedPageBreak/>
        <w:t xml:space="preserve">-τον εντοπισμό και την αξιολόγηση των βασικών επιπτώσεων στο περιβάλλον, </w:t>
      </w:r>
    </w:p>
    <w:p w14:paraId="30A866F4"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-την εξέταση εναλλακτικών λύσεων  και αιτιολόγηση της προκρινόμενης λύσης, </w:t>
      </w:r>
    </w:p>
    <w:p w14:paraId="47827675"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-την περιγραφή των μέτρων για την πρόληψη, μείωση η αποκατάσταση των αρνητικών επιπτώσεων στο περιβάλλον και </w:t>
      </w:r>
    </w:p>
    <w:p w14:paraId="73073BD8"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-τη συνοδεία απλής περίληψης </w:t>
      </w:r>
    </w:p>
    <w:p w14:paraId="778FC966" w14:textId="77777777" w:rsidR="001304CB" w:rsidRPr="001304CB" w:rsidRDefault="001304CB" w:rsidP="001304CB">
      <w:pPr>
        <w:spacing w:after="0" w:line="360" w:lineRule="auto"/>
        <w:jc w:val="both"/>
        <w:rPr>
          <w:rFonts w:ascii="Times New Roman" w:hAnsi="Times New Roman" w:cs="Times New Roman"/>
        </w:rPr>
      </w:pPr>
    </w:p>
    <w:p w14:paraId="622E38AD"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ενώ έθεσε για πρώτη φορά την ενημέρωση των πολιτών και των φορέων εκπροσώπησής τους για το περιεχόμενο των ΜΠΕ των έργων/ δραστηριοτήτων. </w:t>
      </w:r>
    </w:p>
    <w:p w14:paraId="224130F9" w14:textId="77777777" w:rsidR="001304CB" w:rsidRPr="001304CB" w:rsidRDefault="001304CB" w:rsidP="001304CB">
      <w:pPr>
        <w:spacing w:after="0" w:line="360" w:lineRule="auto"/>
        <w:jc w:val="both"/>
        <w:rPr>
          <w:rFonts w:ascii="Times New Roman" w:hAnsi="Times New Roman" w:cs="Times New Roman"/>
        </w:rPr>
      </w:pPr>
    </w:p>
    <w:p w14:paraId="3A00780E"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Το 1990 με την προαναφερόμενη ΚΥΑ 69269/5387/90 (Β’ 678) « Κατάταξη Έργων και Δραστηριοτήτων σε κατηγορίες, περιεχόμενο ΜΠΕ και Ειδικών Περιβαλλοντικών Μελετών” θεσπίζεται περαιτέρω το περιεχόμενο των ΜΠΕ με ικανοποιητική πληρότητα για τα δεδομένα εκείνης της χρονικής περιόδου. </w:t>
      </w:r>
    </w:p>
    <w:p w14:paraId="3F0A8262" w14:textId="77777777" w:rsidR="001304CB" w:rsidRPr="001304CB" w:rsidRDefault="001304CB" w:rsidP="001304CB">
      <w:pPr>
        <w:spacing w:after="0" w:line="360" w:lineRule="auto"/>
        <w:jc w:val="both"/>
        <w:rPr>
          <w:rFonts w:ascii="Times New Roman" w:hAnsi="Times New Roman" w:cs="Times New Roman"/>
        </w:rPr>
      </w:pPr>
    </w:p>
    <w:p w14:paraId="1138C684"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Στη συνέχεια το 2002,  με το  ν. 3010/2002 (Α' 91) «Εναρμόνιση    του Ν. 1650/1986 με τις Οδηγίες 97/11 Ε.Ε. και    96/61 Ε.Ε., διαδικασία οριοθέτησης και ρυθμίσεις    θεμάτων για τα υδατορέματα και άλλες διατάξεις»,  τα έργα/δραστηριότητες  κατατάχθηκαν, σε τρεις κατηγορίες, ανάλογα με τις επιπτώσεις τους στο περιβάλλον με κριτήρια το είδος και το μέγεθος του έργου/δραστηριότητας,  το είδος και την ποσότητα των ρύπων που εκπέμπονται και κάθε άλλη επίδραση στο περιβάλλον, τη  δυνατότητα να προληφθεί η παραγωγή ρύπων από την εφαρμοζόμενη παραγωγική διαδικασία και τον κίνδυνο σοβαρού ατυχήματος και  ανάγκης επιβολής περιορισμών για την προστασία του περιβάλλοντος. Στην  πρώτη (Α) κατηγορία εντάσσονταν τα  έργα/ δραστηριότητες με πιθανότητα πρόκλησης σοβαρών επιπτώσεων στο περιβάλλον  και η  έγκριση περιβαλλοντικών όρων κατόπιν προκαταρκτικής περιβαλλοντικής εκτίμησης και αξιολόγησης και  υποβολής ΜΠΕ ήταν με  κοινή απόφαση του Υπουργού Περιβάλλοντος, Χωροταξίας και Δημοσίων Έργων και του συναρμόδιου κατά περίπτωση Υπουργού. Ο ν. 3010/2002 αντικατέστησε την προέγκριση χωροθέτησης του ν. 1650/1986 με την Προμελέτη Περιβαλλοντικών Επιπτώσεων. Στη δεύτερη (Β) κατηγορία εντάσσονταν τα έργα/ δραστηριότητες τα οποία, χωρίς να προκαλούν σοβαρές επιπτώσεις, έπρεπε  ωστόσο για την προστασία του περιβάλλοντος να υποβάλλονται σε γενικές προδιαγραφές, όρους και περιορισμούς που προβλέπονται από κανονιστικές διατάξεις και  απαιτείτο η υποβολή είτε περιβαλλοντικής έκθεσης, για τεκμηρίωση της συμμόρφωσης με τις διατάξεις που αφορούν την προστασία του περιβάλλοντος, είτε προκαταρκτική περιβαλλοντική εκτίμηση και αξιολόγηση αν τα έργα . εντάσσονταν στον προβλεπόμενη από το νόμο κοινή απόφαση των  Υπουργών Περιβάλλοντος, Χωροταξίας και Δημόσιων Έργων και Εσωτερικών, Δημόσιας Διοίκησης και Αποκέντρωσης. Η  έγκριση περιβαλλοντικών </w:t>
      </w:r>
      <w:r w:rsidRPr="001304CB">
        <w:rPr>
          <w:rFonts w:ascii="Times New Roman" w:hAnsi="Times New Roman" w:cs="Times New Roman"/>
        </w:rPr>
        <w:lastRenderedPageBreak/>
        <w:t>όρων γινόταν  με απόφαση του Νομάρχη.   Η τρίτη (Γ) κατηγορία περιλάμβανε  έργα και δραστηριότητες που προκαλούν μικρές επιπτώσεις στο περιβάλλον και  απαιτούσε μόνο την υποβολή δικαιολογητικών για την τεκμηρίωση  της συμμόρφωσης με τις διατάξεις που αφορούν την προστασία του περιβάλλοντος, ενώ  η  έγκριση των περιβαλλοντικών όρων γινόταν με απόφαση του δημάρχου ή του προέδρου κοινότητας</w:t>
      </w:r>
      <w:r w:rsidRPr="001304CB">
        <w:rPr>
          <w:rFonts w:ascii="Times New Roman" w:hAnsi="Times New Roman" w:cs="Times New Roman"/>
          <w:vertAlign w:val="superscript"/>
        </w:rPr>
        <w:footnoteReference w:id="19"/>
      </w:r>
      <w:r w:rsidRPr="001304CB">
        <w:rPr>
          <w:rFonts w:ascii="Times New Roman" w:hAnsi="Times New Roman" w:cs="Times New Roman"/>
        </w:rPr>
        <w:t xml:space="preserve">. Η κατηγορία Α των έργων και δραστηριοτήτων εξεταζόταν από το ΥΠΕΧΩΔΕ με αρμόδιες υπηρεσίες την Ειδική Υπηρεσία Περιβάλλοντος (ΕΥΠΕ), ή το Τμήμα Γενικών Περιβαλλοντικών Θεμάτων της Δ/νσης Περιβαλλοντικού Σχεδιασμού, ή το Τμήμα Βιομηχανιών της Δ/νσης Ελέγχου Ατμοσφαιρικής Ρύπανσης και Θορύβου (ΕΑΡΘ), ανάλογα με την ομάδα του έργου ή της δραστηριότητας, ενώ η κατηγορία Β  από τη Νομαρχία και το Δήμο. Επίσης θεσπίσθηκαν  χρονοδιαγράμματα  χορήγησης έγκρισης. </w:t>
      </w:r>
    </w:p>
    <w:p w14:paraId="4A24726C" w14:textId="77777777" w:rsidR="001304CB" w:rsidRPr="001304CB" w:rsidRDefault="001304CB" w:rsidP="001304CB">
      <w:pPr>
        <w:spacing w:after="0" w:line="360" w:lineRule="auto"/>
        <w:jc w:val="both"/>
        <w:rPr>
          <w:rFonts w:ascii="Times New Roman" w:hAnsi="Times New Roman" w:cs="Times New Roman"/>
        </w:rPr>
      </w:pPr>
    </w:p>
    <w:p w14:paraId="7346631C" w14:textId="77777777" w:rsidR="001304CB" w:rsidRPr="001304CB" w:rsidRDefault="001304CB" w:rsidP="001304CB">
      <w:pPr>
        <w:spacing w:after="0" w:line="360" w:lineRule="auto"/>
        <w:jc w:val="both"/>
        <w:rPr>
          <w:rFonts w:ascii="Times New Roman" w:hAnsi="Times New Roman" w:cs="Times New Roman"/>
          <w:color w:val="C00000"/>
        </w:rPr>
      </w:pPr>
      <w:r w:rsidRPr="001304CB">
        <w:rPr>
          <w:rFonts w:ascii="Times New Roman" w:hAnsi="Times New Roman" w:cs="Times New Roman"/>
        </w:rPr>
        <w:t xml:space="preserve">Περαιτέρω με την υπ’ αριθ. 15393/2332/2002 ΚΥΑ «Κατάταξη δημόσιων και ιδιωτικών έργων και δραστηριοτήτων σε κατηγορίες σύμφωνα με το άρθρο 3 του ν.1650/1986 όπως αντικαταστάθηκε με το άρθρο 1 του ν.3910/2002 ‘εναρμόνιση του ν. 1650/86 με τις οδηγίες 97/11/ΕΕ και 96/61/ΕΕ κ./α.’» (Β’ 1022)  τα έργα/δραστηριότητες της Α και Β κατηγορίας του ν.3010/2002 κατατάχθηκαν σε 10 κοινές ομάδες  που ανάλογα με τα κοινά τους χαρακτηριστικά ως προς την εκτίμηση και αξιολόγηση των περιβαλλοντικών τους επιπτώσεων (έργα οδοποιίας, υδραυλικά, λιμενικά, συστήματα υποδομών, εξορυκτικές δραστηριότητες, τουριστικές εγκαταστάσεις και εργασίες πολεοδομίας, κτηνοτροφικές και πτηνοτροφικές εγκαταστάσεις, υδατοκαλλιέργειες, βιομηχανικές εγκαταστάσεις και ειδικά έργα). Επιπρόσθετα ο ν. 3010/2002 συμπληρώθηκε με την υπ. αριθ. 11014/703/Φ104/2003 ΚΥΑ «Διαδικασία Προκαταρκτικής Περιβαλλοντικής Εκτίμησης και Αξιολόγησης (ΠΠΕΑ) και Έγκριση Περιβαλλοντικών Όρων (ΕΠΟ) σύμφωνα με το άρθρο 4 του 1650/1996 όπως τροποποιήθηκε με το Ν.3010/2002» (Β’ 332). Η  διαδικασία προέβλεπε μελέτη ΜΠΕ και τις διαδικασίες της δημοσιοποίησης και ένταξης στη λήψη αποφάσεων. Ειδικότερα προέβλεπε υποβολή αίτησης μαζί με Προμελέτη Περιβαλλοντικών Επιπτώσεων,  αξιολόγηση της ΠΠΕ από την αρμόδια για την έγκριση των περιβαλλοντικών όρων αρχή, προκαταρκτική έγκριση του έργου, δημοσιοποίηση χωρίς κανονιστικό  χαρακτήρα και στη συνέχεια υποβολή ΜΠΕ και  συνέχιση της διαδικασίας με δημοσιοποίηση και έγκριση περιβαλλοντικών όρων. Στην </w:t>
      </w:r>
      <w:r w:rsidRPr="001304CB">
        <w:rPr>
          <w:rFonts w:ascii="Times New Roman" w:hAnsi="Times New Roman" w:cs="Times New Roman"/>
        </w:rPr>
        <w:lastRenderedPageBreak/>
        <w:t>περίπτωση έκδοσης αρνητικής Απόφασης αυτή θεωρείτο άμεσης κανονιστικής ισχύος και  γνωστοποιείτο στον ενδιαφερόμενο ότι δεν είναι δυνατή η πραγματοποίηση του έργου</w:t>
      </w:r>
      <w:r w:rsidRPr="001304CB">
        <w:rPr>
          <w:rFonts w:ascii="Times New Roman" w:hAnsi="Times New Roman" w:cs="Times New Roman"/>
          <w:color w:val="C00000"/>
        </w:rPr>
        <w:t xml:space="preserve">.  </w:t>
      </w:r>
    </w:p>
    <w:p w14:paraId="6E552D1E" w14:textId="77777777" w:rsidR="001304CB" w:rsidRPr="001304CB" w:rsidRDefault="001304CB" w:rsidP="001304CB">
      <w:pPr>
        <w:spacing w:after="0" w:line="360" w:lineRule="auto"/>
        <w:jc w:val="both"/>
        <w:rPr>
          <w:rFonts w:ascii="Times New Roman" w:hAnsi="Times New Roman" w:cs="Times New Roman"/>
          <w:color w:val="C00000"/>
        </w:rPr>
      </w:pPr>
    </w:p>
    <w:p w14:paraId="54B0D328"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Η εφαρμογή του θεσμού των περιβαλλοντικών επιπτώσεων στην Ελλάδα την πρώτη εικοσαετή περίοδο βοήθησε σημαντικά στην πρόληψη και στην προστασία του φυσικού και ανθρωπογενούς περιβάλλοντος χωρίς ωστόσο την εμφάνιση  προβλημάτων  που συνοπτικά αφορούσαν τον μεγάλο όγκο εξεταζόμενων μελετών ΜΠΕ (αριθμό φακέλων) με εμπεριέχοντα έργα με μη σημαντικές επιπτώσεις στο περιβάλλον,  την καθυστέρηση ολοκλήρωσης της διαδικασίας με καταγραφή ιδιαίτερα μεγάλων χρόνων έγκρισης (για τις Αποφάσεις Έγκρισης Περιβαλλοντικών όρων/ΑΕΠΟ των νέων έργων απαιτείτο χρονικό διάστημα 20-42 μηνών και για τις ΑΕΠΟ ανανέωσης ή τροποποίησης έργων/δραστηριοτήτων χρονικό διάστημα 11-27 μηνών)  συγκριτικά  μάλιστα μεγαλύτερο του μέσου όρου των λοιπών κρατών -μελών της ΕΕ (9,8 μήνες) (Μπατμάνογλου,2014).</w:t>
      </w:r>
    </w:p>
    <w:p w14:paraId="1EA177BB"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 </w:t>
      </w:r>
    </w:p>
    <w:p w14:paraId="337AFE60"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Για την άρση των παθογενειών του συστήματος της περιβαλλοντικής αδειοδότησης  έργων και δραστηριοτήτων του δημόσιου και ιδιωτικού τομέα, εκδόθηκε ο ν. 4014/11 «Περιβαλλοντική αδειοδότηση έργων και δραστηριοτήτων, ρύθμιση αυθαιρέτων σε συνάρτηση με δημιουργία περιβαλλοντικού ισοζυγίου και άλλες διατάξεις αρμοδιότητας Υπουργείου Περιβάλλοντος» (Α’ 209). Ο νόμος αυτός εισάγει καινοτομίες, όπως: </w:t>
      </w:r>
    </w:p>
    <w:p w14:paraId="107D809F"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α) την απλοποίηση,  εξορθολογισμό των διαδικασιών της περιβαλλοντικής αδειοδότησης και την μείωση του απαιτούμενου χρόνου έκδοσης των σχετικών αποφάσεων των έργων και δραστηριοτήτων με:</w:t>
      </w:r>
    </w:p>
    <w:p w14:paraId="39BBFBC6" w14:textId="77777777" w:rsidR="001304CB" w:rsidRPr="001304CB" w:rsidRDefault="001304CB" w:rsidP="001304CB">
      <w:pPr>
        <w:numPr>
          <w:ilvl w:val="0"/>
          <w:numId w:val="28"/>
        </w:numPr>
        <w:tabs>
          <w:tab w:val="num" w:pos="426"/>
        </w:tabs>
        <w:spacing w:after="0" w:line="360" w:lineRule="auto"/>
        <w:ind w:hanging="720"/>
        <w:contextualSpacing/>
        <w:jc w:val="both"/>
        <w:rPr>
          <w:rFonts w:ascii="Times New Roman" w:hAnsi="Times New Roman" w:cs="Times New Roman"/>
        </w:rPr>
      </w:pPr>
      <w:r w:rsidRPr="001304CB">
        <w:rPr>
          <w:rFonts w:ascii="Times New Roman" w:hAnsi="Times New Roman" w:cs="Times New Roman"/>
        </w:rPr>
        <w:t xml:space="preserve">σαφή καθορισμό της διαδικασίας  σε όλα τα βήματα της αδειοδότησης </w:t>
      </w:r>
    </w:p>
    <w:p w14:paraId="7BB6B49E" w14:textId="77777777" w:rsidR="001304CB" w:rsidRPr="001304CB" w:rsidRDefault="001304CB" w:rsidP="001304CB">
      <w:pPr>
        <w:spacing w:after="0" w:line="360" w:lineRule="auto"/>
        <w:ind w:left="426" w:hanging="426"/>
        <w:jc w:val="both"/>
        <w:rPr>
          <w:rFonts w:ascii="Times New Roman" w:hAnsi="Times New Roman" w:cs="Times New Roman"/>
        </w:rPr>
      </w:pPr>
      <w:r w:rsidRPr="001304CB">
        <w:rPr>
          <w:rFonts w:ascii="Times New Roman" w:hAnsi="Times New Roman" w:cs="Times New Roman"/>
        </w:rPr>
        <w:t>•</w:t>
      </w:r>
      <w:r w:rsidRPr="001304CB">
        <w:rPr>
          <w:rFonts w:ascii="Times New Roman" w:hAnsi="Times New Roman" w:cs="Times New Roman"/>
        </w:rPr>
        <w:tab/>
        <w:t xml:space="preserve">την κατάργηση της υποχρέωσης υποβολής προμελέτης Περιβαλλοντικών επιπτώσεων, και τη μετατροπή της σε προαιρετική </w:t>
      </w:r>
    </w:p>
    <w:p w14:paraId="2B3BFB80" w14:textId="77777777" w:rsidR="001304CB" w:rsidRPr="001304CB" w:rsidRDefault="001304CB" w:rsidP="001304CB">
      <w:pPr>
        <w:numPr>
          <w:ilvl w:val="0"/>
          <w:numId w:val="31"/>
        </w:numPr>
        <w:spacing w:after="0" w:line="360" w:lineRule="auto"/>
        <w:ind w:left="426" w:hanging="426"/>
        <w:contextualSpacing/>
        <w:jc w:val="both"/>
        <w:rPr>
          <w:rFonts w:ascii="Times New Roman" w:hAnsi="Times New Roman" w:cs="Times New Roman"/>
        </w:rPr>
      </w:pPr>
      <w:r w:rsidRPr="001304CB">
        <w:rPr>
          <w:rFonts w:ascii="Times New Roman" w:hAnsi="Times New Roman" w:cs="Times New Roman"/>
        </w:rPr>
        <w:t xml:space="preserve">την ενσωμάτωση  στην απόφαση έγκρισης περιβαλλοντικών των αδειοδοτήσεων όπως της άδειας διάθεσης λυμάτων, της άδειας επαναχρησιμοποίησης επεξεργασμένων λυμάτων, της άδειας  διαχείρισης μη επικινδύνων και επικινδύνων αποβλήτων, της έγκρισης επέμβασης σε δάσος ή δασική έκταση  όρων ( </w:t>
      </w:r>
      <w:r w:rsidRPr="001304CB">
        <w:rPr>
          <w:rFonts w:ascii="Times New Roman" w:hAnsi="Times New Roman" w:cs="Times New Roman"/>
          <w:lang w:val="en-US"/>
        </w:rPr>
        <w:t>Y</w:t>
      </w:r>
      <w:r w:rsidRPr="001304CB">
        <w:rPr>
          <w:rFonts w:ascii="Times New Roman" w:hAnsi="Times New Roman" w:cs="Times New Roman"/>
        </w:rPr>
        <w:t>Π</w:t>
      </w:r>
      <w:r w:rsidRPr="001304CB">
        <w:rPr>
          <w:rFonts w:ascii="Times New Roman" w:hAnsi="Times New Roman" w:cs="Times New Roman"/>
          <w:lang w:val="en-US"/>
        </w:rPr>
        <w:t>EN</w:t>
      </w:r>
      <w:r w:rsidRPr="001304CB">
        <w:rPr>
          <w:rFonts w:ascii="Times New Roman" w:hAnsi="Times New Roman" w:cs="Times New Roman"/>
        </w:rPr>
        <w:t>, 2021)</w:t>
      </w:r>
    </w:p>
    <w:p w14:paraId="372C18C5" w14:textId="77777777" w:rsidR="001304CB" w:rsidRPr="001304CB" w:rsidRDefault="001304CB" w:rsidP="001304CB">
      <w:pPr>
        <w:spacing w:after="0" w:line="360" w:lineRule="auto"/>
        <w:ind w:left="426" w:hanging="426"/>
        <w:jc w:val="both"/>
        <w:rPr>
          <w:rFonts w:ascii="Times New Roman" w:hAnsi="Times New Roman" w:cs="Times New Roman"/>
        </w:rPr>
      </w:pPr>
      <w:r w:rsidRPr="001304CB">
        <w:rPr>
          <w:rFonts w:ascii="Times New Roman" w:hAnsi="Times New Roman" w:cs="Times New Roman"/>
        </w:rPr>
        <w:t>•</w:t>
      </w:r>
      <w:r w:rsidRPr="001304CB">
        <w:rPr>
          <w:rFonts w:ascii="Times New Roman" w:hAnsi="Times New Roman" w:cs="Times New Roman"/>
        </w:rPr>
        <w:tab/>
        <w:t xml:space="preserve">την μείωση του αριθμού των έργων και δραστηριοτήτων για τα οποία απαιτείται υποβολή και αξιολόγηση Μελέτης Περιβαλλοντικών Επιπτώσεων (ΜΠΕ) προκειμένου να αδειοδοτηθούν περιβαλλοντικά (ΥΠΕΝ,2021) </w:t>
      </w:r>
    </w:p>
    <w:p w14:paraId="31BF0B0B" w14:textId="77777777" w:rsidR="001304CB" w:rsidRPr="001304CB" w:rsidRDefault="001304CB" w:rsidP="001304CB">
      <w:pPr>
        <w:numPr>
          <w:ilvl w:val="0"/>
          <w:numId w:val="30"/>
        </w:numPr>
        <w:tabs>
          <w:tab w:val="num" w:pos="426"/>
        </w:tabs>
        <w:spacing w:after="0" w:line="360" w:lineRule="auto"/>
        <w:ind w:left="426" w:hanging="426"/>
        <w:contextualSpacing/>
        <w:jc w:val="both"/>
        <w:rPr>
          <w:rFonts w:ascii="Times New Roman" w:hAnsi="Times New Roman" w:cs="Times New Roman"/>
        </w:rPr>
      </w:pPr>
      <w:r w:rsidRPr="001304CB">
        <w:rPr>
          <w:rFonts w:ascii="Times New Roman" w:hAnsi="Times New Roman" w:cs="Times New Roman"/>
        </w:rPr>
        <w:t xml:space="preserve">την εισαγωγή των Πρότυπων Περιβαλλοντικών δεσμεύσεων για την περιβαλλοντική αδειοδότηση έργων και  δραστηριοτήτων με μικρής σημαντικότητας επιπτώσεις </w:t>
      </w:r>
      <w:r w:rsidRPr="001304CB">
        <w:rPr>
          <w:rFonts w:ascii="Times New Roman" w:hAnsi="Times New Roman" w:cs="Times New Roman"/>
          <w:vertAlign w:val="superscript"/>
        </w:rPr>
        <w:footnoteReference w:id="20"/>
      </w:r>
    </w:p>
    <w:p w14:paraId="091777CC" w14:textId="77777777" w:rsidR="001304CB" w:rsidRPr="001304CB" w:rsidRDefault="001304CB" w:rsidP="001304CB">
      <w:pPr>
        <w:spacing w:after="0" w:line="360" w:lineRule="auto"/>
        <w:ind w:left="426" w:hanging="426"/>
        <w:jc w:val="both"/>
        <w:rPr>
          <w:rFonts w:ascii="Times New Roman" w:hAnsi="Times New Roman" w:cs="Times New Roman"/>
        </w:rPr>
      </w:pPr>
      <w:r w:rsidRPr="001304CB">
        <w:rPr>
          <w:rFonts w:ascii="Times New Roman" w:hAnsi="Times New Roman" w:cs="Times New Roman"/>
        </w:rPr>
        <w:lastRenderedPageBreak/>
        <w:t>•      την κατάργηση των συνυπογραφών των  άλλων Υπουργών για την έκδοση των Αποφάσεων Έγκρισης περιβαλλοντικών Όρων (ΥΠΕΝ,2021).</w:t>
      </w:r>
    </w:p>
    <w:p w14:paraId="645B7592" w14:textId="77777777" w:rsidR="001304CB" w:rsidRPr="001304CB" w:rsidRDefault="001304CB" w:rsidP="001304CB">
      <w:pPr>
        <w:spacing w:after="0" w:line="360" w:lineRule="auto"/>
        <w:ind w:left="426" w:hanging="426"/>
        <w:jc w:val="both"/>
        <w:rPr>
          <w:rFonts w:ascii="Times New Roman" w:hAnsi="Times New Roman" w:cs="Times New Roman"/>
        </w:rPr>
      </w:pPr>
      <w:r w:rsidRPr="001304CB">
        <w:rPr>
          <w:rFonts w:ascii="Times New Roman" w:hAnsi="Times New Roman" w:cs="Times New Roman"/>
        </w:rPr>
        <w:t>•   την σύσταση μιας κεντρικής υπηρεσίας (Δ/νση Περιβαλλοντικής Αδειοδότησης) στο Υπουργείο Περιβάλλοντος με αρμοδιότητα την εισήγηση για έγκριση περιβαλλοντικών μελετών της κατηγορίας Α1 και για τις Στρατηγικές Μελέτες Περιβαλλοντικών Επιπτώσεων.</w:t>
      </w:r>
    </w:p>
    <w:p w14:paraId="23BA3F2D" w14:textId="77777777" w:rsidR="001304CB" w:rsidRPr="001304CB" w:rsidRDefault="001304CB" w:rsidP="001304CB">
      <w:pPr>
        <w:spacing w:after="0" w:line="360" w:lineRule="auto"/>
        <w:ind w:left="567" w:hanging="567"/>
        <w:jc w:val="both"/>
        <w:rPr>
          <w:rFonts w:ascii="Times New Roman" w:hAnsi="Times New Roman" w:cs="Times New Roman"/>
        </w:rPr>
      </w:pPr>
      <w:r w:rsidRPr="001304CB">
        <w:rPr>
          <w:rFonts w:ascii="Times New Roman" w:hAnsi="Times New Roman" w:cs="Times New Roman"/>
        </w:rPr>
        <w:t xml:space="preserve">•         την επιμήκυνση της  διάρκειας ισχύος των Αποφάσεων έγκρισης Περιβαλλοντικών Όρων (ΑΕΠΟ) σε 10 έτη, ή σε 12 για έργα που διαθέτουν ISO, ή σε 14 για όσα διαθέτουν EMAS </w:t>
      </w:r>
    </w:p>
    <w:p w14:paraId="3B1672B8" w14:textId="77777777" w:rsidR="001304CB" w:rsidRPr="001304CB" w:rsidRDefault="001304CB" w:rsidP="001304CB">
      <w:pPr>
        <w:spacing w:after="0" w:line="360" w:lineRule="auto"/>
        <w:ind w:left="567" w:hanging="567"/>
        <w:jc w:val="both"/>
        <w:rPr>
          <w:rFonts w:ascii="Times New Roman" w:hAnsi="Times New Roman" w:cs="Times New Roman"/>
        </w:rPr>
      </w:pPr>
      <w:r w:rsidRPr="001304CB">
        <w:rPr>
          <w:rFonts w:ascii="Times New Roman" w:hAnsi="Times New Roman" w:cs="Times New Roman"/>
        </w:rPr>
        <w:t>•</w:t>
      </w:r>
      <w:r w:rsidRPr="001304CB">
        <w:rPr>
          <w:rFonts w:ascii="Times New Roman" w:hAnsi="Times New Roman" w:cs="Times New Roman"/>
        </w:rPr>
        <w:tab/>
        <w:t xml:space="preserve">την παράταση  της  διάρκειας ισχύος των υφιστάμενων ΑΕΠΟ μέχρι τη συμπλήρωση δεκαετίας από την έκδοσή τους </w:t>
      </w:r>
    </w:p>
    <w:p w14:paraId="673BE0B9"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β) την ενίσχυση της προστασίας των προστατευόμενων περιοχών με την υποβολή και αξιολόγηση «Ειδικής Οικολογικής Αξιολόγησης» για την αδειοδότηση έργων και δραστηριοτήτων εντός του δικτύου Natura 2000</w:t>
      </w:r>
    </w:p>
    <w:p w14:paraId="7F28F7EA"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γ) την ενίσχυση του ελέγχου και της παρακολούθησης της εφαρμογής των  περιβαλλοντικών  όρων με:</w:t>
      </w:r>
    </w:p>
    <w:p w14:paraId="61BBBCA0" w14:textId="77777777" w:rsidR="001304CB" w:rsidRPr="001304CB" w:rsidRDefault="001304CB" w:rsidP="001304CB">
      <w:pPr>
        <w:spacing w:after="0" w:line="360" w:lineRule="auto"/>
        <w:ind w:left="567" w:hanging="567"/>
        <w:jc w:val="both"/>
        <w:rPr>
          <w:rFonts w:ascii="Times New Roman" w:hAnsi="Times New Roman" w:cs="Times New Roman"/>
        </w:rPr>
      </w:pPr>
      <w:r w:rsidRPr="001304CB">
        <w:rPr>
          <w:rFonts w:ascii="Times New Roman" w:hAnsi="Times New Roman" w:cs="Times New Roman"/>
        </w:rPr>
        <w:t>•</w:t>
      </w:r>
      <w:r w:rsidRPr="001304CB">
        <w:rPr>
          <w:rFonts w:ascii="Times New Roman" w:hAnsi="Times New Roman" w:cs="Times New Roman"/>
        </w:rPr>
        <w:tab/>
        <w:t xml:space="preserve">τον  καθορισμό υποχρεωτικής διεξαγωγής τακτικών ελέγχων από τις αρμόδιες υπηρεσίες και ιδιώτες επιθεωρητές στα πλαίσια της ενίσχυσης της  προστασίας του περιβάλλοντος </w:t>
      </w:r>
    </w:p>
    <w:p w14:paraId="7A402043" w14:textId="77777777" w:rsidR="001304CB" w:rsidRPr="001304CB" w:rsidRDefault="001304CB" w:rsidP="001304CB">
      <w:pPr>
        <w:spacing w:after="0" w:line="360" w:lineRule="auto"/>
        <w:ind w:left="567" w:hanging="567"/>
        <w:jc w:val="both"/>
        <w:rPr>
          <w:rFonts w:ascii="Times New Roman" w:hAnsi="Times New Roman" w:cs="Times New Roman"/>
        </w:rPr>
      </w:pPr>
      <w:r w:rsidRPr="001304CB">
        <w:rPr>
          <w:rFonts w:ascii="Times New Roman" w:hAnsi="Times New Roman" w:cs="Times New Roman"/>
        </w:rPr>
        <w:lastRenderedPageBreak/>
        <w:t>•       τη δημιουργία Ηλεκτρονικού Περιβαλλοντικού Μητρώου (ΗΠΜ)</w:t>
      </w:r>
      <w:r w:rsidRPr="001304CB">
        <w:rPr>
          <w:rFonts w:ascii="Times New Roman" w:hAnsi="Times New Roman" w:cs="Times New Roman"/>
          <w:vertAlign w:val="superscript"/>
        </w:rPr>
        <w:footnoteReference w:id="21"/>
      </w:r>
      <w:r w:rsidRPr="001304CB">
        <w:rPr>
          <w:rFonts w:ascii="Times New Roman" w:hAnsi="Times New Roman" w:cs="Times New Roman"/>
        </w:rPr>
        <w:t xml:space="preserve"> και την Ηλεκτρονική υποβολή της ΜΠΕ και παρακολούθηση της διαδικασίας έκδοσης ΑΕΠΟ ή τροποποίησης/ανανέωσης κλπ. (η οποία θεσμοθετήθηκε με την με αριθ. 21398/12 ΚΥΑ (Β’ 1470)</w:t>
      </w:r>
    </w:p>
    <w:p w14:paraId="092297E4" w14:textId="77777777" w:rsidR="001304CB" w:rsidRPr="001304CB" w:rsidRDefault="001304CB" w:rsidP="001304CB">
      <w:pPr>
        <w:spacing w:after="0" w:line="360" w:lineRule="auto"/>
        <w:ind w:left="426" w:hanging="426"/>
        <w:jc w:val="both"/>
        <w:rPr>
          <w:rFonts w:ascii="Times New Roman" w:hAnsi="Times New Roman" w:cs="Times New Roman"/>
        </w:rPr>
      </w:pPr>
      <w:r w:rsidRPr="001304CB">
        <w:rPr>
          <w:rFonts w:ascii="Times New Roman" w:hAnsi="Times New Roman" w:cs="Times New Roman"/>
        </w:rPr>
        <w:t>•       τη δημιουργία της  Περιβαλλοντικής Ταυτότητας του  Έργου (ΠΕΤ) , όπου περιλαμβάνεται  κάθε περιβαλλοντική πληροφορία για το έργο/δραστηριότητα</w:t>
      </w:r>
      <w:r w:rsidRPr="001304CB">
        <w:rPr>
          <w:rFonts w:ascii="Times New Roman" w:hAnsi="Times New Roman" w:cs="Times New Roman"/>
          <w:vertAlign w:val="superscript"/>
        </w:rPr>
        <w:footnoteReference w:id="22"/>
      </w:r>
    </w:p>
    <w:p w14:paraId="0F29A886" w14:textId="77777777" w:rsidR="001304CB" w:rsidRPr="001304CB" w:rsidRDefault="001304CB" w:rsidP="001304CB">
      <w:pPr>
        <w:numPr>
          <w:ilvl w:val="0"/>
          <w:numId w:val="28"/>
        </w:numPr>
        <w:tabs>
          <w:tab w:val="num" w:pos="426"/>
        </w:tabs>
        <w:spacing w:after="0" w:line="360" w:lineRule="auto"/>
        <w:ind w:left="426" w:hanging="426"/>
        <w:contextualSpacing/>
        <w:jc w:val="both"/>
        <w:rPr>
          <w:rFonts w:ascii="Times New Roman" w:hAnsi="Times New Roman" w:cs="Times New Roman"/>
        </w:rPr>
      </w:pPr>
      <w:r w:rsidRPr="001304CB">
        <w:rPr>
          <w:rFonts w:ascii="Times New Roman" w:hAnsi="Times New Roman" w:cs="Times New Roman"/>
        </w:rPr>
        <w:t xml:space="preserve">διοικητικές κυρώσεις που προβλέπονται σε περίπτωση μη τήρησης της προβλεπόμενης διαδικασίας </w:t>
      </w:r>
    </w:p>
    <w:p w14:paraId="4C32D3FA"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δ) Ενίσχυση της ασφάλειας δικαίου με τη σύσταση του Κεντρικού Συμβουλίου  Περιβαλλοντικής Αδειοδότησης (ΚΕΣΠΑ) στο Υπουργείο Περιβάλλοντος, Ενέργειας και Κλιματικής Αλλαγής και των Συμβουλίων  Περιβαλλοντικής αδειοδότησης</w:t>
      </w:r>
      <w:r w:rsidRPr="001304CB">
        <w:t xml:space="preserve"> </w:t>
      </w:r>
      <w:r w:rsidRPr="001304CB">
        <w:rPr>
          <w:rFonts w:ascii="Times New Roman" w:hAnsi="Times New Roman" w:cs="Times New Roman"/>
        </w:rPr>
        <w:t>(ΠΕΣΠΑ) στην έδρα κάθε Αποκεντρωμένης Διοίκησης</w:t>
      </w:r>
    </w:p>
    <w:p w14:paraId="54FAF99B" w14:textId="77777777" w:rsidR="001304CB" w:rsidRPr="001304CB" w:rsidRDefault="001304CB" w:rsidP="001304CB">
      <w:pPr>
        <w:spacing w:after="0" w:line="360" w:lineRule="auto"/>
        <w:jc w:val="both"/>
        <w:rPr>
          <w:rFonts w:ascii="Times New Roman" w:hAnsi="Times New Roman" w:cs="Times New Roman"/>
        </w:rPr>
      </w:pPr>
    </w:p>
    <w:p w14:paraId="3B469CB4"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Το 2012 με την ΥΑ 1958/12 (Β’21)</w:t>
      </w:r>
      <w:r w:rsidRPr="001304CB">
        <w:rPr>
          <w:rFonts w:ascii="Times New Roman" w:hAnsi="Times New Roman" w:cs="Times New Roman"/>
          <w:vertAlign w:val="superscript"/>
        </w:rPr>
        <w:footnoteReference w:id="23"/>
      </w:r>
      <w:r w:rsidRPr="001304CB">
        <w:rPr>
          <w:rFonts w:ascii="Times New Roman" w:hAnsi="Times New Roman" w:cs="Times New Roman"/>
        </w:rPr>
        <w:t xml:space="preserve">  καθορίσθηκε η κατάταξη των έργων και δραστηριοτήτων τα οποία υποχρεούνται σε  περιβαλλοντική αδειοδότηση με διάκριση σε δύο βασικές κατηγορίες την Α και την Β ανάλογα με τις εν δυνάμει επιπτώσεις τους στο περιβάλλον. Η Α’ κατηγορία αφορά τα έργα/δραστηριότητες που μπορεί να επιφέρουν σημαντικές και πολύ σημαντικές περιβαλλοντικές επιπτώσεις και επιμερίζεται σε δύο υποκατηγορίες την Α1 και την Α2. Στην υποκατηγορία Α1 εμπίπτουν τα έργα και οι δραστηριότητες που μπορεί  να δημιουργήσουν πολύ σοβαρές επιπτώσεις στο περιβάλλον, ενώ στην υποκατηγορία Α2 εμπίπτουν τα έργα και οι δραστηριότητες που μπορεί να  προκαλέσουν σημαντικές επιπτώσεις στο περιβάλλον. Στην κατηγορία Β εντάσσονται τα έργα και οι δραστηριότητες που δημιουργούν μόνο τοπικές και μη ουσιώδεις επιπτώσεις στο περιβάλλον τα οποία Β δεν ακολουθούν τη διαδικασία εκπόνησης ΜΠΕ υπόκεινται στη διαδικασία των πρότυπων περιβαλλοντικών δεσμεύσεων </w:t>
      </w:r>
    </w:p>
    <w:p w14:paraId="1EF686BA" w14:textId="77777777" w:rsidR="001304CB" w:rsidRPr="001304CB" w:rsidRDefault="001304CB" w:rsidP="001304CB">
      <w:pPr>
        <w:spacing w:after="0" w:line="360" w:lineRule="auto"/>
        <w:jc w:val="both"/>
        <w:rPr>
          <w:rFonts w:ascii="Times New Roman" w:hAnsi="Times New Roman" w:cs="Times New Roman"/>
        </w:rPr>
      </w:pPr>
    </w:p>
    <w:p w14:paraId="729B3F2C"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lastRenderedPageBreak/>
        <w:t xml:space="preserve">Με την </w:t>
      </w:r>
      <w:bookmarkStart w:id="35" w:name="_Hlk72699996"/>
      <w:r w:rsidRPr="001304CB">
        <w:rPr>
          <w:rFonts w:ascii="Times New Roman" w:hAnsi="Times New Roman" w:cs="Times New Roman"/>
        </w:rPr>
        <w:t xml:space="preserve">υπ’ αριθ.  </w:t>
      </w:r>
      <w:bookmarkEnd w:id="35"/>
      <w:r w:rsidRPr="001304CB">
        <w:rPr>
          <w:rFonts w:ascii="Times New Roman" w:hAnsi="Times New Roman" w:cs="Times New Roman"/>
        </w:rPr>
        <w:t xml:space="preserve">ΥΑ 1958/12  και με την ακόλουθη τροποποίηση και συμπλήρωση της  με την ΥΑ  20741/12 (Β’ 1565)  τα έργα και οι δραστηριότητες κατατάσσονται σε 12 κοινές ομάδες με βάση τα κοινά χαρακτηριστικά τους για όλες τις κατηγορίες όπως παρουσιάζονται στον πίνακα 1. Τα έργα/δραστηριότητες  που εξαιρούνται από την περιβαλλοντική αδειοδότηση αφορούν αυτά που εξυπηρετούν σκοπούς εθνικής άμυνας καθώς και αυτά που απαιτούνται για την άμεση αντιμετώπιση των φυσικών καταστροφών. Η υπ’ αριθ.  ΥΑ 1958/12   τροποποιήθηκε αρχικά  με την υπ’ αριθ. ΔΙΠΑ/οικ. 37674/27.7.2016 περί «Κατάταξης δημοσίων και ιδιωτικών έργων και δραστηριοτήτων σε κατηγορίες και υποκατηγορίες σύμφωνα με το άρθρο 1 παράγραφος 4 του Ν. 4014/21.9.2011» στη συνέχεια με την υπ’ αριθ. ΥΑ 37674/2016 με την υπ’ αριθ.  ΥΑ οικ. 2307/2018 (Β’ 439)  και την υπ’ αριθ. ΥΑ ΥΠΕΝ/ΔΙΠΑ/64001/2029/2018 </w:t>
      </w:r>
    </w:p>
    <w:p w14:paraId="48D35E44"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(Β’4420).</w:t>
      </w:r>
    </w:p>
    <w:p w14:paraId="6FD4241A" w14:textId="77777777" w:rsidR="001304CB" w:rsidRPr="001304CB" w:rsidRDefault="001304CB" w:rsidP="001304CB">
      <w:pPr>
        <w:spacing w:after="0" w:line="360" w:lineRule="auto"/>
        <w:jc w:val="both"/>
        <w:rPr>
          <w:rFonts w:ascii="Times New Roman" w:hAnsi="Times New Roman" w:cs="Times New Roman"/>
        </w:rPr>
      </w:pPr>
    </w:p>
    <w:tbl>
      <w:tblPr>
        <w:tblStyle w:val="aa"/>
        <w:tblW w:w="0" w:type="auto"/>
        <w:tblLook w:val="04A0" w:firstRow="1" w:lastRow="0" w:firstColumn="1" w:lastColumn="0" w:noHBand="0" w:noVBand="1"/>
      </w:tblPr>
      <w:tblGrid>
        <w:gridCol w:w="1051"/>
        <w:gridCol w:w="7245"/>
      </w:tblGrid>
      <w:tr w:rsidR="001304CB" w:rsidRPr="001304CB" w14:paraId="38519F29" w14:textId="77777777" w:rsidTr="006A1BAF">
        <w:tc>
          <w:tcPr>
            <w:tcW w:w="8296" w:type="dxa"/>
            <w:gridSpan w:val="2"/>
          </w:tcPr>
          <w:p w14:paraId="3879EBA3" w14:textId="77777777" w:rsidR="001304CB" w:rsidRPr="001304CB" w:rsidRDefault="001304CB" w:rsidP="001304CB">
            <w:pPr>
              <w:spacing w:line="360" w:lineRule="auto"/>
              <w:jc w:val="both"/>
              <w:rPr>
                <w:rFonts w:ascii="Times New Roman" w:hAnsi="Times New Roman" w:cs="Times New Roman"/>
                <w:b/>
                <w:bCs/>
              </w:rPr>
            </w:pPr>
            <w:r w:rsidRPr="001304CB">
              <w:rPr>
                <w:rFonts w:ascii="Times New Roman" w:hAnsi="Times New Roman" w:cs="Times New Roman"/>
                <w:b/>
                <w:bCs/>
              </w:rPr>
              <w:t>Πίνακας 1: Διάκριση ομάδων έργων/δραστηριοτήτων</w:t>
            </w:r>
          </w:p>
        </w:tc>
      </w:tr>
      <w:tr w:rsidR="001304CB" w:rsidRPr="001304CB" w14:paraId="0F9D9739" w14:textId="77777777" w:rsidTr="006A1BAF">
        <w:tc>
          <w:tcPr>
            <w:tcW w:w="1051" w:type="dxa"/>
          </w:tcPr>
          <w:p w14:paraId="2E53C4A8" w14:textId="77777777" w:rsidR="001304CB" w:rsidRPr="001304CB" w:rsidRDefault="001304CB" w:rsidP="001304CB">
            <w:pPr>
              <w:spacing w:line="360" w:lineRule="auto"/>
              <w:jc w:val="both"/>
              <w:rPr>
                <w:rFonts w:ascii="Times New Roman" w:hAnsi="Times New Roman" w:cs="Times New Roman"/>
                <w:b/>
                <w:bCs/>
              </w:rPr>
            </w:pPr>
            <w:r w:rsidRPr="001304CB">
              <w:rPr>
                <w:rFonts w:ascii="Times New Roman" w:hAnsi="Times New Roman" w:cs="Times New Roman"/>
                <w:b/>
                <w:bCs/>
              </w:rPr>
              <w:t xml:space="preserve">ΟΜΑΔΑ </w:t>
            </w:r>
          </w:p>
        </w:tc>
        <w:tc>
          <w:tcPr>
            <w:tcW w:w="7245" w:type="dxa"/>
          </w:tcPr>
          <w:p w14:paraId="5EAC35EC" w14:textId="77777777" w:rsidR="001304CB" w:rsidRPr="001304CB" w:rsidRDefault="001304CB" w:rsidP="001304CB">
            <w:pPr>
              <w:spacing w:line="360" w:lineRule="auto"/>
              <w:jc w:val="both"/>
              <w:rPr>
                <w:rFonts w:ascii="Times New Roman" w:hAnsi="Times New Roman" w:cs="Times New Roman"/>
                <w:b/>
                <w:bCs/>
              </w:rPr>
            </w:pPr>
            <w:r w:rsidRPr="001304CB">
              <w:rPr>
                <w:rFonts w:ascii="Times New Roman" w:hAnsi="Times New Roman" w:cs="Times New Roman"/>
                <w:b/>
                <w:bCs/>
              </w:rPr>
              <w:t xml:space="preserve">Έργα/δραστηριότητες </w:t>
            </w:r>
          </w:p>
        </w:tc>
      </w:tr>
      <w:tr w:rsidR="001304CB" w:rsidRPr="001304CB" w14:paraId="34889167" w14:textId="77777777" w:rsidTr="006A1BAF">
        <w:tc>
          <w:tcPr>
            <w:tcW w:w="1051" w:type="dxa"/>
          </w:tcPr>
          <w:p w14:paraId="2BBF1C2E"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1</w:t>
            </w:r>
          </w:p>
        </w:tc>
        <w:tc>
          <w:tcPr>
            <w:tcW w:w="7245" w:type="dxa"/>
          </w:tcPr>
          <w:p w14:paraId="5DA8EC92"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Έργα χερσαίων και εναέριων μεταφορών (όπως έργα οδοποιίας, -αυτοκινητόδρομοι, έργα σταθερής τροχιάς, έργα εναέριων μεταφορών, εμπορευματικά κέντρα οργανωμένοι χώροι στάθμευσης)</w:t>
            </w:r>
          </w:p>
        </w:tc>
      </w:tr>
      <w:tr w:rsidR="001304CB" w:rsidRPr="001304CB" w14:paraId="7A9E93E2" w14:textId="77777777" w:rsidTr="006A1BAF">
        <w:tc>
          <w:tcPr>
            <w:tcW w:w="1051" w:type="dxa"/>
          </w:tcPr>
          <w:p w14:paraId="763EF9A0"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2</w:t>
            </w:r>
          </w:p>
        </w:tc>
        <w:tc>
          <w:tcPr>
            <w:tcW w:w="7245" w:type="dxa"/>
          </w:tcPr>
          <w:p w14:paraId="68FB6DD4"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Υδραυλικά έργα (όπως φράγματα, αντιπλημμυρικά έργα, έργα αντιμετώπσης της διάβρωσης εδαφών κ.λπ.)</w:t>
            </w:r>
          </w:p>
          <w:p w14:paraId="10B13DDA" w14:textId="77777777" w:rsidR="001304CB" w:rsidRPr="001304CB" w:rsidRDefault="001304CB" w:rsidP="001304CB">
            <w:pPr>
              <w:spacing w:line="360" w:lineRule="auto"/>
              <w:jc w:val="both"/>
              <w:rPr>
                <w:rFonts w:ascii="Times New Roman" w:hAnsi="Times New Roman" w:cs="Times New Roman"/>
              </w:rPr>
            </w:pPr>
          </w:p>
        </w:tc>
      </w:tr>
      <w:tr w:rsidR="001304CB" w:rsidRPr="001304CB" w14:paraId="11A232E2" w14:textId="77777777" w:rsidTr="006A1BAF">
        <w:tc>
          <w:tcPr>
            <w:tcW w:w="1051" w:type="dxa"/>
          </w:tcPr>
          <w:p w14:paraId="309C2E14"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3</w:t>
            </w:r>
          </w:p>
        </w:tc>
        <w:tc>
          <w:tcPr>
            <w:tcW w:w="7245" w:type="dxa"/>
          </w:tcPr>
          <w:p w14:paraId="72A07B2C"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Λιμενικά έργα (όπως εμπορικοί ,επιβατικοί λιμένες, λιμένες σκαφών αναψυχής, έργα προστασίας από διάβρωση της θάλασσας, έργα ανάπλασης και διαμόρφωσης ακτής, τεχνητοί  ύφαλοι)</w:t>
            </w:r>
          </w:p>
        </w:tc>
      </w:tr>
      <w:tr w:rsidR="001304CB" w:rsidRPr="001304CB" w14:paraId="64BD3896" w14:textId="77777777" w:rsidTr="006A1BAF">
        <w:tc>
          <w:tcPr>
            <w:tcW w:w="1051" w:type="dxa"/>
          </w:tcPr>
          <w:p w14:paraId="1686D129"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4</w:t>
            </w:r>
          </w:p>
        </w:tc>
        <w:tc>
          <w:tcPr>
            <w:tcW w:w="7245" w:type="dxa"/>
          </w:tcPr>
          <w:p w14:paraId="4D12C931"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Συστήματα περιβαλλοντικών υποδομών (όπως υγειονομική ταφή επικίνδυνων αποβλήτων, εγκαταστάσεις αποτέφρωσης, εγκαταστάσεις αποθήκευσης και μεταφόρτωσης στερεών μη επικίνδυνων αποβλήτων, υγειονομική ταφή μη επικίνδυνων στερεών αποβλήτων, εγκαταστάσεις επεξεργασίας αστικών λυμάτων κ.λπ.</w:t>
            </w:r>
          </w:p>
        </w:tc>
      </w:tr>
      <w:tr w:rsidR="001304CB" w:rsidRPr="001304CB" w14:paraId="2F7B9214" w14:textId="77777777" w:rsidTr="006A1BAF">
        <w:tc>
          <w:tcPr>
            <w:tcW w:w="1051" w:type="dxa"/>
          </w:tcPr>
          <w:p w14:paraId="4A30BFE3"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5</w:t>
            </w:r>
          </w:p>
        </w:tc>
        <w:tc>
          <w:tcPr>
            <w:tcW w:w="7245" w:type="dxa"/>
          </w:tcPr>
          <w:p w14:paraId="4B3E48CC"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Εξορυκτικές δραστηριότητες (εξόρυξη μεταλλευμάτων, βιομηχανικών ορυκτών, μαρμάρων, αδρανών υλικών κ.λπ.)</w:t>
            </w:r>
          </w:p>
        </w:tc>
      </w:tr>
      <w:tr w:rsidR="001304CB" w:rsidRPr="001304CB" w14:paraId="52022247" w14:textId="77777777" w:rsidTr="006A1BAF">
        <w:tc>
          <w:tcPr>
            <w:tcW w:w="1051" w:type="dxa"/>
          </w:tcPr>
          <w:p w14:paraId="329FC62F"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6</w:t>
            </w:r>
          </w:p>
        </w:tc>
        <w:tc>
          <w:tcPr>
            <w:tcW w:w="7245" w:type="dxa"/>
          </w:tcPr>
          <w:p w14:paraId="3682C667"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 xml:space="preserve">Τουριστικές εγκαταστάσεις και έργα αστικής ανάπλασης, κτιριακού τομέα, αθλητισμού και αναψυχής (κύρια ξενοδοχειακά καταλύματα, κατασκηνώσεις, μη κύρια τουριστικά καταστήματα, σύνθετα τουριστικά καταλύματα, χιονοδρομικά κέντρα, γήπεδα </w:t>
            </w:r>
            <w:r w:rsidRPr="001304CB">
              <w:rPr>
                <w:rFonts w:ascii="Times New Roman" w:hAnsi="Times New Roman" w:cs="Times New Roman"/>
                <w:lang w:val="en-US"/>
              </w:rPr>
              <w:t>golf</w:t>
            </w:r>
            <w:r w:rsidRPr="001304CB">
              <w:rPr>
                <w:rFonts w:ascii="Times New Roman" w:hAnsi="Times New Roman" w:cs="Times New Roman"/>
              </w:rPr>
              <w:t xml:space="preserve"> κ.λπ.)</w:t>
            </w:r>
          </w:p>
        </w:tc>
      </w:tr>
      <w:tr w:rsidR="001304CB" w:rsidRPr="001304CB" w14:paraId="3352271E" w14:textId="77777777" w:rsidTr="006A1BAF">
        <w:tc>
          <w:tcPr>
            <w:tcW w:w="1051" w:type="dxa"/>
          </w:tcPr>
          <w:p w14:paraId="36E9D4DC"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7</w:t>
            </w:r>
          </w:p>
        </w:tc>
        <w:tc>
          <w:tcPr>
            <w:tcW w:w="7245" w:type="dxa"/>
          </w:tcPr>
          <w:p w14:paraId="4397D84F"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Πτηνοκτηνοτροφικές εγκαταστάσεις</w:t>
            </w:r>
          </w:p>
        </w:tc>
      </w:tr>
      <w:tr w:rsidR="001304CB" w:rsidRPr="001304CB" w14:paraId="2987E298" w14:textId="77777777" w:rsidTr="006A1BAF">
        <w:tc>
          <w:tcPr>
            <w:tcW w:w="1051" w:type="dxa"/>
          </w:tcPr>
          <w:p w14:paraId="71B36A42"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lastRenderedPageBreak/>
              <w:t>8</w:t>
            </w:r>
          </w:p>
        </w:tc>
        <w:tc>
          <w:tcPr>
            <w:tcW w:w="7245" w:type="dxa"/>
          </w:tcPr>
          <w:p w14:paraId="0B00674E"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Υδατοκαλλιέργειες (εκτροφή θαλασσίων ιχθύων, ειδών γλυκού νερού, ιχθυογεννητικοί σταθμοί κ.λπ.)</w:t>
            </w:r>
          </w:p>
        </w:tc>
      </w:tr>
      <w:tr w:rsidR="001304CB" w:rsidRPr="001304CB" w14:paraId="5B897B31" w14:textId="77777777" w:rsidTr="006A1BAF">
        <w:tc>
          <w:tcPr>
            <w:tcW w:w="1051" w:type="dxa"/>
          </w:tcPr>
          <w:p w14:paraId="5D0CB117"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9</w:t>
            </w:r>
          </w:p>
        </w:tc>
        <w:tc>
          <w:tcPr>
            <w:tcW w:w="7245" w:type="dxa"/>
          </w:tcPr>
          <w:p w14:paraId="4AF2B152"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 xml:space="preserve">Βιομηχανικές και συναφείς εγκαταστάσεις (βιομηχανίες τροφίμων και ποτών, παραγωγής κλωστοϋφαντουργικών υλών και προϊόντων, βιομηχανίες δέρματος, ξύλου χάρτου, εκδοτικές δραστηριότητες, προϊόντων διύλισης πετρελαίου και καυσίμων, χημικών ουσιών , παραγωγής προϊόντων από ελαστικό και πλαστικές ύλες, κατασκευής προϊόντων από μη μεταλλικά ορυκτά, παραγωγής και επεξεργασίας μετάλλων, κατασκευής μηχανημάτων, κατασκευών ηλεκτρικού εξοπλισμού,  κ.λπ.  </w:t>
            </w:r>
          </w:p>
        </w:tc>
      </w:tr>
      <w:tr w:rsidR="001304CB" w:rsidRPr="001304CB" w14:paraId="31956356" w14:textId="77777777" w:rsidTr="006A1BAF">
        <w:tc>
          <w:tcPr>
            <w:tcW w:w="1051" w:type="dxa"/>
          </w:tcPr>
          <w:p w14:paraId="4447EFED"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10</w:t>
            </w:r>
          </w:p>
        </w:tc>
        <w:tc>
          <w:tcPr>
            <w:tcW w:w="7245" w:type="dxa"/>
          </w:tcPr>
          <w:p w14:paraId="16CC2ADF"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Ανανεώσιμες πηγές ενέργειας</w:t>
            </w:r>
          </w:p>
        </w:tc>
      </w:tr>
      <w:tr w:rsidR="001304CB" w:rsidRPr="001304CB" w14:paraId="61D4ADBF" w14:textId="77777777" w:rsidTr="006A1BAF">
        <w:tc>
          <w:tcPr>
            <w:tcW w:w="1051" w:type="dxa"/>
          </w:tcPr>
          <w:p w14:paraId="4B10A82B"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11</w:t>
            </w:r>
          </w:p>
        </w:tc>
        <w:tc>
          <w:tcPr>
            <w:tcW w:w="7245" w:type="dxa"/>
          </w:tcPr>
          <w:p w14:paraId="59104FDD"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Μεταφορά ενέργειας, καυσίμων και χημικών ουσιών</w:t>
            </w:r>
          </w:p>
        </w:tc>
      </w:tr>
      <w:tr w:rsidR="001304CB" w:rsidRPr="001304CB" w14:paraId="63D48A52" w14:textId="77777777" w:rsidTr="006A1BAF">
        <w:tc>
          <w:tcPr>
            <w:tcW w:w="1051" w:type="dxa"/>
          </w:tcPr>
          <w:p w14:paraId="371A57C5" w14:textId="77777777" w:rsidR="001304CB" w:rsidRPr="001304CB" w:rsidRDefault="001304CB" w:rsidP="001304CB">
            <w:pPr>
              <w:spacing w:line="360" w:lineRule="auto"/>
              <w:jc w:val="center"/>
              <w:rPr>
                <w:rFonts w:ascii="Times New Roman" w:hAnsi="Times New Roman" w:cs="Times New Roman"/>
              </w:rPr>
            </w:pPr>
            <w:r w:rsidRPr="001304CB">
              <w:rPr>
                <w:rFonts w:ascii="Times New Roman" w:hAnsi="Times New Roman" w:cs="Times New Roman"/>
              </w:rPr>
              <w:t>12</w:t>
            </w:r>
          </w:p>
        </w:tc>
        <w:tc>
          <w:tcPr>
            <w:tcW w:w="7245" w:type="dxa"/>
          </w:tcPr>
          <w:p w14:paraId="08A6032D" w14:textId="77777777" w:rsidR="001304CB" w:rsidRPr="001304CB" w:rsidRDefault="001304CB" w:rsidP="001304CB">
            <w:pPr>
              <w:spacing w:line="360" w:lineRule="auto"/>
              <w:jc w:val="both"/>
              <w:rPr>
                <w:rFonts w:ascii="Times New Roman" w:hAnsi="Times New Roman" w:cs="Times New Roman"/>
              </w:rPr>
            </w:pPr>
            <w:r w:rsidRPr="001304CB">
              <w:rPr>
                <w:rFonts w:ascii="Times New Roman" w:hAnsi="Times New Roman" w:cs="Times New Roman"/>
              </w:rPr>
              <w:t>Ειδικά έργα και δραστηριότητες</w:t>
            </w:r>
          </w:p>
        </w:tc>
      </w:tr>
    </w:tbl>
    <w:p w14:paraId="6BCB55BC" w14:textId="77777777" w:rsidR="001304CB" w:rsidRPr="001304CB" w:rsidRDefault="001304CB" w:rsidP="001304CB">
      <w:pPr>
        <w:spacing w:after="0" w:line="360" w:lineRule="auto"/>
        <w:jc w:val="both"/>
        <w:rPr>
          <w:rFonts w:ascii="Times New Roman" w:hAnsi="Times New Roman" w:cs="Times New Roman"/>
        </w:rPr>
      </w:pPr>
    </w:p>
    <w:p w14:paraId="72A5075A" w14:textId="77777777" w:rsidR="001304CB" w:rsidRPr="001304CB" w:rsidRDefault="001304CB" w:rsidP="001304CB">
      <w:pPr>
        <w:shd w:val="clear" w:color="auto" w:fill="FFFFFF"/>
        <w:spacing w:after="0" w:line="360" w:lineRule="auto"/>
        <w:jc w:val="both"/>
        <w:rPr>
          <w:rFonts w:ascii="Times New Roman" w:hAnsi="Times New Roman" w:cs="Times New Roman"/>
        </w:rPr>
      </w:pPr>
    </w:p>
    <w:p w14:paraId="401803DA" w14:textId="77777777"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t xml:space="preserve">Το διοικητικό  επίπεδο της εξέτασης και της αντίστοιχης σχετικής έκδοσης ΑΕΠΟ διαφοροποιείται ανάλογα με την κατηγορία που εμπίπτει το έργο/δραστηριότητα. Έτσι τα έργα Α1 υποκατηγορίας </w:t>
      </w:r>
      <w:bookmarkStart w:id="36" w:name="_Hlk72342967"/>
      <w:r w:rsidRPr="001304CB">
        <w:rPr>
          <w:rFonts w:ascii="Times New Roman" w:hAnsi="Times New Roman" w:cs="Times New Roman"/>
        </w:rPr>
        <w:t xml:space="preserve">εξετάζονται από </w:t>
      </w:r>
      <w:bookmarkEnd w:id="36"/>
      <w:r w:rsidRPr="001304CB">
        <w:rPr>
          <w:rFonts w:ascii="Times New Roman" w:hAnsi="Times New Roman" w:cs="Times New Roman"/>
        </w:rPr>
        <w:t xml:space="preserve">το ΥΠΕΝ και οι αντίστοιχες Αποφάσεις ΑΕΠΟ υπογράφονται από τον Υπουργό ΠΕΝ. Τα έργα/δραστηριότητες  Α2 υποκατηγορίας εξετάζονται από  τις υπηρεσίες περιβάλλοντος των οικείων Αποκεντρωμένων Διοικήσεων  και οι αντίστοιχες Αποφάσεις ΑΕΠΟ υπογράφονται από τον Γενικό Γραμματέα της Αποκεντρωμένης Διοίκησης.  Τα έργα/δραστηριότητες Β κατηγορίας εξετάζονται και εκδίδονται αντίστοιχα από την  Περιφέρεια. </w:t>
      </w:r>
    </w:p>
    <w:p w14:paraId="74589B48" w14:textId="77777777" w:rsidR="001304CB" w:rsidRPr="001304CB" w:rsidRDefault="001304CB" w:rsidP="001304CB">
      <w:pPr>
        <w:shd w:val="clear" w:color="auto" w:fill="FFFFFF"/>
        <w:spacing w:after="0" w:line="360" w:lineRule="auto"/>
        <w:jc w:val="both"/>
        <w:rPr>
          <w:rFonts w:ascii="Times New Roman" w:hAnsi="Times New Roman" w:cs="Times New Roman"/>
        </w:rPr>
      </w:pPr>
    </w:p>
    <w:p w14:paraId="064A183D"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hAnsi="Times New Roman" w:cs="Times New Roman"/>
        </w:rPr>
        <w:t xml:space="preserve">Η Υπουργική Απόφαση (ΥΑ) με αρ.167563/13 (Β’964) κατ’ εξουσιοδότηση του ν. 4014/2011 εξειδίκευσε τις διαδικασίες και τα ειδικότερα κριτήρια περιβαλλοντικής αδειοδότησης. </w:t>
      </w:r>
      <w:r w:rsidRPr="001304CB">
        <w:rPr>
          <w:rFonts w:ascii="Times New Roman" w:eastAsia="Times New Roman" w:hAnsi="Times New Roman" w:cs="Times New Roman"/>
          <w:lang w:eastAsia="el-GR"/>
        </w:rPr>
        <w:t xml:space="preserve">Η διαδικασία που ακολουθείται για τα έργα/δραστηριότητες της Α κατηγορίας αφορά συνοπτικά: </w:t>
      </w:r>
    </w:p>
    <w:p w14:paraId="63909208" w14:textId="77777777" w:rsidR="001304CB" w:rsidRPr="001304CB" w:rsidRDefault="001304CB" w:rsidP="001304CB">
      <w:pPr>
        <w:shd w:val="clear" w:color="auto" w:fill="FFFFFF"/>
        <w:spacing w:after="0" w:line="360" w:lineRule="auto"/>
        <w:ind w:right="-58"/>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α) Στην περίπτωση που ο φορέας του έργου/δραστηριότητας  αιτηθεί γνωμοδότηση Προκαταρκτικού Προσδιορισμού Περιβαλλοντικών Απαιτήσεων (ΠΠΠΑ), τότε υποβάλει αντίστοιχο σχετικό φάκελο στην αρμόδια περιβαλλοντική αρχή με τα κύρια τεχνικά χαρακτηριστικά του έργου/δραστηριότητας και τις πιθανές σημαντικές περιβαλλοντικές επιπτώσεις. Στην γνωμοδότηση του  ΠΠΠΑ σημειώνονται κυρίως τα ζητήματα περιβαλλοντικών επιπτώσεων που πρέπει να δώσει ιδιαίτερη βαρύτητα η ΜΠΕ , οι εναλλακτικές λύσεις που πρέπει να εξετασθούν, κ.λπ. Επισημαίνεται ότι όταν η  Προκαταρκτική Περιβαλλοντική Εκτίμηση και Αξιολόγηση (ΠΠΠΑ)  είναι θετική συνιστά  </w:t>
      </w:r>
      <w:r w:rsidRPr="001304CB">
        <w:rPr>
          <w:rFonts w:ascii="Times New Roman" w:eastAsia="Times New Roman" w:hAnsi="Times New Roman" w:cs="Times New Roman"/>
          <w:lang w:eastAsia="el-GR"/>
        </w:rPr>
        <w:lastRenderedPageBreak/>
        <w:t>απλή γνωμοδότηση (Σιούτη και Καρακώστας,  2017)  χωρίς άμεση εφαρμοσιμότητα ενώ  όταν είναι αρνητική συνιστά άμεσα εφαρμόσιμη πράξη</w:t>
      </w:r>
    </w:p>
    <w:p w14:paraId="3C3F2DC0" w14:textId="77777777" w:rsidR="001304CB" w:rsidRPr="001304CB" w:rsidRDefault="001304CB" w:rsidP="001304CB">
      <w:pPr>
        <w:shd w:val="clear" w:color="auto" w:fill="FFFFFF"/>
        <w:spacing w:after="0" w:line="360" w:lineRule="auto"/>
        <w:ind w:right="-58"/>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β) Στη συνέχεια και εφόσον δοθεί θετική γνωμοδότηση ΠΠΠΑ, καθώς και για τις περιπτώσεις που ο φορέας του έργου δεν είχε υποβάλει φάκελο ΠΠΠΑ υποβάλλεται Μελέτη Περιβαλλοντικών Επιπτώσεων (ΜΠΕ). </w:t>
      </w:r>
    </w:p>
    <w:p w14:paraId="5ECAE75B"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sz w:val="24"/>
          <w:szCs w:val="24"/>
          <w:highlight w:val="lightGray"/>
        </w:rPr>
      </w:pPr>
      <w:r w:rsidRPr="001304CB">
        <w:rPr>
          <w:rFonts w:ascii="Times New Roman" w:eastAsia="Times New Roman" w:hAnsi="Times New Roman" w:cs="Times New Roman"/>
          <w:lang w:eastAsia="el-GR"/>
        </w:rPr>
        <w:t xml:space="preserve">γ) Κατόπιν του ελέγχου τυπικής πληρότητας και ουσιαστικής προσκομίζονται τυχόν συμπληρωματικά στοιχεία και  ακολουθεί το στάδιο της δημοσιοποίησης και διαβούλευσης της ΜΠΕ η αρμόδια περιβαλλοντική αρχή κατόπιν στάθμισης και αξιολόγησης των σχετικών γνωμοδοτήσεων και των φορέων και του κοινού απόψεις συντάσσει την ΑΕΠΟ ή την απόφαση απόρριψης. Η έκδοση της </w:t>
      </w:r>
      <w:r w:rsidRPr="001304CB">
        <w:rPr>
          <w:rFonts w:ascii="Times New Roman" w:hAnsi="Times New Roman" w:cs="Times New Roman"/>
        </w:rPr>
        <w:t xml:space="preserve">Απόφασης   Έγκρισης  Περιβαλλοντικών   Όρων (ΑΕΠΟ) αποτελεί και το τελευταίο στάδιο της διαδικασίας και </w:t>
      </w:r>
      <w:r w:rsidRPr="001304CB">
        <w:rPr>
          <w:rFonts w:ascii="Times New Roman" w:eastAsia="Times New Roman" w:hAnsi="Times New Roman" w:cs="Times New Roman"/>
          <w:lang w:eastAsia="el-GR"/>
        </w:rPr>
        <w:t>προϋπόθεση για την έγκυρη έκδοση της ακόλουθης αναγκαίας  διοικητικής άδειας</w:t>
      </w:r>
      <w:bookmarkStart w:id="37" w:name="_Hlk72347828"/>
      <w:r w:rsidRPr="001304CB">
        <w:rPr>
          <w:rFonts w:ascii="Times New Roman" w:eastAsia="Times New Roman" w:hAnsi="Times New Roman" w:cs="Times New Roman"/>
          <w:lang w:eastAsia="el-GR"/>
        </w:rPr>
        <w:t xml:space="preserve">. Η ΑΕΠΟ αναρτάται σε ένα μήνα από την  έκδοσή της στον ειδικό ιστότοπο και αντιστοιχεί σε δημοσίευση </w:t>
      </w:r>
      <w:r w:rsidRPr="001304CB">
        <w:rPr>
          <w:rFonts w:ascii="Times New Roman" w:hAnsi="Times New Roman" w:cs="Times New Roman"/>
        </w:rPr>
        <w:t xml:space="preserve">(Σιούτη και Καρακώστας,  2017). </w:t>
      </w:r>
    </w:p>
    <w:bookmarkEnd w:id="37"/>
    <w:p w14:paraId="291A6846"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p>
    <w:p w14:paraId="751F1394"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Η περιβαλλοντική αδειοδότηση έργων/δραστηριοτήτων Β κατηγορίας δεν απαιτεί την υποβολή και αξιολόγηση ΜΠΕ, αλλά η διαδικασία γίνεται με τις  Πρότυπες Περιβαλλοντικές Δεσμεύσεις (ΠΠΔ) ως αναπόσπαστο τμήμα των αναγκαίων κατά περίπτωση αδειών που προβλέπονται για την κατασκευή, εγκατάσταση ή λειτουργία τους.</w:t>
      </w:r>
    </w:p>
    <w:p w14:paraId="443EFFEA"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p>
    <w:p w14:paraId="3FEC8442"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Στο παράρτημα ΙΙ του ν. 4014/2011 καθορίσθηκαν τα ελάχιστα περιεχόμενα του φακέλου ΜΠΕ όπου συνοπτικά σημειώνονται τα ακόλουθα με εστίαση στα περιβαλλοντικά ζητήματα. Ειδικότερα απαραίτητα στοιχεία του φακέλου ΜΠΕ αποτελούν  οι επιτρεπόμενες χρήσεις γης στην περιοχή του έργου ή της δραστηριότητας, η περιγραφή των τεχνικών χαρακτηριστικών τόσο κατά την κατασκευή όσο και λειτουργία,  τα επανορθωτικά μέτρα μείωσης και αποκατάστασης των αρνητικών επιπτώσεων του έργου/δραστηριότητας, το σχέδιο περιβαλλοντικής διαχείρισης, η μη τεχνική περίληψη των πληροφοριών που περιλαμβάνονται στην ΜΠΕ και οι τυχόν εξειδικευμένες μελέτες που απαιτήθηκαν για την  ΠΠΠΑ. </w:t>
      </w:r>
    </w:p>
    <w:p w14:paraId="6F9AA00E"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p>
    <w:p w14:paraId="19FB2F40"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Με την με αριθ. οικ. 170225/2014 (Β’ 135) ΥΑ ‘Εξειδίκευση των περιεχομένων των φακέλων περιβαλλοντικής αδειοδότησης έργων και δραστηριοτήτων της Κατηγορίας Α της απόφασης του Υπουργού Περιβάλλοντος, Ενέργειας και Κλιματικής Αλλαγής με αρ.1958/2012 (Β 21) όπως ισχύει, σύμφωνα με το άρθρο 11 του ν.4014/2011’, εξειδικεύθηκε το περιεχόμενο των φακέλων  περιβαλλοντικής αδειοδότησης έργων και δραστηριοτήτων της Κατηγορίας Α΄. Συγκεκριμένα  εξειδικεύθηκαν τα περιεχόμενα της μελέτης περιβάλλοντος έργων και δραστηριοτήτων για τον Προκαταρκτικό Προσδιορισμό Περιβαλλοντικών </w:t>
      </w:r>
      <w:r w:rsidRPr="001304CB">
        <w:rPr>
          <w:rFonts w:ascii="Times New Roman" w:eastAsia="Times New Roman" w:hAnsi="Times New Roman" w:cs="Times New Roman"/>
          <w:lang w:eastAsia="el-GR"/>
        </w:rPr>
        <w:lastRenderedPageBreak/>
        <w:t xml:space="preserve">Απαιτήσεων (ΠΠΠΑ), της Μελέτης Περιβαλλοντικών Επιπτώσεων (ΜΠΕ) έργων και δραστηριοτήτων, της Μελέτης Περιβάλλοντος για την τροποποίηση αλλά και για την ανανέωση (παράταση της χρονικής διάρκειας ισχύος) ΑΕΠΟ έργου ή δραστηριότητας και της Ειδικής Οικολογικής Αξιολόγησης. </w:t>
      </w:r>
    </w:p>
    <w:p w14:paraId="54506EF5"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p>
    <w:p w14:paraId="2CBD9C80"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Τα περιεχόμενα των βασικών προδιαγραφών ΜΠΕ προσδιορίσθηκαν με τα ακόλουθα κεφάλαια: </w:t>
      </w:r>
    </w:p>
    <w:p w14:paraId="012998C5"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1.Εισαγωγή (είδος και μέγεθος , γεωγραφική θέση, φορέας κ.λπ.)</w:t>
      </w:r>
    </w:p>
    <w:p w14:paraId="33D66EDF"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2. Μη τεχνική περίληψη (για τη δυνατότητα κατανόησης των στοιχείων της μελέτης στο ευρύ κοινό)</w:t>
      </w:r>
    </w:p>
    <w:p w14:paraId="4468286B"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3.Συνοπτική περιγραφή του έργου/δραστηριότητας (μέγεθος, τεχνολογίες, απαιτούμενες ποσότητες πρώτων υλών τα στοιχεία του έργου κατά τη φάση κατασκευής και λειτουργίας  κ.λπ.)</w:t>
      </w:r>
    </w:p>
    <w:p w14:paraId="6AE37A2E"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4. Στόχος και σκοπιμότητα υλοποίησης έργου -ευρύτερες συσχετίσεις, </w:t>
      </w:r>
    </w:p>
    <w:p w14:paraId="33D32F0C"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5.Συμβατότητα του έργου με θεσμοθετημένες χωρικές και πολεοδομικές δεσμεύσεις της περιοχής. Ειδικότερα η εξέταση αφορά: </w:t>
      </w:r>
    </w:p>
    <w:p w14:paraId="47C0AE69"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5.1 τα  θεσμοθετημένα όρια των οικισμών</w:t>
      </w:r>
    </w:p>
    <w:p w14:paraId="45EFBDD2"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5.2 τα όρια των περιοχών του εθνικού συστήματος προστατευόμενων περιοχών του ν. 3937/2011</w:t>
      </w:r>
    </w:p>
    <w:p w14:paraId="19520CAA"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5.3 τα δάση, τις δασικές εκτάσεις και τις αναδασωτέες περιοχές</w:t>
      </w:r>
    </w:p>
    <w:p w14:paraId="7BBC9465"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5.4 τις θέσεις αρχαιολογικού ενδιαφέροντος</w:t>
      </w:r>
    </w:p>
    <w:p w14:paraId="0C95E134"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5.5  τις εγκαταστάσεις  κοινωνικής υποδομής </w:t>
      </w:r>
    </w:p>
    <w:p w14:paraId="6CED3AC4"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5.6 τις ισχύουσες διατάξεις του εθνικού και περιφερειακού χωροταξικού σχεδιασμού στην περιοχή του έργου. Ειδικότερα τις προβλέψεις:</w:t>
      </w:r>
    </w:p>
    <w:p w14:paraId="63F457DA"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του Γενικού Πλαισίου Χωροταξικού Σχεδιασμού και Αειφόρου Ανάπτυξης (2008)</w:t>
      </w:r>
    </w:p>
    <w:p w14:paraId="2FDB40B4"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των Ειδικών Χωροταξικών Πλαισίων :   της Βιομηχανίας (2008),    των Ανανεώσιμων Πηγών Ενέργειας (2008),    των Υδατοκαλλιεργειών (2011) και  των Καταστημάτων Κράτησης (2001)</w:t>
      </w:r>
    </w:p>
    <w:p w14:paraId="094E128F"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των 12 Περιφερειακών Χωροταξικών Πλαισίων (εκτός της Αττικής)</w:t>
      </w:r>
      <w:r w:rsidRPr="001304CB">
        <w:rPr>
          <w:rFonts w:ascii="Times New Roman" w:eastAsia="Times New Roman" w:hAnsi="Times New Roman" w:cs="Times New Roman"/>
          <w:vertAlign w:val="superscript"/>
          <w:lang w:eastAsia="el-GR"/>
        </w:rPr>
        <w:footnoteReference w:id="24"/>
      </w:r>
      <w:r w:rsidRPr="001304CB">
        <w:rPr>
          <w:rFonts w:ascii="Times New Roman" w:eastAsia="Times New Roman" w:hAnsi="Times New Roman" w:cs="Times New Roman"/>
          <w:lang w:eastAsia="el-GR"/>
        </w:rPr>
        <w:t>,  το Ρυθμιστικό Σχέδιο Αθήνας - Αττικής (ν.4277/2014) το οποίο επέχει θέση Περιφερειακού Χωροταξικού Πλαισίου για την Περιφέρεια Αττικής και το Ρυθμιστικό Σχέδιο ευρύτερης περιοχής Θεσσαλονίκης  (ν. 1561/85)</w:t>
      </w:r>
    </w:p>
    <w:p w14:paraId="132AB146"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lastRenderedPageBreak/>
        <w:t xml:space="preserve">-   για τους  Οργανωμένους υποδοχείς δραστηριοτήτων μεταποιητικών και επιχειρηματικών δραστηριοτήτων όπως τα Επιχειρηματικά Πάρκα, τις Περιοχές Οργανωμένης Τουριστικής ανάπτυξης (ΠΟΤΑ), τις Περιοχές Οργανωμένης Ανάπτυξης Υδατοκαλλιεργειών (ΠΟΑΥ) </w:t>
      </w:r>
    </w:p>
    <w:p w14:paraId="67DF7C2E"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5.7 τις ισχύουσες διατάξεις του πολεοδομικού σχεδιασμού. Ειδικότερα τις προβλέψεις:</w:t>
      </w:r>
    </w:p>
    <w:p w14:paraId="03ABE1EE"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του/ων Γενικών Πολεοδομικών Σχεδίων και ΣΧΟΟΑΠ της  άμεσης και ευρύτερης περιοχής του έργου/δραστηριότητας καθώς και των Τοπικών Πολεοδομικών Σχεδίων του ν.4759/2020.</w:t>
      </w:r>
    </w:p>
    <w:p w14:paraId="74072C8B"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 των Ζωνών Οικιστικού Ελέγχου </w:t>
      </w:r>
    </w:p>
    <w:p w14:paraId="5244BC78"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των Ειδικών Χωρικών Σχεδίων του ν.4447/2016 και των Ειδικών Πολεοδομικών Σχεδίων του ν.4759/2020</w:t>
      </w:r>
    </w:p>
    <w:p w14:paraId="31FF17B1"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των λοιπών σχεδίων χρήσεων γης και δόμησης (τυχόν ρυμοτομικά σχέδια, ΠΕΡΠΟ, κ.λπ.)</w:t>
      </w:r>
    </w:p>
    <w:p w14:paraId="223CC1D0"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5.8 τα ειδικά Σχέδια διαχείρισης Υδάτων </w:t>
      </w:r>
    </w:p>
    <w:p w14:paraId="0FE3FA3E"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 6. Αναλυτική περιγραφή του σχεδιασμού του έργου/δραστηριότητας ( με αναφορά στα κύρια τεχνικά και γεωμετρικά στοιχεία, περιγραφή των συνοδών υποστηρικτικών εγκαταστάσεων, </w:t>
      </w:r>
    </w:p>
    <w:p w14:paraId="3803E069"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7.  Εναλλακτικές λύσεις (Παρουσίαση και αξιολόγηση βιώσιμων εναλλακτικών λύσεων, ιδίως ως προς τη θέση, το μέγεθος ή / και την τεχνολογία αυτών, συμπεριλαμβανομένης της λύσης μη υλοποίησης προτεινόμενου έργου/δραστηριότητας-της μηδενικής λύσης)  και καταγραφή  των κύριων λόγων της επιλογής της προτεινόμενης λύσης σχετικά με τις επιπτώσεις στο περιβάλλον)</w:t>
      </w:r>
    </w:p>
    <w:p w14:paraId="07C4E55A"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8. Υφιστάμενη κατάσταση περιβάλλοντος (Καταγραφή, ανάλυση και αξιολόγηση των παραμέτρων του φυσικού και ανθρωπογενούς περιβάλλοντος  που  μπορεί να θιγούν από τη λειτουργία ή κατασκευή του προτεινόμενου έργου ή δραστηριότητας, συμπεριλαμβανομένων α) για το φυσικό περιβάλλον : των κλιματικών και βιοκλιματικών χαρακτηριστικών, των μορφολογικών και τοπιολογικών χαρακτηριστικών, των γεωλογικών και εδαφολογικών χαρακτηριστικών, του φυσικού περιβάλλοντος,  της πανίδας, της χλωρίδας, των δασών και των δασικών εκτάσεων, των οικοτόπων, των υδάτων και κατά περίπτωση των θαλασσίων υδάτων  β) για το ανθρωπογενές περιβάλλον: της χαρακτηρισμένης γης υψηλής παραγωγικότητας ή προστατευόμενης γης από τον πολεοδομικό σχεδιασμό, των παραγωγικών  δραστηριοτήτων της  αρχιτεκτονικής, πολιτιστικής και αρχαιολογικής κληρονομιάς, των παραδοσιακών  οικισμών, του  τοπίου, της   αλληλεπίδρασης των στοιχείων αυτών, των στοιχείων κοινωνικοοικονομικού περιβάλλοντος (απασχόληση, κύρια μεγέθη οικονομικών τομέων, πληθυσμιακά στοιχεία κ.λπ.), των τεχνικών  υποδομών, του ακουστικού περιβάλλοντος, της ποιότητας του αέρα κ.λπ.)</w:t>
      </w:r>
    </w:p>
    <w:p w14:paraId="279F72EE"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9. Εκτίμηση και αξιολόγηση των περιβαλλοντικών επιπτώσεων που το προτεινόμενο έργο ή δραστηριότητα ενδέχεται να προκαλέσει στις παραμέτρους του φυσικού και ανθρωπογενούς περιβάλλοντος όπως αυτές σημειώθηκαν παραπάνω της διάρκειας και της γεωγραφικής  έκτασης με περιγραφή των μεθόδων που χρησιμοποιήθηκαν και αναφορά στην αξιοπιστία </w:t>
      </w:r>
      <w:r w:rsidRPr="001304CB">
        <w:rPr>
          <w:rFonts w:ascii="Times New Roman" w:eastAsia="Times New Roman" w:hAnsi="Times New Roman" w:cs="Times New Roman"/>
          <w:lang w:eastAsia="el-GR"/>
        </w:rPr>
        <w:lastRenderedPageBreak/>
        <w:t xml:space="preserve">τους  όπως και επισήμανση των ενδεχόμενων δυσκολιών που προέκυψαν κατά τη συλλογή των απαιτούμενων πληροφοριών. </w:t>
      </w:r>
    </w:p>
    <w:p w14:paraId="2B08E802"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10.  Αντιμετώπιση των περιβαλλοντικών επιπτώσεων  με περιγραφή των προληπτικών μέτρων για την αποφυγή των επιπτώσεων, των μέτρων για την μείωση της έντασης και του μεγέθους </w:t>
      </w:r>
      <w:bookmarkStart w:id="38" w:name="_Hlk72394558"/>
      <w:r w:rsidRPr="001304CB">
        <w:rPr>
          <w:rFonts w:ascii="Times New Roman" w:eastAsia="Times New Roman" w:hAnsi="Times New Roman" w:cs="Times New Roman"/>
          <w:lang w:eastAsia="el-GR"/>
        </w:rPr>
        <w:t>αυτών</w:t>
      </w:r>
      <w:bookmarkEnd w:id="38"/>
      <w:r w:rsidRPr="001304CB">
        <w:rPr>
          <w:rFonts w:ascii="Times New Roman" w:eastAsia="Times New Roman" w:hAnsi="Times New Roman" w:cs="Times New Roman"/>
          <w:lang w:eastAsia="el-GR"/>
        </w:rPr>
        <w:t xml:space="preserve"> και των μέτρων αποκατάστασης τόσο κατά τη φάση κατασκευής όσο και λειτουργίας  του έργου/δραστηριότητας αλλά και παύσης λειτουργίας και αποκατάστασης.   Τα μέτρα αποκατάστασης πρέπει να είναι βιώσιμα χωρίς ανάγκη συνεχούς συντήρησης, οικονομικά εφικτά, και  τεχνικά κατάλληλα </w:t>
      </w:r>
    </w:p>
    <w:p w14:paraId="0FB95C83"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11. Περιβαλλοντική διαχείριση με προτεινόμενο αντίστοιχο σχέδιο για όλες τις φάσεις του έργου με στόχο την προστασία του περιβάλλοντος και την εφαρμογή των περιβαλλοντικών όρων και των προτεινόμενων μέτρων, με  παραμέτρους, τους δείκτες του περιβάλλοντος,  τις μεθόδους, τον τόπο, τον χρόνο και τη συχνότητα καταγραφής κ.λπ. , τα μέτρα διασφάλισης της ποιότητας και αξιοπιστίας των καταγραφών,</w:t>
      </w:r>
    </w:p>
    <w:p w14:paraId="551EC184"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12. Κωδικοποίηση αποτελεσμάτων και προτάσεων για την έγκριση περιβαλλοντικών όρων </w:t>
      </w:r>
    </w:p>
    <w:p w14:paraId="17F2BA13"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13.  Πρόσθετα στοιχεία (τυχόν απαιτούμενες εξειδικευμένες μελέτες)</w:t>
      </w:r>
    </w:p>
    <w:p w14:paraId="55D92B91"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14. Χάρτες και σχέδια και φωτογραφική τεκμηρίωση </w:t>
      </w:r>
    </w:p>
    <w:p w14:paraId="07692A27" w14:textId="77777777" w:rsidR="001304CB" w:rsidRPr="001304CB" w:rsidRDefault="001304CB" w:rsidP="001304CB">
      <w:pPr>
        <w:shd w:val="clear" w:color="auto" w:fill="FFFFFF"/>
        <w:spacing w:after="0" w:line="360" w:lineRule="auto"/>
        <w:jc w:val="both"/>
        <w:rPr>
          <w:rFonts w:ascii="Times New Roman" w:eastAsia="Times New Roman" w:hAnsi="Times New Roman" w:cs="Times New Roman"/>
          <w:lang w:eastAsia="el-GR"/>
        </w:rPr>
      </w:pPr>
    </w:p>
    <w:p w14:paraId="6882D0CA"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lang w:eastAsia="el-GR"/>
        </w:rPr>
      </w:pPr>
      <w:bookmarkStart w:id="39" w:name="_Hlk72348082"/>
      <w:r w:rsidRPr="001304CB">
        <w:rPr>
          <w:rFonts w:ascii="Times New Roman" w:eastAsia="Times New Roman" w:hAnsi="Times New Roman" w:cs="Times New Roman"/>
          <w:lang w:eastAsia="el-GR"/>
        </w:rPr>
        <w:t>Επιπλέον καθορίσθηκαν δ</w:t>
      </w:r>
      <w:bookmarkEnd w:id="39"/>
      <w:r w:rsidRPr="001304CB">
        <w:rPr>
          <w:rFonts w:ascii="Times New Roman" w:eastAsia="Times New Roman" w:hAnsi="Times New Roman" w:cs="Times New Roman"/>
          <w:lang w:eastAsia="el-GR"/>
        </w:rPr>
        <w:t>ιαφοροποιημένες απαιτήσεις προδιαγραφών ΜΠΕ ανά ομάδα και υποκατηγορία έργων και δραστηριοτήτων Α κατηγορίας  για τις ομάδες που  καθορίσθηκαν με τις προαναφερόμενες  ΥΑ (1958/12  και  20741/12).</w:t>
      </w:r>
    </w:p>
    <w:p w14:paraId="7D90BF2E"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lang w:eastAsia="el-GR"/>
        </w:rPr>
      </w:pPr>
      <w:r w:rsidRPr="001304CB">
        <w:rPr>
          <w:rFonts w:ascii="Times New Roman" w:eastAsia="Times New Roman" w:hAnsi="Times New Roman" w:cs="Times New Roman"/>
          <w:lang w:eastAsia="el-GR"/>
        </w:rPr>
        <w:t xml:space="preserve"> </w:t>
      </w:r>
    </w:p>
    <w:p w14:paraId="350333D5" w14:textId="77777777"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t>Επίσης με την ΥΑ προσδιορίσθηκε το περιεχόμενο της ΑΕΠΟ. Βασικά πεδία της ΑΕΠΟ αποτελούν: α) η θέση το μέγεθος και  τα τεχνικά χαρακτηριστικά του έργου/δραστηριότητας, οι  προϋποθέσεις για την εφαρμοζόμενη τεχνολογία, οι όροι και περιορισμοί β) τα αναγκαία επανορθωτικά  μέτρα, γ) η παρακολούθηση και τα αντισταθμιστικά μέτρα.</w:t>
      </w:r>
    </w:p>
    <w:p w14:paraId="56E8506A" w14:textId="77777777" w:rsidR="001304CB" w:rsidRPr="001304CB" w:rsidRDefault="001304CB" w:rsidP="001304CB">
      <w:pPr>
        <w:shd w:val="clear" w:color="auto" w:fill="FFFFFF"/>
        <w:spacing w:after="0" w:line="360" w:lineRule="auto"/>
        <w:jc w:val="both"/>
        <w:rPr>
          <w:rFonts w:ascii="Times New Roman" w:hAnsi="Times New Roman" w:cs="Times New Roman"/>
        </w:rPr>
      </w:pPr>
    </w:p>
    <w:p w14:paraId="2961CAC6"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Η βραχυπρόθεσμη παρακολούθηση  της εφαρμογής του ν. 4014/2011 από τη θεσμοθέτησή του για το αμέσως επόμενο χρονικό διάστημα των 3-4 ετών κατέδειξε σημαντικά σημεία βελτίωσης στην διαδικασία περιβαλλοντικής αδειοδότησης σε σχέση με το προγενέστερο νομοθετικό πλαίσιο, καθώς διαπιστώθηκε σημαντική μείωση του αριθμού φακέλων ΜΠΕ (μεγαλύτερη του  88%)  και βελτίωση στους χρόνους απόκρισης (μεγαλύτερη του 50%) (</w:t>
      </w:r>
      <w:bookmarkStart w:id="40" w:name="_Hlk72423665"/>
      <w:r w:rsidRPr="001304CB">
        <w:rPr>
          <w:rFonts w:ascii="Times New Roman" w:hAnsi="Times New Roman" w:cs="Times New Roman"/>
        </w:rPr>
        <w:t xml:space="preserve">ΣΕΒ,2014). Παράλληλα </w:t>
      </w:r>
      <w:bookmarkEnd w:id="40"/>
      <w:r w:rsidRPr="001304CB">
        <w:rPr>
          <w:rFonts w:ascii="Times New Roman" w:hAnsi="Times New Roman" w:cs="Times New Roman"/>
        </w:rPr>
        <w:t xml:space="preserve">έχουν εισαχθεί διαδικασίες που εξασφαλίζουν καλύτερη ποιότητα μελετών ΜΠΕ και έγκρισης περιβαλλοντικών όρων, μείωση των χρονοβόρων διοικητικών διαδικασιών  λόγω της εξάλειψης των διπλών αδειοδοτήσεων και λειτουργία του ΗΠΜ.  Όλα τα προαναφερόμενα ενισχύουν την ασφάλεια δικαίου  και τη διαφάνεια, γεγονός που διευκολύνει την προσέλκυση των επενδύσεων με ταυτόχρονη  περιβαλλοντική προστασία.   </w:t>
      </w:r>
      <w:r w:rsidRPr="001304CB">
        <w:rPr>
          <w:rFonts w:ascii="Times New Roman" w:hAnsi="Times New Roman" w:cs="Times New Roman"/>
        </w:rPr>
        <w:lastRenderedPageBreak/>
        <w:t>Παρόλα αυτά, παρουσιάζονται ακόμα μεγάλες καθυστερήσεις, αφού οι πραγματικοί χρόνοι ανταπόκρισης παραμένουν πολλαπλάσιοι αυτών που καθορίζει ο νόμος και  η διαδικασία περιβαλλοντικής αδειοδότησης θεωρείται για τις περισσότερες επιχειρήσεις επίπονη και χρονοβόρα. (ΣΕΒ,2014). Με βάση τα σημερινά στατιστικά στοιχεία όπως αυτά προκύπτουν από την ιστοσελίδα του ΥΠΕΝ, για τα τελευταία 6 χρόνια (2012-2017), εκδίδονται ετησίως κατά μέσο όρο περίπου 1.400 ΑΕΠΟ εκτιμάται συγκριτικά  ότι ο αριθμός των Περιβαλλοντικών Μελετών που αντιστοιχεί σε αυτές τις Αποφάσεις είναι σημαντικά μεγαλύτερος από το σύνολο των 500-600 ΜΠΕ που κατατίθενται ετησίως στην Αγγλία (Department for Communities and Local Government, "Environmental Impact Assessment:Technical consultation (regulations on planning and major infrastructure)", 2016)(ΣΕΒ 2019).</w:t>
      </w:r>
    </w:p>
    <w:p w14:paraId="46B53BDA" w14:textId="77777777" w:rsidR="00314FE3" w:rsidRPr="00314FE3" w:rsidRDefault="00314FE3" w:rsidP="00314FE3">
      <w:pPr>
        <w:autoSpaceDE w:val="0"/>
        <w:autoSpaceDN w:val="0"/>
        <w:adjustRightInd w:val="0"/>
        <w:spacing w:after="0" w:line="240" w:lineRule="auto"/>
        <w:rPr>
          <w:rFonts w:ascii="Calibri" w:hAnsi="Calibri" w:cs="Calibri"/>
          <w:color w:val="000000"/>
          <w:sz w:val="24"/>
          <w:szCs w:val="24"/>
        </w:rPr>
      </w:pPr>
    </w:p>
    <w:p w14:paraId="25B85313" w14:textId="77777777" w:rsidR="008D18FD" w:rsidRDefault="006567CB" w:rsidP="00F81441">
      <w:pPr>
        <w:autoSpaceDE w:val="0"/>
        <w:autoSpaceDN w:val="0"/>
        <w:adjustRightInd w:val="0"/>
        <w:spacing w:after="0" w:line="360" w:lineRule="auto"/>
        <w:jc w:val="both"/>
        <w:rPr>
          <w:rFonts w:ascii="Times New Roman" w:hAnsi="Times New Roman" w:cs="Times New Roman"/>
        </w:rPr>
      </w:pPr>
      <w:r w:rsidRPr="00F81441">
        <w:rPr>
          <w:rFonts w:ascii="Times New Roman" w:hAnsi="Times New Roman" w:cs="Times New Roman"/>
        </w:rPr>
        <w:t>Με το νέο νόμο 4685/2020 «Εκσυγχρονισμός περιβαλλοντικής νομοθεσίας, ενσωμάτωση στην ελληνική νομοθεσία των Οδηγιών 2018/844 και 2019/692 του Ευρωπαϊκού Κοινοβουλίου</w:t>
      </w:r>
      <w:r w:rsidR="008D18FD">
        <w:rPr>
          <w:rFonts w:ascii="Times New Roman" w:hAnsi="Times New Roman" w:cs="Times New Roman"/>
        </w:rPr>
        <w:t xml:space="preserve">», </w:t>
      </w:r>
      <w:r w:rsidRPr="00F81441">
        <w:rPr>
          <w:rFonts w:ascii="Times New Roman" w:hAnsi="Times New Roman" w:cs="Times New Roman"/>
        </w:rPr>
        <w:t xml:space="preserve">   </w:t>
      </w:r>
      <w:r w:rsidR="00F81441" w:rsidRPr="00F81441">
        <w:rPr>
          <w:rFonts w:ascii="Times New Roman" w:hAnsi="Times New Roman" w:cs="Times New Roman"/>
        </w:rPr>
        <w:t>θεσπίσθηκαν</w:t>
      </w:r>
      <w:r w:rsidRPr="00F81441">
        <w:rPr>
          <w:rFonts w:ascii="Times New Roman" w:hAnsi="Times New Roman" w:cs="Times New Roman"/>
        </w:rPr>
        <w:t xml:space="preserve"> </w:t>
      </w:r>
      <w:r w:rsidR="00F81441" w:rsidRPr="00F81441">
        <w:rPr>
          <w:rFonts w:ascii="Times New Roman" w:hAnsi="Times New Roman" w:cs="Times New Roman"/>
        </w:rPr>
        <w:t>διατάξεις</w:t>
      </w:r>
      <w:r w:rsidRPr="00F81441">
        <w:rPr>
          <w:rFonts w:ascii="Times New Roman" w:hAnsi="Times New Roman" w:cs="Times New Roman"/>
        </w:rPr>
        <w:t xml:space="preserve"> </w:t>
      </w:r>
      <w:r w:rsidR="00F81441" w:rsidRPr="00F81441">
        <w:rPr>
          <w:rFonts w:ascii="Times New Roman" w:hAnsi="Times New Roman" w:cs="Times New Roman"/>
        </w:rPr>
        <w:t>αύξησης της διάρκειας ισχύος των Αποφάσεων Έγκρισης Περιβαλλοντικών Όρων, τη</w:t>
      </w:r>
      <w:r w:rsidR="008D18FD">
        <w:rPr>
          <w:rFonts w:ascii="Times New Roman" w:hAnsi="Times New Roman" w:cs="Times New Roman"/>
        </w:rPr>
        <w:t>ς</w:t>
      </w:r>
      <w:r w:rsidR="00F81441" w:rsidRPr="00F81441">
        <w:rPr>
          <w:rFonts w:ascii="Times New Roman" w:hAnsi="Times New Roman" w:cs="Times New Roman"/>
        </w:rPr>
        <w:t xml:space="preserve"> διαδικασία έκδοσης, ανανέωσης και τροποποίησης αυτών</w:t>
      </w:r>
      <w:r w:rsidR="008D18FD">
        <w:rPr>
          <w:rFonts w:ascii="Times New Roman" w:hAnsi="Times New Roman" w:cs="Times New Roman"/>
        </w:rPr>
        <w:t xml:space="preserve"> καθώς </w:t>
      </w:r>
      <w:r w:rsidR="00F81441" w:rsidRPr="00F81441">
        <w:rPr>
          <w:rFonts w:ascii="Times New Roman" w:hAnsi="Times New Roman" w:cs="Times New Roman"/>
        </w:rPr>
        <w:t xml:space="preserve"> και διατάξεις </w:t>
      </w:r>
      <w:r w:rsidRPr="00F81441">
        <w:rPr>
          <w:rFonts w:ascii="Times New Roman" w:hAnsi="Times New Roman" w:cs="Times New Roman"/>
        </w:rPr>
        <w:t xml:space="preserve">συντόμευσης της διαδικασίας </w:t>
      </w:r>
      <w:r w:rsidR="00314FE3" w:rsidRPr="00F81441">
        <w:rPr>
          <w:rFonts w:ascii="Times New Roman" w:hAnsi="Times New Roman" w:cs="Times New Roman"/>
        </w:rPr>
        <w:t xml:space="preserve"> της περιβαλλοντικής αδειοδότησης</w:t>
      </w:r>
      <w:r w:rsidR="008D18FD">
        <w:rPr>
          <w:rFonts w:ascii="Times New Roman" w:hAnsi="Times New Roman" w:cs="Times New Roman"/>
        </w:rPr>
        <w:t xml:space="preserve">. </w:t>
      </w:r>
    </w:p>
    <w:p w14:paraId="64900344" w14:textId="77777777" w:rsidR="008D18FD" w:rsidRDefault="008D18FD" w:rsidP="00F81441">
      <w:pPr>
        <w:autoSpaceDE w:val="0"/>
        <w:autoSpaceDN w:val="0"/>
        <w:adjustRightInd w:val="0"/>
        <w:spacing w:after="0" w:line="360" w:lineRule="auto"/>
        <w:jc w:val="both"/>
        <w:rPr>
          <w:rFonts w:ascii="Times New Roman" w:hAnsi="Times New Roman" w:cs="Times New Roman"/>
        </w:rPr>
      </w:pPr>
    </w:p>
    <w:p w14:paraId="116520B3" w14:textId="4F7E17B8" w:rsidR="00314FE3" w:rsidRPr="00314FE3" w:rsidRDefault="006567CB" w:rsidP="00F81441">
      <w:pPr>
        <w:autoSpaceDE w:val="0"/>
        <w:autoSpaceDN w:val="0"/>
        <w:adjustRightInd w:val="0"/>
        <w:spacing w:after="0" w:line="360" w:lineRule="auto"/>
        <w:jc w:val="both"/>
        <w:rPr>
          <w:rFonts w:ascii="Times New Roman" w:hAnsi="Times New Roman" w:cs="Times New Roman"/>
        </w:rPr>
      </w:pPr>
      <w:r w:rsidRPr="00F81441">
        <w:rPr>
          <w:rFonts w:ascii="Times New Roman" w:hAnsi="Times New Roman" w:cs="Times New Roman"/>
        </w:rPr>
        <w:t xml:space="preserve">Ειδικότερα </w:t>
      </w:r>
      <w:r w:rsidRPr="00314FE3">
        <w:rPr>
          <w:rFonts w:ascii="Times New Roman" w:hAnsi="Times New Roman" w:cs="Times New Roman"/>
        </w:rPr>
        <w:t xml:space="preserve">αυξάνεται ο χρόνος ισχύος των ΑΕΠΟ και </w:t>
      </w:r>
      <w:r w:rsidR="00F81441" w:rsidRPr="00F81441">
        <w:rPr>
          <w:rFonts w:ascii="Times New Roman" w:hAnsi="Times New Roman" w:cs="Times New Roman"/>
        </w:rPr>
        <w:t xml:space="preserve">δίδονται </w:t>
      </w:r>
      <w:r w:rsidRPr="00314FE3">
        <w:rPr>
          <w:rFonts w:ascii="Times New Roman" w:hAnsi="Times New Roman" w:cs="Times New Roman"/>
        </w:rPr>
        <w:t xml:space="preserve"> ευνοϊκές διατάξεις για τα έργα που έχουν περιβαλλοντική πιστοποίηση (EMAS και ISO</w:t>
      </w:r>
      <w:r w:rsidR="00F81441" w:rsidRPr="00F81441">
        <w:rPr>
          <w:rFonts w:ascii="Times New Roman" w:hAnsi="Times New Roman" w:cs="Times New Roman"/>
        </w:rPr>
        <w:t xml:space="preserve"> </w:t>
      </w:r>
      <w:r w:rsidR="00F81441" w:rsidRPr="00314FE3">
        <w:rPr>
          <w:rFonts w:ascii="Times New Roman" w:hAnsi="Times New Roman" w:cs="Times New Roman"/>
        </w:rPr>
        <w:t>14001</w:t>
      </w:r>
      <w:r w:rsidRPr="00F81441">
        <w:rPr>
          <w:rFonts w:ascii="Times New Roman" w:hAnsi="Times New Roman" w:cs="Times New Roman"/>
        </w:rPr>
        <w:t xml:space="preserve">) </w:t>
      </w:r>
      <w:r w:rsidR="00F81441" w:rsidRPr="00F81441">
        <w:rPr>
          <w:rFonts w:ascii="Times New Roman" w:hAnsi="Times New Roman" w:cs="Times New Roman"/>
        </w:rPr>
        <w:t xml:space="preserve"> δεδομένου ότι με αυτό τον </w:t>
      </w:r>
      <w:r w:rsidR="008D18FD" w:rsidRPr="00F81441">
        <w:rPr>
          <w:rFonts w:ascii="Times New Roman" w:hAnsi="Times New Roman" w:cs="Times New Roman"/>
        </w:rPr>
        <w:t>τρόπο</w:t>
      </w:r>
      <w:r w:rsidR="00F81441" w:rsidRPr="00F81441">
        <w:rPr>
          <w:rFonts w:ascii="Times New Roman" w:hAnsi="Times New Roman" w:cs="Times New Roman"/>
        </w:rPr>
        <w:t xml:space="preserve"> </w:t>
      </w:r>
      <w:r w:rsidRPr="00314FE3">
        <w:rPr>
          <w:rFonts w:ascii="Times New Roman" w:hAnsi="Times New Roman" w:cs="Times New Roman"/>
        </w:rPr>
        <w:t xml:space="preserve"> παρακολουθείται καλύτερα η συμμόρφωσή τους με την περιβαλλοντική νομοθεσία και τους όρους της άδειάς τους </w:t>
      </w:r>
      <w:r w:rsidR="00F81441" w:rsidRPr="00F81441">
        <w:rPr>
          <w:rFonts w:ascii="Times New Roman" w:hAnsi="Times New Roman" w:cs="Times New Roman"/>
        </w:rPr>
        <w:t xml:space="preserve">αλλά και παρέχεται </w:t>
      </w:r>
      <w:r w:rsidRPr="00314FE3">
        <w:rPr>
          <w:rFonts w:ascii="Times New Roman" w:hAnsi="Times New Roman" w:cs="Times New Roman"/>
        </w:rPr>
        <w:t xml:space="preserve">ένα σοβαρό κίνητρο για την επιδίωξη της περιβαλλοντικής </w:t>
      </w:r>
      <w:r w:rsidR="00F81441" w:rsidRPr="00314FE3">
        <w:rPr>
          <w:rFonts w:ascii="Times New Roman" w:hAnsi="Times New Roman" w:cs="Times New Roman"/>
        </w:rPr>
        <w:t>πιστοποίησης.</w:t>
      </w:r>
      <w:r w:rsidR="00F81441" w:rsidRPr="00F81441">
        <w:rPr>
          <w:rFonts w:ascii="Times New Roman" w:hAnsi="Times New Roman" w:cs="Times New Roman"/>
        </w:rPr>
        <w:t xml:space="preserve"> </w:t>
      </w:r>
      <w:r w:rsidR="00F81441" w:rsidRPr="00314FE3">
        <w:rPr>
          <w:rFonts w:ascii="Times New Roman" w:hAnsi="Times New Roman" w:cs="Times New Roman"/>
        </w:rPr>
        <w:t>Με</w:t>
      </w:r>
      <w:r w:rsidR="00314FE3" w:rsidRPr="00314FE3">
        <w:rPr>
          <w:rFonts w:ascii="Times New Roman" w:hAnsi="Times New Roman" w:cs="Times New Roman"/>
        </w:rPr>
        <w:t xml:space="preserve"> την αντικατάσταση τ</w:t>
      </w:r>
      <w:r w:rsidR="00F81441" w:rsidRPr="00F81441">
        <w:rPr>
          <w:rFonts w:ascii="Times New Roman" w:hAnsi="Times New Roman" w:cs="Times New Roman"/>
        </w:rPr>
        <w:t xml:space="preserve">ων διατάξεων </w:t>
      </w:r>
      <w:r w:rsidR="00314FE3" w:rsidRPr="00314FE3">
        <w:rPr>
          <w:rFonts w:ascii="Times New Roman" w:hAnsi="Times New Roman" w:cs="Times New Roman"/>
        </w:rPr>
        <w:t xml:space="preserve">ν. 4014/2011 η διάρκεια ισχύος της ΑΕΠΟ ορίζεται σε δεκαπέντε έτη αντί για δέκα που ισχύει τώρα, </w:t>
      </w:r>
      <w:r w:rsidR="00F81441" w:rsidRPr="00F81441">
        <w:rPr>
          <w:rFonts w:ascii="Times New Roman" w:hAnsi="Times New Roman" w:cs="Times New Roman"/>
        </w:rPr>
        <w:t xml:space="preserve">με την προϋπόθεση ότι </w:t>
      </w:r>
      <w:r w:rsidR="00314FE3" w:rsidRPr="00314FE3">
        <w:rPr>
          <w:rFonts w:ascii="Times New Roman" w:hAnsi="Times New Roman" w:cs="Times New Roman"/>
        </w:rPr>
        <w:t xml:space="preserve">δεν επέρχεται μεταβολή υπό το πρίσμα των δεδομένων βάσει των οποίων εκδόθηκε. Επιπρόσθετα, παρατείνεται η διάρκεια ισχύος της ΑΕΠΟ για έξι έτη για έργα ή δραστηριότητες που διαθέτουν Οικολογική Διαχείριση και ο Οικολογικός Έλεγχος (Σύστημα Περιβαλλοντικής Διαχείρισης EMAS) και για όσο χρόνο βρίσκεται το Σύστημα αυτό σε ισχύ. Τέλος, η ισχύς της ΑΕΠΟ παρατείνεται για τέσσερα έτη για όσα έργα ή δραστηριότητες διαθέτουν ISO 14001, ενώ στην ισχύουσα νομοθεσία η διάρκεια της εν λόγω παράτασης είναι τα δύο έτη. Η ισχύς της ΑΕΠΟ λήγει αυτοδίκαια σε περιπτώσεις που δεν γίνει έγκαιρη ανανέωση των ως άνω Συστημάτων Περιβαλλοντικής Διαχείρισης κατά τη διάρκεια της ως άνω παράτασης. Επιπλέον, ο φορέας υποχρεούται να διαθέτει σε ισχύ το Σύστημα Περιβαλλοντικής Διαχείρισης για τουλάχιστον ένας έτος πριν την παρέλευση της προθεσμίας ανανέωσης της ΑΕΠΟ. </w:t>
      </w:r>
    </w:p>
    <w:p w14:paraId="0266CE00" w14:textId="77777777" w:rsidR="00F81441" w:rsidRPr="00F81441" w:rsidRDefault="00F81441" w:rsidP="00F81441">
      <w:pPr>
        <w:autoSpaceDE w:val="0"/>
        <w:autoSpaceDN w:val="0"/>
        <w:adjustRightInd w:val="0"/>
        <w:spacing w:after="0" w:line="360" w:lineRule="auto"/>
        <w:jc w:val="both"/>
        <w:rPr>
          <w:rFonts w:ascii="Times New Roman" w:hAnsi="Times New Roman" w:cs="Times New Roman"/>
        </w:rPr>
      </w:pPr>
    </w:p>
    <w:p w14:paraId="3F035C94" w14:textId="4BE722F1" w:rsidR="00314FE3" w:rsidRPr="00314FE3" w:rsidRDefault="00F81441" w:rsidP="00F81441">
      <w:pPr>
        <w:autoSpaceDE w:val="0"/>
        <w:autoSpaceDN w:val="0"/>
        <w:adjustRightInd w:val="0"/>
        <w:spacing w:after="0" w:line="360" w:lineRule="auto"/>
        <w:jc w:val="both"/>
        <w:rPr>
          <w:rFonts w:ascii="Times New Roman" w:hAnsi="Times New Roman" w:cs="Times New Roman"/>
        </w:rPr>
      </w:pPr>
      <w:r w:rsidRPr="00F81441">
        <w:rPr>
          <w:rFonts w:ascii="Times New Roman" w:hAnsi="Times New Roman" w:cs="Times New Roman"/>
        </w:rPr>
        <w:t>Επ</w:t>
      </w:r>
      <w:r w:rsidR="008D18FD">
        <w:rPr>
          <w:rFonts w:ascii="Times New Roman" w:hAnsi="Times New Roman" w:cs="Times New Roman"/>
        </w:rPr>
        <w:t xml:space="preserve">ιπλέον </w:t>
      </w:r>
      <w:r w:rsidRPr="00F81441">
        <w:rPr>
          <w:rFonts w:ascii="Times New Roman" w:hAnsi="Times New Roman" w:cs="Times New Roman"/>
        </w:rPr>
        <w:t xml:space="preserve">θεσπίσθηκε </w:t>
      </w:r>
      <w:r w:rsidR="00314FE3" w:rsidRPr="00314FE3">
        <w:rPr>
          <w:rFonts w:ascii="Times New Roman" w:hAnsi="Times New Roman" w:cs="Times New Roman"/>
        </w:rPr>
        <w:t>πιο ευέλικτη  διαδικασία τροποποίησης ΑΕΠΟ</w:t>
      </w:r>
      <w:r w:rsidRPr="00F81441">
        <w:rPr>
          <w:rFonts w:ascii="Times New Roman" w:hAnsi="Times New Roman" w:cs="Times New Roman"/>
        </w:rPr>
        <w:t xml:space="preserve"> για τις </w:t>
      </w:r>
      <w:r w:rsidR="00314FE3" w:rsidRPr="00314FE3">
        <w:rPr>
          <w:rFonts w:ascii="Times New Roman" w:hAnsi="Times New Roman" w:cs="Times New Roman"/>
        </w:rPr>
        <w:t xml:space="preserve"> περιπτώσεις, κατά τις οποίες η τροποποίηση της ΑΕΠΟ θεωρείται μη ουσιώδης</w:t>
      </w:r>
      <w:r>
        <w:rPr>
          <w:rFonts w:ascii="Times New Roman" w:hAnsi="Times New Roman" w:cs="Times New Roman"/>
        </w:rPr>
        <w:t>.</w:t>
      </w:r>
      <w:r w:rsidR="00314FE3" w:rsidRPr="00314FE3">
        <w:rPr>
          <w:rFonts w:ascii="Times New Roman" w:hAnsi="Times New Roman" w:cs="Times New Roman"/>
        </w:rPr>
        <w:t xml:space="preserve"> </w:t>
      </w:r>
    </w:p>
    <w:p w14:paraId="6FEB01F5" w14:textId="77777777" w:rsidR="00314FE3" w:rsidRPr="00314FE3" w:rsidRDefault="00314FE3" w:rsidP="00314FE3">
      <w:pPr>
        <w:autoSpaceDE w:val="0"/>
        <w:autoSpaceDN w:val="0"/>
        <w:adjustRightInd w:val="0"/>
        <w:spacing w:after="0" w:line="240" w:lineRule="auto"/>
        <w:rPr>
          <w:rFonts w:ascii="Calibri" w:hAnsi="Calibri" w:cs="Calibri"/>
          <w:sz w:val="24"/>
          <w:szCs w:val="24"/>
          <w:highlight w:val="yellow"/>
        </w:rPr>
      </w:pPr>
    </w:p>
    <w:p w14:paraId="6285ED68" w14:textId="72BCD3B1" w:rsidR="00F81441" w:rsidRPr="008D18FD" w:rsidRDefault="008D18FD" w:rsidP="001304CB">
      <w:pPr>
        <w:spacing w:after="0" w:line="360" w:lineRule="auto"/>
        <w:jc w:val="both"/>
        <w:rPr>
          <w:rFonts w:ascii="Times New Roman" w:hAnsi="Times New Roman" w:cs="Times New Roman"/>
          <w:b/>
          <w:bCs/>
        </w:rPr>
      </w:pPr>
      <w:bookmarkStart w:id="41" w:name="_Hlk73422314"/>
      <w:bookmarkStart w:id="42" w:name="_Hlk72706754"/>
      <w:r w:rsidRPr="008D18FD">
        <w:rPr>
          <w:rFonts w:ascii="Times New Roman" w:hAnsi="Times New Roman" w:cs="Times New Roman"/>
          <w:b/>
          <w:bCs/>
        </w:rPr>
        <w:t>2.</w:t>
      </w:r>
      <w:r w:rsidR="00C32BCA">
        <w:rPr>
          <w:rFonts w:ascii="Times New Roman" w:hAnsi="Times New Roman" w:cs="Times New Roman"/>
          <w:b/>
          <w:bCs/>
        </w:rPr>
        <w:t>3</w:t>
      </w:r>
      <w:r w:rsidRPr="008D18FD">
        <w:rPr>
          <w:rFonts w:ascii="Times New Roman" w:hAnsi="Times New Roman" w:cs="Times New Roman"/>
          <w:b/>
          <w:bCs/>
        </w:rPr>
        <w:t xml:space="preserve">.2. </w:t>
      </w:r>
      <w:r w:rsidR="00F81441" w:rsidRPr="008D18FD">
        <w:rPr>
          <w:rFonts w:ascii="Times New Roman" w:hAnsi="Times New Roman" w:cs="Times New Roman"/>
          <w:b/>
          <w:bCs/>
        </w:rPr>
        <w:t xml:space="preserve">Βασικές </w:t>
      </w:r>
      <w:r w:rsidRPr="008D18FD">
        <w:rPr>
          <w:rFonts w:ascii="Times New Roman" w:hAnsi="Times New Roman" w:cs="Times New Roman"/>
          <w:b/>
          <w:bCs/>
        </w:rPr>
        <w:t>διαπιστώσεις</w:t>
      </w:r>
      <w:r w:rsidR="00F81441" w:rsidRPr="008D18FD">
        <w:rPr>
          <w:rFonts w:ascii="Times New Roman" w:hAnsi="Times New Roman" w:cs="Times New Roman"/>
          <w:b/>
          <w:bCs/>
        </w:rPr>
        <w:t xml:space="preserve"> για το </w:t>
      </w:r>
      <w:r w:rsidRPr="008D18FD">
        <w:rPr>
          <w:rFonts w:ascii="Times New Roman" w:hAnsi="Times New Roman" w:cs="Times New Roman"/>
          <w:b/>
          <w:bCs/>
        </w:rPr>
        <w:t>χωρικό</w:t>
      </w:r>
      <w:r w:rsidR="00F81441" w:rsidRPr="008D18FD">
        <w:rPr>
          <w:rFonts w:ascii="Times New Roman" w:hAnsi="Times New Roman" w:cs="Times New Roman"/>
          <w:b/>
          <w:bCs/>
        </w:rPr>
        <w:t xml:space="preserve"> </w:t>
      </w:r>
      <w:r w:rsidRPr="008D18FD">
        <w:rPr>
          <w:rFonts w:ascii="Times New Roman" w:hAnsi="Times New Roman" w:cs="Times New Roman"/>
          <w:b/>
          <w:bCs/>
        </w:rPr>
        <w:t>σχεδιασμό</w:t>
      </w:r>
      <w:r w:rsidR="00F81441" w:rsidRPr="008D18FD">
        <w:rPr>
          <w:rFonts w:ascii="Times New Roman" w:hAnsi="Times New Roman" w:cs="Times New Roman"/>
          <w:b/>
          <w:bCs/>
        </w:rPr>
        <w:t xml:space="preserve"> και τη</w:t>
      </w:r>
      <w:r w:rsidRPr="008D18FD">
        <w:rPr>
          <w:rFonts w:ascii="Times New Roman" w:hAnsi="Times New Roman" w:cs="Times New Roman"/>
          <w:b/>
          <w:bCs/>
        </w:rPr>
        <w:t xml:space="preserve">ν εκτίμηση Περιβαλλοντικών επιπτώσεων από έργα και δραστηριότητες </w:t>
      </w:r>
      <w:r w:rsidR="00F81441" w:rsidRPr="008D18FD">
        <w:rPr>
          <w:rFonts w:ascii="Times New Roman" w:hAnsi="Times New Roman" w:cs="Times New Roman"/>
          <w:b/>
          <w:bCs/>
        </w:rPr>
        <w:t xml:space="preserve"> </w:t>
      </w:r>
    </w:p>
    <w:bookmarkEnd w:id="41"/>
    <w:p w14:paraId="2F1C040D" w14:textId="43A66BE4"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Η διαδικασία έγκρισης περιβαλλοντικών όρων (ΕΠΟ) είναι μια σημειακή διαδικασία, αφορά δηλαδή  μεμονωμένες μονάδες, οικονομικού ή μη χαρακτήρα και παίζει καθοριστικό ρόλο στη χωροθέτηση επενδύσεων και λειτουργιών (Οικονόμου,  2009). Το στάδιο της προέγκρισης χωροθέτησης όπως προβλεπόταν από το ν.1650/86 έως τον  ισχύοντα Προκαταρκτικό Προσδιορισμό Περιβαλλοντικών Απαιτήσεων (ΠΠΠΑ),ήταν καθοριστικό για την δυνατότητα κατασκευής και λειτουργίας του έργου (από την προέγκριση χωροθέτησης  απαλλαγή είχαν τα έργα/δραστηριότητες που ενέπιπταν σε εγκεκριμένο σχέδιο δεσμευτικό για την διοίκηση όπως και στις καθορισμένες βιομηχανικές περιοχές).  Το κεφάλαιο των μελετών της ΜΠΕ σύμφωνα με τα απαραίτητα καθορισμένα από το νομοθετικό πλαίσιο περιεχόμενα  που αφορά στη συμβατότητα του έργου/δραστηριότητας με το χωροταξικό και πολεοδομικό σχεδιασμό  είναι καθοριστικό επίσης για την αδειοδότηση του έργου και για τους τυχόν περιορισμούς αυτού. </w:t>
      </w:r>
    </w:p>
    <w:p w14:paraId="60D42D14" w14:textId="77777777" w:rsidR="001304CB" w:rsidRPr="001304CB" w:rsidRDefault="001304CB" w:rsidP="001304CB">
      <w:pPr>
        <w:spacing w:after="0" w:line="360" w:lineRule="auto"/>
        <w:jc w:val="both"/>
        <w:rPr>
          <w:rFonts w:ascii="Times New Roman" w:hAnsi="Times New Roman" w:cs="Times New Roman"/>
        </w:rPr>
      </w:pPr>
      <w:bookmarkStart w:id="43" w:name="_Hlk72706733"/>
      <w:bookmarkEnd w:id="42"/>
    </w:p>
    <w:p w14:paraId="46D2479C"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Αν και η ΕΠΟ είναι σημειακή διαδικασία και δεν αφορά άμεσα τη χωροταξία, που είναι ένας σχεδιασμός επιτελικού χαρακτήρα και μεγάλης κλίμακας, τα αθροιστικά αποτελέσματα των επιμέρους σημειακών χωροθετήσεων διαμορφώνουν σε τελική ανάλυση τη δομή του χώρου και έχουν, συνολικά, επίδραση στη χωροταξική οργάνωση. Η αλληλεπίδραση της πολιτικής  περιβάλλοντος και των χωρικών πολιτικών είναι πολλαπλή </w:t>
      </w:r>
      <w:bookmarkStart w:id="44" w:name="_Hlk72249149"/>
      <w:r w:rsidRPr="001304CB">
        <w:rPr>
          <w:rFonts w:ascii="Times New Roman" w:hAnsi="Times New Roman" w:cs="Times New Roman"/>
        </w:rPr>
        <w:t>(Οικονόμου,  2009).</w:t>
      </w:r>
      <w:bookmarkEnd w:id="44"/>
    </w:p>
    <w:p w14:paraId="0C12025E" w14:textId="77777777" w:rsidR="001304CB" w:rsidRPr="001304CB" w:rsidRDefault="001304CB" w:rsidP="001304CB">
      <w:pPr>
        <w:spacing w:after="0" w:line="360" w:lineRule="auto"/>
        <w:jc w:val="both"/>
        <w:rPr>
          <w:rFonts w:ascii="Times New Roman" w:hAnsi="Times New Roman" w:cs="Times New Roman"/>
        </w:rPr>
      </w:pPr>
    </w:p>
    <w:bookmarkEnd w:id="43"/>
    <w:p w14:paraId="29F189B2"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color w:val="000000" w:themeColor="text1"/>
        </w:rPr>
        <w:t xml:space="preserve">Παρά τη διαπιστωμένη αυτή παρατήρηση ο θερμός της ΕΠΕ όπως έχει εκφραστεί από την αρχική οδηγία 85/337/ΕΚ ως και τη σημερινή ισχύουσα μορφή της  αναφέρεται σε μεμονωμένα έργα και  επιπτώσεις που  αφορούν το συγκεκριμένο έργο ή δραστηριότητα  ή πολλές φορές και τμήμα αυτού με αποτέλεσμα τη μη συνολική εικόνα και αντίληψη των περιβαλλοντικών επιπτώσεων από το ευρύτερο πρόγραμμα ή Σχέδιο που εντάσσεται και έχει αποφασιστεί σε προγενέστερο </w:t>
      </w:r>
      <w:r w:rsidRPr="001304CB">
        <w:rPr>
          <w:rFonts w:ascii="Times New Roman" w:hAnsi="Times New Roman" w:cs="Times New Roman"/>
        </w:rPr>
        <w:t xml:space="preserve">στάδιο. </w:t>
      </w:r>
    </w:p>
    <w:p w14:paraId="323C3853" w14:textId="77777777" w:rsidR="001304CB" w:rsidRPr="001304CB" w:rsidRDefault="001304CB" w:rsidP="001304CB">
      <w:pPr>
        <w:spacing w:after="0" w:line="360" w:lineRule="auto"/>
        <w:outlineLvl w:val="0"/>
        <w:rPr>
          <w:rFonts w:ascii="Arial" w:eastAsia="Times New Roman" w:hAnsi="Arial" w:cs="Arial"/>
          <w:b/>
          <w:bCs/>
          <w:spacing w:val="12"/>
          <w:kern w:val="36"/>
          <w:lang w:eastAsia="el-GR"/>
        </w:rPr>
      </w:pPr>
    </w:p>
    <w:p w14:paraId="4B4986A4" w14:textId="4749E4FC" w:rsidR="001304CB" w:rsidRPr="001304CB" w:rsidRDefault="00C32BCA" w:rsidP="001304CB">
      <w:pPr>
        <w:spacing w:after="0" w:line="360" w:lineRule="auto"/>
        <w:outlineLvl w:val="0"/>
        <w:rPr>
          <w:rFonts w:ascii="Times New Roman" w:eastAsia="Times New Roman" w:hAnsi="Times New Roman" w:cs="Times New Roman"/>
          <w:b/>
          <w:bCs/>
          <w:spacing w:val="12"/>
          <w:kern w:val="36"/>
          <w:lang w:eastAsia="el-GR"/>
        </w:rPr>
      </w:pPr>
      <w:bookmarkStart w:id="45" w:name="_Hlk73392872"/>
      <w:r w:rsidRPr="001304CB">
        <w:rPr>
          <w:rFonts w:ascii="Times New Roman" w:eastAsia="Times New Roman" w:hAnsi="Times New Roman" w:cs="Times New Roman"/>
          <w:b/>
          <w:bCs/>
          <w:spacing w:val="12"/>
          <w:kern w:val="36"/>
          <w:lang w:eastAsia="el-GR"/>
        </w:rPr>
        <w:t xml:space="preserve">2.4  Η ΣΤΡΑΤΗΓΙΚΗ ΠΕΡΙΒΑΛΛΟΝΤΙΚΗ ΕΚΤΙΜΗΣΗ ΣΤΗΝ ΕΕ </w:t>
      </w:r>
    </w:p>
    <w:p w14:paraId="5EBF2E26" w14:textId="77777777" w:rsidR="001304CB" w:rsidRPr="001304CB" w:rsidRDefault="001304CB" w:rsidP="001304CB">
      <w:pPr>
        <w:spacing w:after="0" w:line="360" w:lineRule="auto"/>
        <w:outlineLvl w:val="0"/>
        <w:rPr>
          <w:rFonts w:ascii="Times New Roman" w:hAnsi="Times New Roman" w:cs="Times New Roman"/>
          <w:b/>
          <w:bCs/>
        </w:rPr>
      </w:pPr>
      <w:r w:rsidRPr="001304CB">
        <w:rPr>
          <w:rFonts w:ascii="Times New Roman" w:hAnsi="Times New Roman" w:cs="Times New Roman"/>
          <w:b/>
          <w:bCs/>
        </w:rPr>
        <w:t>2.4.1 Πλαίσιο Αναφοράς</w:t>
      </w:r>
      <w:bookmarkEnd w:id="45"/>
    </w:p>
    <w:p w14:paraId="675A4936"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 xml:space="preserve">Η διαπίστωση τόσο σε διεθνές όσο και ευρωπαϊκό επίπεδο ότι η εκτίμηση  των επιπτώσεων στο περιβάλλον και τα μέτρα πρόληψης και αποκατάστασης σε επίπεδο έργων και </w:t>
      </w:r>
      <w:r w:rsidRPr="001304CB">
        <w:rPr>
          <w:rFonts w:ascii="Times New Roman" w:hAnsi="Times New Roman" w:cs="Times New Roman"/>
        </w:rPr>
        <w:lastRenderedPageBreak/>
        <w:t>δραστηριοτήτων, δεν αρκούν για την επιτυχή περιβαλλοντική προστασία οδήγησε στην αναζήτηση μιας μεθόδου που να προλαμβάνει εξαρχής δυσμενείς καταστάσεις, που τις περισσότερες φορές οφείλονταν σε συγκεχυμένο προγραμματισμό ενός συνόλου έργων και όχι σε ελλιπή σχεδιασμό ή περιβαλλοντικές αβλεψίες των μεμονωμένων στοιχείων του συνόλου αυτού (Speed,2015). Η ενίσχυση της περιβαλλοντικής προστασίας κρίθηκε αναγκαίο να συμπεριλάβει  την ένταξη της διαδικασίας της περιβαλλοντικής εκτίμησης στις διαδικασίες λήψης αποφάσεων σε σχέδια και προγράμματα για ένα  ολόκληρο τοµέα ή μια γεωγραφική περιοχή. Ο αναπτυξιακός προγραμματισμός λαμβάνει αποφάσεις καθοριστικές για το περιβαλλοντικό και χωρικό αποτύπωμα των επιλογών και στοχεύσεων του.  Το εύρος παράλληλα της επιρροής σε κοινωνικό και οικονομικό επίπεδο είναι υπερτοπικού επιπέδου πολύ μεγαλύτερο του τοπικού επιπέδου που αφορά συνήθως το κάθε  συγκεκριμένο έργο και αναφέρεται σε δημοτικό, ενδοπεριφερειακό, διαπεριφερειακό ή  εθνικό επίπεδο με άμεση ή έμμεση συσχέτιση με άλλα σχέδια και προγράμματα. Με τον χωροταξικό σχεδιασμό λαμβάνονται διοικητικές αποφάσεις που θέτουν τους όρους και το πλαίσιο εντός των οποίων θα κινηθούν οι ειδικότερες αποφάσεις για την εκτέλεση των έργων και των δραστηριοτήτων (Μανούρης,1997). Το ανώτερο επίσης επίπεδο του πολεοδομικού σχεδιασμού προσδιορίζει με μεγαλύτερη προσέγγιση το χωρικό πλαίσιο κάτω από την ομπρέλα του οποίου θα αναπτυχθούν οι παραγωγικές δραστηριότητες και τα δίκτυα υποδομής. Η αποτελεσματικότερη μελέτη των επιπτώσεων στο περιβάλλον  στα αρχικά στάδια μελέτης του αναπτυξιακού και χωρικού σχεδιασμού στο οποίο καθορίζονται οι βασικές κατευθύνσεις και στόχοι  και προηγούνται από το στάδιο της εξειδίκευσης και εφαρμογής, επιλέχθηκε ως η καλύτερη προσέγγιση.</w:t>
      </w:r>
      <w:r w:rsidRPr="001304CB">
        <w:t xml:space="preserve"> </w:t>
      </w:r>
    </w:p>
    <w:p w14:paraId="0DB77B8E" w14:textId="77777777" w:rsidR="001304CB" w:rsidRPr="001304CB" w:rsidRDefault="001304CB" w:rsidP="001304CB">
      <w:pPr>
        <w:shd w:val="clear" w:color="auto" w:fill="FFFFFF"/>
        <w:spacing w:after="0" w:line="360" w:lineRule="auto"/>
        <w:jc w:val="both"/>
        <w:rPr>
          <w:rFonts w:ascii="Times New Roman" w:hAnsi="Times New Roman" w:cs="Times New Roman"/>
          <w:b/>
          <w:bCs/>
        </w:rPr>
      </w:pPr>
    </w:p>
    <w:p w14:paraId="530BAF61" w14:textId="77777777" w:rsidR="001304CB" w:rsidRPr="001304CB" w:rsidRDefault="001304CB" w:rsidP="001304CB">
      <w:pPr>
        <w:shd w:val="clear" w:color="auto" w:fill="FFFFFF"/>
        <w:spacing w:after="0" w:line="360" w:lineRule="auto"/>
        <w:jc w:val="both"/>
        <w:rPr>
          <w:rFonts w:ascii="Times New Roman" w:hAnsi="Times New Roman" w:cs="Times New Roman"/>
          <w:b/>
          <w:bCs/>
        </w:rPr>
      </w:pPr>
      <w:bookmarkStart w:id="46" w:name="_Hlk73392884"/>
      <w:r w:rsidRPr="001304CB">
        <w:rPr>
          <w:rFonts w:ascii="Times New Roman" w:hAnsi="Times New Roman" w:cs="Times New Roman"/>
          <w:b/>
          <w:bCs/>
        </w:rPr>
        <w:t>2.4.2 Η Ευρωπαϊκή οδηγία για την εκτίμηση των περιβαλλοντικών επιπτώσεων ορισμένων σχεδίων και προγραμμάτων</w:t>
      </w:r>
    </w:p>
    <w:bookmarkEnd w:id="46"/>
    <w:p w14:paraId="0254104E" w14:textId="77777777"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t>Έτσι σε επίπεδο Ευρωπαϊκής Ένωσης, μετά από μακροχρόνιες διαπραγματεύσεις  θεσπίσθηκε η Οδηγία  2001/42/ΕΚ «σχετικά με την εκτίμηση των περιβαλλοντικών επιπτώσεων ορισμένων σχεδίων και προγραμμάτων» ενσωματώνοντας  την Στρατηγική Περιβαλλοντική Εκτίμηση /ΣΠΕ  (</w:t>
      </w:r>
      <w:r w:rsidRPr="001304CB">
        <w:rPr>
          <w:rFonts w:ascii="Times New Roman" w:hAnsi="Times New Roman" w:cs="Times New Roman"/>
          <w:lang w:val="en-US"/>
        </w:rPr>
        <w:t>SEA</w:t>
      </w:r>
      <w:r w:rsidRPr="001304CB">
        <w:rPr>
          <w:rFonts w:ascii="Times New Roman" w:hAnsi="Times New Roman" w:cs="Times New Roman"/>
        </w:rPr>
        <w:t xml:space="preserve"> </w:t>
      </w:r>
      <w:r w:rsidRPr="001304CB">
        <w:rPr>
          <w:rFonts w:ascii="Times New Roman" w:hAnsi="Times New Roman" w:cs="Times New Roman"/>
          <w:lang w:val="en-US"/>
        </w:rPr>
        <w:t>Strategic</w:t>
      </w:r>
      <w:r w:rsidRPr="001304CB">
        <w:rPr>
          <w:rFonts w:ascii="Times New Roman" w:hAnsi="Times New Roman" w:cs="Times New Roman"/>
        </w:rPr>
        <w:t xml:space="preserve"> </w:t>
      </w:r>
      <w:r w:rsidRPr="001304CB">
        <w:rPr>
          <w:rFonts w:ascii="Times New Roman" w:hAnsi="Times New Roman" w:cs="Times New Roman"/>
          <w:lang w:val="en-US"/>
        </w:rPr>
        <w:t>Environmental</w:t>
      </w:r>
      <w:r w:rsidRPr="001304CB">
        <w:rPr>
          <w:rFonts w:ascii="Times New Roman" w:hAnsi="Times New Roman" w:cs="Times New Roman"/>
        </w:rPr>
        <w:t xml:space="preserve"> </w:t>
      </w:r>
      <w:r w:rsidRPr="001304CB">
        <w:rPr>
          <w:rFonts w:ascii="Times New Roman" w:hAnsi="Times New Roman" w:cs="Times New Roman"/>
          <w:lang w:val="en-US"/>
        </w:rPr>
        <w:t>Assessment</w:t>
      </w:r>
      <w:r w:rsidRPr="001304CB">
        <w:rPr>
          <w:rFonts w:ascii="Times New Roman" w:hAnsi="Times New Roman" w:cs="Times New Roman"/>
        </w:rPr>
        <w:t>) στο ευρωπαϊκό περιβαλλοντικό κεκτημένο. Το νέο  αυτό εργαλείο συμπληρώνει την εκτίμηση επιπτώσεων από έργα και δραστηριότητες (Χατζημπίρος, 2004) και καλύπτει το προαναφερόμενο διαπιστωμένο κενό. απαιτώντας οι περιβαλλοντικές επιπτώσεις µιας μεγάλης σειράς σχεδίων και προγραµµάτων να εκτιμώνται κατά τέτοιο τρόπο, ώστε να μπορούν να λαμβάνονται υπόψη, ενώ ακόμη τα σχέδια είναι πρακτικά υπό κατάρτιση (Τάτσης, 2006).</w:t>
      </w:r>
    </w:p>
    <w:p w14:paraId="6E0241AC" w14:textId="77777777" w:rsidR="001304CB" w:rsidRPr="001304CB" w:rsidRDefault="001304CB" w:rsidP="001304CB">
      <w:pPr>
        <w:shd w:val="clear" w:color="auto" w:fill="FFFFFF"/>
        <w:spacing w:after="0" w:line="360" w:lineRule="auto"/>
        <w:jc w:val="both"/>
        <w:rPr>
          <w:rFonts w:ascii="Times New Roman" w:hAnsi="Times New Roman" w:cs="Times New Roman"/>
          <w:color w:val="C00000"/>
        </w:rPr>
      </w:pPr>
    </w:p>
    <w:p w14:paraId="679E4C4F" w14:textId="77777777"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lastRenderedPageBreak/>
        <w:t>Η υψηλού επιπέδου προστασία του περιβάλλοντος και  η ενσωμάτωση περιβαλλοντικών θεωρήσεων στην προετοιμασία και υιοθέτηση σχεδίων και προγραμμάτων με σκοπό την προώθηση βιώσιμης ανάπτυξης αποτελούν τον τιθέμενο διπλό στόχο της  Οδηγίας. Είναι σημαντική η έγκαιρη επέμβαση πριν και κατά τη διάρκεια λήψης αποφάσεων και όχι εκ των υστέρων, όταν η απόφαση έχει ήδη ληφθεί, οπότε έχουν περιοριστεί και οι διορθωτικές ενέργειες που μπορούν να γίνουν, προκειμένου να περιοριστούν οι δυσμενείς επιπτώσεις στο περιβάλλον (Πολυδωροπούλου και Ασπρογέρακας , 2015).</w:t>
      </w:r>
    </w:p>
    <w:p w14:paraId="3EE267F6"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p>
    <w:p w14:paraId="0EBB2C7A"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 xml:space="preserve">Η οδηγία προβλέπει μια διαδικασία  πέντε  βημάτων που πρέπει να ακολουθούνται κατά την αξιολόγηση ενός σχεδίου ή προγράμματος και ειδικότερα:  </w:t>
      </w:r>
    </w:p>
    <w:p w14:paraId="3DA5EB35"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1</w:t>
      </w:r>
      <w:r w:rsidRPr="001304CB">
        <w:rPr>
          <w:rFonts w:ascii="Times New Roman" w:hAnsi="Times New Roman" w:cs="Times New Roman"/>
          <w:vertAlign w:val="superscript"/>
        </w:rPr>
        <w:t>ο</w:t>
      </w:r>
      <w:r w:rsidRPr="001304CB">
        <w:rPr>
          <w:rFonts w:ascii="Times New Roman" w:hAnsi="Times New Roman" w:cs="Times New Roman"/>
        </w:rPr>
        <w:t xml:space="preserve"> βήμα: διερεύνηση των περιβαλλοντικών ζητημάτων (άρθρο 3)</w:t>
      </w:r>
    </w:p>
    <w:p w14:paraId="213D3483"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2</w:t>
      </w:r>
      <w:r w:rsidRPr="001304CB">
        <w:rPr>
          <w:rFonts w:ascii="Times New Roman" w:hAnsi="Times New Roman" w:cs="Times New Roman"/>
          <w:vertAlign w:val="superscript"/>
        </w:rPr>
        <w:t>ο</w:t>
      </w:r>
      <w:r w:rsidRPr="001304CB">
        <w:rPr>
          <w:rFonts w:ascii="Times New Roman" w:hAnsi="Times New Roman" w:cs="Times New Roman"/>
        </w:rPr>
        <w:t xml:space="preserve"> βήμα: εκπόνηση της περιβαλλοντικής μελέτης (άρθρο5)</w:t>
      </w:r>
    </w:p>
    <w:p w14:paraId="44143A6A"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3</w:t>
      </w:r>
      <w:r w:rsidRPr="001304CB">
        <w:rPr>
          <w:rFonts w:ascii="Times New Roman" w:hAnsi="Times New Roman" w:cs="Times New Roman"/>
          <w:vertAlign w:val="superscript"/>
        </w:rPr>
        <w:t>ο</w:t>
      </w:r>
      <w:r w:rsidRPr="001304CB">
        <w:rPr>
          <w:rFonts w:ascii="Times New Roman" w:hAnsi="Times New Roman" w:cs="Times New Roman"/>
        </w:rPr>
        <w:t xml:space="preserve"> βήμα: δημόσια διαβούλευση και συμμετοχή με τους πολίτες και τα όμορα κράτη – μέλη (άρθρα 6 και 7)</w:t>
      </w:r>
      <w:r w:rsidRPr="001304CB">
        <w:rPr>
          <w:rFonts w:ascii="Times New Roman" w:hAnsi="Times New Roman" w:cs="Times New Roman"/>
          <w:vertAlign w:val="superscript"/>
        </w:rPr>
        <w:footnoteReference w:id="25"/>
      </w:r>
    </w:p>
    <w:p w14:paraId="5711D085"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4</w:t>
      </w:r>
      <w:r w:rsidRPr="001304CB">
        <w:rPr>
          <w:rFonts w:ascii="Times New Roman" w:hAnsi="Times New Roman" w:cs="Times New Roman"/>
          <w:vertAlign w:val="superscript"/>
        </w:rPr>
        <w:t>ο</w:t>
      </w:r>
      <w:r w:rsidRPr="001304CB">
        <w:rPr>
          <w:rFonts w:ascii="Times New Roman" w:hAnsi="Times New Roman" w:cs="Times New Roman"/>
        </w:rPr>
        <w:t xml:space="preserve"> βήμα: λήψη αποφάσεων λαμβάνοντας υπόψη την περιβαλλοντική μελέτη και τις γνώμες από τη δημόσια διαβούλευση (άρθρο 8) </w:t>
      </w:r>
    </w:p>
    <w:p w14:paraId="61795A40"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5</w:t>
      </w:r>
      <w:r w:rsidRPr="001304CB">
        <w:rPr>
          <w:rFonts w:ascii="Times New Roman" w:hAnsi="Times New Roman" w:cs="Times New Roman"/>
          <w:vertAlign w:val="superscript"/>
        </w:rPr>
        <w:t>ο</w:t>
      </w:r>
      <w:r w:rsidRPr="001304CB">
        <w:rPr>
          <w:rFonts w:ascii="Times New Roman" w:hAnsi="Times New Roman" w:cs="Times New Roman"/>
        </w:rPr>
        <w:t xml:space="preserve"> βήμα: έλεγχος και παρακολούθηση των μελλοντικών επιπτώσεων από την εφαρμογή του σχεδίου ή προγράμματος για τον έγκαιρο εντοπισμό δυσμενών επιπτώσεων και την ανάληψη επανορθωτικής δράσης (άρθρο 10)</w:t>
      </w:r>
    </w:p>
    <w:p w14:paraId="07884496"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Το βασικό τμήμα της στρατηγικής περιβαλλοντικής εκτίμησης αποτελεί η περιβαλλοντική μελέτη (2</w:t>
      </w:r>
      <w:r w:rsidRPr="001304CB">
        <w:rPr>
          <w:rFonts w:ascii="Times New Roman" w:hAnsi="Times New Roman" w:cs="Times New Roman"/>
          <w:vertAlign w:val="superscript"/>
        </w:rPr>
        <w:t>ο</w:t>
      </w:r>
      <w:r w:rsidRPr="001304CB">
        <w:rPr>
          <w:rFonts w:ascii="Times New Roman" w:hAnsi="Times New Roman" w:cs="Times New Roman"/>
        </w:rPr>
        <w:t xml:space="preserve"> βήμα), ως  εργαλείο της διαφύλαξης των περιβαλλοντικών πόρων στα σχέδια και προγράμματα. </w:t>
      </w:r>
      <w:bookmarkStart w:id="47" w:name="_Hlk72772622"/>
      <w:r w:rsidRPr="001304CB">
        <w:rPr>
          <w:rFonts w:ascii="Times New Roman" w:hAnsi="Times New Roman" w:cs="Times New Roman"/>
        </w:rPr>
        <w:t>Η περιβαλλοντική μελέτη σύμφωνα με τα προβλεπόμενα στην Οδηγία πρέπει να περιέχει, μεταξύ άλλων πληροφοριών, τα ακόλουθα:</w:t>
      </w:r>
    </w:p>
    <w:bookmarkEnd w:id="47"/>
    <w:p w14:paraId="11BBE139"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1) το περιεχόμενο του σχεδίου ή του προγράμματος και τους βασικούς στόχους και συνδέσεις αυτού με άλλα σχετικά σχέδια και προγράμματα·</w:t>
      </w:r>
    </w:p>
    <w:p w14:paraId="6FBBFA0E"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 xml:space="preserve">2) την υφιστάμενη περιβαλλοντική κατάσταση </w:t>
      </w:r>
    </w:p>
    <w:p w14:paraId="1974EDB0"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3) τα τυχόν υφιστάμενα περιβαλλοντικά προβλήματα που σχετίζονται με το σχέδιο ή πρόγραμμα, ιδίως όσων αφορούν τις περιοχές του δικτύου Natura 2000</w:t>
      </w:r>
    </w:p>
    <w:p w14:paraId="35CF437E"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rPr>
      </w:pPr>
      <w:r w:rsidRPr="001304CB">
        <w:rPr>
          <w:rFonts w:ascii="Times New Roman" w:eastAsia="Times New Roman" w:hAnsi="Times New Roman" w:cs="Times New Roman"/>
        </w:rPr>
        <w:lastRenderedPageBreak/>
        <w:t xml:space="preserve">4) τον εντοπισμό , περιγραφή και αξιολόγηση των ενδεχομένων σημαντικών επιπτώσεων που θα έχει στο περιβάλλον η εφαρμογή του σχεδίου ή του προγράμματος </w:t>
      </w:r>
    </w:p>
    <w:p w14:paraId="6B5D0858"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eastAsia="Times New Roman" w:hAnsi="Times New Roman" w:cs="Times New Roman"/>
        </w:rPr>
        <w:t xml:space="preserve">5) τις εναλλακτικές δυνατότητες καθώς </w:t>
      </w:r>
      <w:r w:rsidRPr="001304CB">
        <w:rPr>
          <w:rFonts w:ascii="Times New Roman" w:hAnsi="Times New Roman" w:cs="Times New Roman"/>
        </w:rPr>
        <w:t xml:space="preserve"> και την ενδεχόμενη εξέλιξή της εάν δεν εφαρμοστεί το σχέδιο ή το πρόγραμμα·</w:t>
      </w:r>
    </w:p>
    <w:p w14:paraId="6B16146C"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rPr>
      </w:pPr>
      <w:r w:rsidRPr="001304CB">
        <w:rPr>
          <w:rFonts w:ascii="Times New Roman" w:hAnsi="Times New Roman" w:cs="Times New Roman"/>
        </w:rPr>
        <w:t xml:space="preserve">6) την αιτιολόγηση της προκρινόμενης λύσης  </w:t>
      </w:r>
    </w:p>
    <w:p w14:paraId="491A6832"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rPr>
      </w:pPr>
      <w:r w:rsidRPr="001304CB">
        <w:rPr>
          <w:rFonts w:ascii="Times New Roman" w:eastAsia="Times New Roman" w:hAnsi="Times New Roman" w:cs="Times New Roman"/>
        </w:rPr>
        <w:t>7) τα προβλεπόμενα μέτρα για την πρόληψη, τον περιορισμό και την αντιστάθμιση τυχόν σημαντικών δυσμενών επιπτώσεων στο περιβάλλον·</w:t>
      </w:r>
    </w:p>
    <w:p w14:paraId="151C34D6"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rPr>
      </w:pPr>
      <w:r w:rsidRPr="001304CB">
        <w:rPr>
          <w:rFonts w:ascii="Times New Roman" w:eastAsia="Times New Roman" w:hAnsi="Times New Roman" w:cs="Times New Roman"/>
        </w:rPr>
        <w:t>8) μια περιγραφή του τρόπου διενέργειας  των προβλεπόμενων μέτρων ελέγχου και παρακολούθησης ·</w:t>
      </w:r>
    </w:p>
    <w:p w14:paraId="7623B414"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rPr>
      </w:pPr>
      <w:r w:rsidRPr="001304CB">
        <w:rPr>
          <w:rFonts w:ascii="Times New Roman" w:eastAsia="Times New Roman" w:hAnsi="Times New Roman" w:cs="Times New Roman"/>
        </w:rPr>
        <w:t>9) μια μη τεχνική περίληψη των ανωτέρω πληροφοριών.</w:t>
      </w:r>
    </w:p>
    <w:p w14:paraId="52C06843" w14:textId="77777777" w:rsidR="001304CB" w:rsidRPr="001304CB" w:rsidRDefault="001304CB" w:rsidP="001304CB">
      <w:pPr>
        <w:shd w:val="clear" w:color="auto" w:fill="FFFFFF"/>
        <w:spacing w:after="120" w:line="360" w:lineRule="auto"/>
        <w:rPr>
          <w:rFonts w:ascii="Times New Roman" w:hAnsi="Times New Roman" w:cs="Times New Roman"/>
        </w:rPr>
      </w:pPr>
    </w:p>
    <w:p w14:paraId="3A6CBC10"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Στην Οδηγία ΣΠΕ διακρίνεται κάποια ελευθερία στην ερμηνεία που αφορά το πεδίο εφαρμογής, δηλαδή τον  καθορισμό του είδους και του μεγέθους των σχεδίων και προγραμμάτων που θα πρέπει να υποβληθούν σε ΣΠΕ (</w:t>
      </w:r>
      <w:r w:rsidRPr="001304CB">
        <w:rPr>
          <w:rFonts w:ascii="Times New Roman" w:hAnsi="Times New Roman" w:cs="Times New Roman"/>
          <w:lang w:val="en-US"/>
        </w:rPr>
        <w:t>Speed</w:t>
      </w:r>
      <w:r w:rsidRPr="001304CB">
        <w:rPr>
          <w:rFonts w:ascii="Times New Roman" w:hAnsi="Times New Roman" w:cs="Times New Roman"/>
        </w:rPr>
        <w:t xml:space="preserve">,2015). Έτσι εφαρμόζεται για τα δημόσια σχέδια και προγράμματα (καθώς και για τις τροποποιήσεις τους) τα οποία έχουν εκπονηθεί ή/και εγκριθεί από αρμόδια αρχή και τα οποία υπόκεινται σε νομοθετικές, κανονιστικές και διοικητικές διατάξεις που έχουν ορισμένα χαρακτηριστικά όπως: </w:t>
      </w:r>
    </w:p>
    <w:p w14:paraId="787796F6"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t>-</w:t>
      </w:r>
      <w:r w:rsidRPr="001304CB">
        <w:rPr>
          <w:rFonts w:ascii="Times New Roman" w:hAnsi="Times New Roman" w:cs="Times New Roman"/>
        </w:rPr>
        <w:t>σχέδια και προγράμματα τα οποία εκπονούνται για συγκεκριμένους τομείς (γεωργία, δασοκομία, αλιεία, ενέργεια, βιομηχανία, μεταφορές, διαχείριση αποβλήτων, διαχείριση των υδάτων, τηλεπικοινωνίες, τουρισμός, χωροταξία ή χρήση του εδάφους και τα οποία καθορίζουν το πλαίσιο για μελλοντικές άδειες έργων δυνάμει της οδηγίας περί εκτίμησης περιβαλλοντικών επιπτώσεων(ΕΠΕ) (άρθρο 3)</w:t>
      </w:r>
    </w:p>
    <w:p w14:paraId="1EE763D0"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 xml:space="preserve">- σχέδια και προγράμματα για τα οποία απαιτείται εκτίμηση βάσει της «οδηγίας» 92/43/ΕΟΚ περί οικοτόπων (άρθρο 3) </w:t>
      </w:r>
    </w:p>
    <w:p w14:paraId="2DECF390"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Πέραν των ιδιοτήτων αυτών, επαφίεται στα κράτη – μέλη η τελική απόφαση για τον  καθορισμό συγκεκριμένων ειδών ή ομάδων σχεδίων και προγραμμάτων για τα οποία απαιτείται ΣΠΕ.</w:t>
      </w:r>
    </w:p>
    <w:p w14:paraId="76489C59"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 xml:space="preserve">Από την Οδηγία εξαιρούνται τα σχέδια και τα προγράμματα που εξυπηρετούν αποκλειστικά σκοπούς εθνικής άμυνας ή καταστάσεων έκτακτης ανάγκης καθώς και τα δημοσιονομικά σχέδια και προγράμματα που αφορούν τον προϋπολογισμό. </w:t>
      </w:r>
    </w:p>
    <w:p w14:paraId="5AA2F5A5"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p>
    <w:p w14:paraId="2F42D74B" w14:textId="77777777" w:rsidR="001304CB" w:rsidRPr="001304CB" w:rsidRDefault="001304CB" w:rsidP="001304CB">
      <w:pPr>
        <w:autoSpaceDE w:val="0"/>
        <w:autoSpaceDN w:val="0"/>
        <w:adjustRightInd w:val="0"/>
        <w:spacing w:after="0" w:line="240" w:lineRule="auto"/>
        <w:rPr>
          <w:rFonts w:ascii="Times New Roman" w:hAnsi="Times New Roman" w:cs="Times New Roman"/>
          <w:b/>
          <w:bCs/>
          <w:sz w:val="24"/>
          <w:szCs w:val="24"/>
          <w:highlight w:val="lightGray"/>
        </w:rPr>
      </w:pPr>
    </w:p>
    <w:p w14:paraId="324A1C48" w14:textId="77777777" w:rsidR="001304CB" w:rsidRPr="001304CB" w:rsidRDefault="001304CB" w:rsidP="001304CB">
      <w:pPr>
        <w:spacing w:after="0" w:line="360" w:lineRule="auto"/>
        <w:rPr>
          <w:rFonts w:ascii="Times New Roman" w:hAnsi="Times New Roman" w:cs="Times New Roman"/>
          <w:b/>
          <w:bCs/>
          <w:color w:val="000000" w:themeColor="text1"/>
        </w:rPr>
      </w:pPr>
      <w:bookmarkStart w:id="48" w:name="_Hlk73392902"/>
      <w:r w:rsidRPr="001304CB">
        <w:rPr>
          <w:rFonts w:ascii="Times New Roman" w:hAnsi="Times New Roman" w:cs="Times New Roman"/>
          <w:b/>
          <w:bCs/>
          <w:color w:val="000000" w:themeColor="text1"/>
        </w:rPr>
        <w:t xml:space="preserve">2.4.3 Χαρακτηριστικά σημεία της στρατηγικής περιβαλλοντικής εκτίμησης </w:t>
      </w:r>
      <w:bookmarkEnd w:id="48"/>
    </w:p>
    <w:p w14:paraId="602BCD4C" w14:textId="77777777" w:rsidR="001304CB" w:rsidRPr="001304CB" w:rsidRDefault="001304CB" w:rsidP="001304CB">
      <w:pPr>
        <w:spacing w:after="0" w:line="360" w:lineRule="auto"/>
        <w:jc w:val="both"/>
        <w:rPr>
          <w:rFonts w:ascii="Times New Roman" w:hAnsi="Times New Roman" w:cs="Times New Roman"/>
          <w:color w:val="000000" w:themeColor="text1"/>
        </w:rPr>
      </w:pPr>
      <w:r w:rsidRPr="001304CB">
        <w:rPr>
          <w:rFonts w:ascii="Times New Roman" w:hAnsi="Times New Roman" w:cs="Times New Roman"/>
          <w:color w:val="000000" w:themeColor="text1"/>
        </w:rPr>
        <w:t xml:space="preserve">Η στρατηγική περιβαλλοντική εκτίμηση των σχεδίων /προγραμμάτων έχει ευρύτερο σκοπό και στόχους έναντι του μικρότερου αντίστοιχου  εύρους της εκτίμησης περιβαλλοντικών </w:t>
      </w:r>
      <w:r w:rsidRPr="001304CB">
        <w:rPr>
          <w:rFonts w:ascii="Times New Roman" w:hAnsi="Times New Roman" w:cs="Times New Roman"/>
          <w:color w:val="000000" w:themeColor="text1"/>
        </w:rPr>
        <w:lastRenderedPageBreak/>
        <w:t xml:space="preserve">επιπτώσεων ενός έργου/δραστηριότητας. Επίσης οι εναλλακτικές λύσεις στην περίπτωση των έργων σχετίζονται κυρίως με τη θέση και τις τεχνολογίες, ενώ στα προγράμματα κυρίως με τεχνικούς, θεσμικούς και ενδοϋπηρεσιακούς παράγοντες. Περαιτέρω η υλοποίηση ενός σχεδίου/ προγράμματος  είναι μέσο/μακροχρόνια ενώ ενός έργου/δραστηριότητας είναι σχετικά άμεση και η γνώση του μέλλοντος είναι κατά το μάλλον ή ήττον «εφικτή» για τα έργα, αλλά όχι για τα προγράμματα (Μανούρης,1997). </w:t>
      </w:r>
    </w:p>
    <w:p w14:paraId="0B6FBFF8" w14:textId="77777777" w:rsidR="001304CB" w:rsidRPr="001304CB" w:rsidRDefault="001304CB" w:rsidP="001304CB">
      <w:pPr>
        <w:spacing w:after="0" w:line="360" w:lineRule="auto"/>
        <w:jc w:val="both"/>
        <w:rPr>
          <w:rFonts w:ascii="Times New Roman" w:hAnsi="Times New Roman" w:cs="Times New Roman"/>
          <w:color w:val="000000" w:themeColor="text1"/>
        </w:rPr>
      </w:pPr>
    </w:p>
    <w:p w14:paraId="59243B06" w14:textId="77777777" w:rsidR="001304CB" w:rsidRPr="001304CB" w:rsidRDefault="001304CB" w:rsidP="001304CB">
      <w:pPr>
        <w:spacing w:after="0" w:line="360" w:lineRule="auto"/>
        <w:jc w:val="both"/>
        <w:rPr>
          <w:rFonts w:ascii="Times New Roman" w:hAnsi="Times New Roman" w:cs="Times New Roman"/>
          <w:color w:val="000000" w:themeColor="text1"/>
        </w:rPr>
      </w:pPr>
      <w:r w:rsidRPr="001304CB">
        <w:rPr>
          <w:rFonts w:ascii="Times New Roman" w:hAnsi="Times New Roman" w:cs="Times New Roman"/>
          <w:color w:val="000000" w:themeColor="text1"/>
        </w:rPr>
        <w:t>Συμπερασματικά,  μπορεί να σημειωθεί πως η ΣΠΕ καθώς λειτουργεί σε ένα υψηλότερο επίπεδο σχεδιασμού και προγραμματισμού της περιβαλλοντικής διαχείρισης  προσδίδει θετικά σημεία στην περιβαλλοντική προστασία. Μεταξύ άλλων:</w:t>
      </w:r>
    </w:p>
    <w:p w14:paraId="5DF93C48" w14:textId="77777777" w:rsidR="001304CB" w:rsidRPr="001304CB" w:rsidRDefault="001304CB" w:rsidP="001304CB">
      <w:pPr>
        <w:spacing w:after="0" w:line="360" w:lineRule="auto"/>
        <w:ind w:left="142" w:hanging="142"/>
        <w:jc w:val="both"/>
        <w:rPr>
          <w:rFonts w:ascii="Times New Roman" w:hAnsi="Times New Roman" w:cs="Times New Roman"/>
          <w:color w:val="000000" w:themeColor="text1"/>
        </w:rPr>
      </w:pPr>
      <w:r w:rsidRPr="001304CB">
        <w:rPr>
          <w:rFonts w:ascii="Times New Roman" w:hAnsi="Times New Roman" w:cs="Times New Roman"/>
          <w:color w:val="000000" w:themeColor="text1"/>
        </w:rPr>
        <w:t xml:space="preserve">- εκτιμά τις σωρευτικές και συνεργιστικές επιπτώσεις σε εθνικό, περιφερειακό, υποπεριφερειακό  και υπεροπτικό επίπεδο </w:t>
      </w:r>
    </w:p>
    <w:p w14:paraId="3D8A6D99" w14:textId="77777777" w:rsidR="001304CB" w:rsidRPr="001304CB" w:rsidRDefault="001304CB" w:rsidP="001304CB">
      <w:pPr>
        <w:spacing w:after="0" w:line="360" w:lineRule="auto"/>
        <w:jc w:val="both"/>
        <w:rPr>
          <w:rFonts w:ascii="Times New Roman" w:hAnsi="Times New Roman" w:cs="Times New Roman"/>
          <w:color w:val="000000" w:themeColor="text1"/>
        </w:rPr>
      </w:pPr>
      <w:r w:rsidRPr="001304CB">
        <w:rPr>
          <w:rFonts w:ascii="Times New Roman" w:hAnsi="Times New Roman" w:cs="Times New Roman"/>
          <w:b/>
          <w:bCs/>
          <w:color w:val="000000" w:themeColor="text1"/>
        </w:rPr>
        <w:t xml:space="preserve">- </w:t>
      </w:r>
      <w:r w:rsidRPr="001304CB">
        <w:rPr>
          <w:rFonts w:ascii="Times New Roman" w:hAnsi="Times New Roman" w:cs="Times New Roman"/>
          <w:color w:val="000000" w:themeColor="text1"/>
        </w:rPr>
        <w:t>επιτρέπει μια περιεκτικότερη προστασία του περιβάλλοντος που στρέφεται τόσο στην</w:t>
      </w:r>
    </w:p>
    <w:p w14:paraId="029B5F73" w14:textId="77777777" w:rsidR="001304CB" w:rsidRPr="001304CB" w:rsidRDefault="001304CB" w:rsidP="001304CB">
      <w:pPr>
        <w:spacing w:after="0" w:line="360" w:lineRule="auto"/>
        <w:ind w:left="142"/>
        <w:jc w:val="both"/>
        <w:rPr>
          <w:rFonts w:ascii="Times New Roman" w:hAnsi="Times New Roman" w:cs="Times New Roman"/>
          <w:color w:val="000000" w:themeColor="text1"/>
        </w:rPr>
      </w:pPr>
      <w:r w:rsidRPr="001304CB">
        <w:rPr>
          <w:rFonts w:ascii="Times New Roman" w:hAnsi="Times New Roman" w:cs="Times New Roman"/>
          <w:color w:val="000000" w:themeColor="text1"/>
        </w:rPr>
        <w:t>προώθηση της βιώσιμης ανάπτυξης όσο και στην αποτροπή των αρνητικών περιβαλλοντικών επιπτώσεων (Κασσιός, 2004).</w:t>
      </w:r>
    </w:p>
    <w:p w14:paraId="1DA98297" w14:textId="77777777" w:rsidR="001304CB" w:rsidRPr="001304CB" w:rsidRDefault="001304CB" w:rsidP="001304CB">
      <w:pPr>
        <w:spacing w:after="0" w:line="360" w:lineRule="auto"/>
        <w:jc w:val="both"/>
        <w:rPr>
          <w:rFonts w:ascii="Times New Roman" w:hAnsi="Times New Roman" w:cs="Times New Roman"/>
          <w:b/>
          <w:bCs/>
          <w:color w:val="000000" w:themeColor="text1"/>
        </w:rPr>
      </w:pPr>
      <w:r w:rsidRPr="001304CB">
        <w:rPr>
          <w:rFonts w:ascii="Times New Roman" w:hAnsi="Times New Roman" w:cs="Times New Roman"/>
          <w:b/>
          <w:bCs/>
          <w:color w:val="000000" w:themeColor="text1"/>
        </w:rPr>
        <w:t xml:space="preserve">-  </w:t>
      </w:r>
      <w:r w:rsidRPr="001304CB">
        <w:rPr>
          <w:rFonts w:ascii="Times New Roman" w:hAnsi="Times New Roman" w:cs="Times New Roman"/>
          <w:color w:val="000000" w:themeColor="text1"/>
        </w:rPr>
        <w:t>λειτουργεί  προληπτικά στις προτάσεις ανάπτυξης και όχι κατασταλτικά</w:t>
      </w:r>
      <w:r w:rsidRPr="001304CB">
        <w:rPr>
          <w:rFonts w:ascii="Times New Roman" w:hAnsi="Times New Roman" w:cs="Times New Roman"/>
          <w:b/>
          <w:bCs/>
          <w:color w:val="000000" w:themeColor="text1"/>
        </w:rPr>
        <w:t xml:space="preserve"> </w:t>
      </w:r>
    </w:p>
    <w:p w14:paraId="0B039D19" w14:textId="77777777" w:rsidR="001304CB" w:rsidRPr="001304CB" w:rsidRDefault="001304CB" w:rsidP="001304CB">
      <w:pPr>
        <w:spacing w:after="0" w:line="360" w:lineRule="auto"/>
        <w:ind w:left="142" w:hanging="142"/>
        <w:jc w:val="both"/>
        <w:rPr>
          <w:rFonts w:ascii="Times New Roman" w:hAnsi="Times New Roman" w:cs="Times New Roman"/>
          <w:color w:val="000000" w:themeColor="text1"/>
        </w:rPr>
      </w:pPr>
      <w:r w:rsidRPr="001304CB">
        <w:rPr>
          <w:rFonts w:ascii="Times New Roman" w:hAnsi="Times New Roman" w:cs="Times New Roman"/>
          <w:color w:val="000000" w:themeColor="text1"/>
        </w:rPr>
        <w:t>- δρα  συμπληρωματικά με την διαδικασία ΕΠΕ προσδίδοντας της προστιθέμενη αξία καθώς στο χαμηλότερο επίπεδο η ΜΠΕ μπορεί να αυτενεργήσει με ασφάλεια για την αξιολόγηση των επιπτώσεων σε τοπικό επίπεδο έχοντας διασφαλίσει τις επιπτώσεις σε στρατηγικό επίπεδο.</w:t>
      </w:r>
    </w:p>
    <w:p w14:paraId="24AE8214" w14:textId="77777777" w:rsidR="001304CB" w:rsidRPr="001304CB" w:rsidRDefault="001304CB" w:rsidP="001304CB">
      <w:pPr>
        <w:spacing w:after="0" w:line="360" w:lineRule="auto"/>
        <w:jc w:val="both"/>
        <w:rPr>
          <w:rFonts w:ascii="Times New Roman" w:hAnsi="Times New Roman" w:cs="Times New Roman"/>
          <w:color w:val="000000" w:themeColor="text1"/>
        </w:rPr>
      </w:pPr>
      <w:r w:rsidRPr="001304CB">
        <w:rPr>
          <w:rFonts w:ascii="Times New Roman" w:hAnsi="Times New Roman" w:cs="Times New Roman"/>
          <w:b/>
          <w:bCs/>
          <w:color w:val="000000" w:themeColor="text1"/>
        </w:rPr>
        <w:t xml:space="preserve">- </w:t>
      </w:r>
      <w:r w:rsidRPr="001304CB">
        <w:rPr>
          <w:rFonts w:ascii="Times New Roman" w:hAnsi="Times New Roman" w:cs="Times New Roman"/>
          <w:color w:val="000000" w:themeColor="text1"/>
        </w:rPr>
        <w:t>δίνει το έναυσμα προκειμένου να μετατραπεί η διαδικασία συμμετοχής του κοινού από ένα ανούσιο κομμάτι του γραφειοκρατικού μηχανισμού σε μια δημιουργική και επωφελή διαδικασία(Τάτσης,2006) που προσδιορίζει  έγκαιρα τα πιθανά προβλήματα όταν πραγματοποιείται σε αρχικό στάδιο. στοχεύοντας  στην αποτελεσματική δημοκρατική διαδικασία της ΣΠΕ (Αγγελοπούλου, 2013).</w:t>
      </w:r>
    </w:p>
    <w:p w14:paraId="55C1035E" w14:textId="77777777" w:rsidR="001304CB" w:rsidRPr="001304CB" w:rsidRDefault="001304CB" w:rsidP="001304CB">
      <w:pPr>
        <w:spacing w:after="0" w:line="360" w:lineRule="auto"/>
        <w:jc w:val="both"/>
        <w:rPr>
          <w:rFonts w:ascii="Times New Roman" w:hAnsi="Times New Roman" w:cs="Times New Roman"/>
          <w:b/>
          <w:bCs/>
          <w:color w:val="000000" w:themeColor="text1"/>
        </w:rPr>
      </w:pPr>
    </w:p>
    <w:p w14:paraId="68AB1FA3" w14:textId="1035E662" w:rsidR="001304CB" w:rsidRPr="001304CB" w:rsidRDefault="001304CB" w:rsidP="001304CB">
      <w:pPr>
        <w:autoSpaceDE w:val="0"/>
        <w:autoSpaceDN w:val="0"/>
        <w:adjustRightInd w:val="0"/>
        <w:spacing w:after="0" w:line="240" w:lineRule="auto"/>
        <w:rPr>
          <w:rFonts w:ascii="Times New Roman" w:eastAsia="CIDFont+F3" w:hAnsi="Times New Roman" w:cs="Times New Roman"/>
          <w:b/>
          <w:bCs/>
        </w:rPr>
      </w:pPr>
      <w:bookmarkStart w:id="49" w:name="_Hlk73392914"/>
      <w:r w:rsidRPr="001304CB">
        <w:rPr>
          <w:rFonts w:ascii="Times New Roman" w:eastAsia="CIDFont+F3" w:hAnsi="Times New Roman" w:cs="Times New Roman"/>
          <w:b/>
          <w:bCs/>
        </w:rPr>
        <w:t>2.</w:t>
      </w:r>
      <w:r w:rsidR="009D690D" w:rsidRPr="00C32BCA">
        <w:rPr>
          <w:rFonts w:ascii="Times New Roman" w:eastAsia="CIDFont+F3" w:hAnsi="Times New Roman" w:cs="Times New Roman"/>
          <w:b/>
          <w:bCs/>
        </w:rPr>
        <w:t>5</w:t>
      </w:r>
      <w:r w:rsidRPr="001304CB">
        <w:rPr>
          <w:rFonts w:ascii="Times New Roman" w:eastAsia="CIDFont+F3" w:hAnsi="Times New Roman" w:cs="Times New Roman"/>
          <w:b/>
          <w:bCs/>
        </w:rPr>
        <w:t xml:space="preserve">  Ο θεσμός της Στρατηγικής Περιβαλλοντικής  Εκτίμησης στον Ελληνικό χώρο </w:t>
      </w:r>
    </w:p>
    <w:p w14:paraId="07E99F0A" w14:textId="77777777" w:rsidR="001304CB" w:rsidRPr="001304CB" w:rsidRDefault="001304CB" w:rsidP="001304CB">
      <w:pPr>
        <w:autoSpaceDE w:val="0"/>
        <w:autoSpaceDN w:val="0"/>
        <w:adjustRightInd w:val="0"/>
        <w:spacing w:after="0" w:line="240" w:lineRule="auto"/>
        <w:rPr>
          <w:rFonts w:ascii="Times New Roman" w:eastAsia="CIDFont+F3" w:hAnsi="Times New Roman" w:cs="Times New Roman"/>
          <w:b/>
          <w:bCs/>
          <w:sz w:val="24"/>
          <w:szCs w:val="24"/>
        </w:rPr>
      </w:pPr>
    </w:p>
    <w:bookmarkEnd w:id="49"/>
    <w:p w14:paraId="5C689E38" w14:textId="5F8F0376" w:rsidR="008054A0" w:rsidRPr="008054A0" w:rsidRDefault="008054A0" w:rsidP="001304CB">
      <w:pPr>
        <w:shd w:val="clear" w:color="auto" w:fill="FFFFFF"/>
        <w:spacing w:after="0" w:line="360" w:lineRule="auto"/>
        <w:jc w:val="both"/>
        <w:rPr>
          <w:rFonts w:ascii="Times New Roman" w:hAnsi="Times New Roman" w:cs="Times New Roman"/>
          <w:b/>
          <w:bCs/>
        </w:rPr>
      </w:pPr>
      <w:r w:rsidRPr="008054A0">
        <w:rPr>
          <w:rFonts w:ascii="Times New Roman" w:hAnsi="Times New Roman" w:cs="Times New Roman"/>
          <w:b/>
          <w:bCs/>
        </w:rPr>
        <w:t>2.5.1 Νομοθετικ</w:t>
      </w:r>
      <w:r>
        <w:rPr>
          <w:rFonts w:ascii="Times New Roman" w:hAnsi="Times New Roman" w:cs="Times New Roman"/>
          <w:b/>
          <w:bCs/>
        </w:rPr>
        <w:t>ό π</w:t>
      </w:r>
      <w:r w:rsidRPr="008054A0">
        <w:rPr>
          <w:rFonts w:ascii="Times New Roman" w:hAnsi="Times New Roman" w:cs="Times New Roman"/>
          <w:b/>
          <w:bCs/>
        </w:rPr>
        <w:t xml:space="preserve">λαίσιο </w:t>
      </w:r>
    </w:p>
    <w:p w14:paraId="2886E88C" w14:textId="20404375"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t>Η Ευρωπαϊκή Οδηγία 2001/42/ΕΚ ενσωματώθηκε στην εθνική νομοθεσία  με την υπ’ αριθ.</w:t>
      </w:r>
    </w:p>
    <w:p w14:paraId="5A941940" w14:textId="77777777"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t xml:space="preserve">107017/28.8.2006 ΚΥΑ ΥΠΕΧΩΔΕ για την «εκτίμηση των περιβαλλοντικών επιπτώσεων ορισμένων σχεδίων και προγραμμάτων, σε συμμόρφωση με τις διατάξεις της Οδηγίας </w:t>
      </w:r>
      <w:bookmarkStart w:id="50" w:name="_Hlk72748061"/>
      <w:r w:rsidRPr="001304CB">
        <w:rPr>
          <w:rFonts w:ascii="Times New Roman" w:hAnsi="Times New Roman" w:cs="Times New Roman"/>
        </w:rPr>
        <w:t>2001/42/ΕΚ</w:t>
      </w:r>
      <w:bookmarkEnd w:id="50"/>
      <w:r w:rsidRPr="001304CB">
        <w:rPr>
          <w:rFonts w:ascii="Times New Roman" w:hAnsi="Times New Roman" w:cs="Times New Roman"/>
        </w:rPr>
        <w:t>» (ΦΕΚ 1225Β). Η ΚΥΑ αυτή τροποποιήθηκε το 2017</w:t>
      </w:r>
      <w:r w:rsidRPr="001304CB">
        <w:t xml:space="preserve"> με την υπ’ αριθ. </w:t>
      </w:r>
      <w:r w:rsidRPr="001304CB">
        <w:rPr>
          <w:rFonts w:ascii="Times New Roman" w:hAnsi="Times New Roman" w:cs="Times New Roman"/>
        </w:rPr>
        <w:t xml:space="preserve">40238/2017 ΚΥΑ (Β' 3759). </w:t>
      </w:r>
    </w:p>
    <w:p w14:paraId="7E9996A5" w14:textId="77777777" w:rsidR="001304CB" w:rsidRPr="001304CB" w:rsidRDefault="001304CB" w:rsidP="001304CB">
      <w:pPr>
        <w:shd w:val="clear" w:color="auto" w:fill="FFFFFF"/>
        <w:spacing w:after="0" w:line="360" w:lineRule="auto"/>
        <w:jc w:val="both"/>
        <w:rPr>
          <w:rFonts w:ascii="Times New Roman" w:hAnsi="Times New Roman" w:cs="Times New Roman"/>
        </w:rPr>
      </w:pPr>
    </w:p>
    <w:p w14:paraId="65353572" w14:textId="77777777" w:rsidR="001304CB" w:rsidRPr="001304CB" w:rsidRDefault="001304CB" w:rsidP="001304CB">
      <w:pPr>
        <w:shd w:val="clear" w:color="auto" w:fill="FFFFFF"/>
        <w:spacing w:after="0" w:line="360" w:lineRule="auto"/>
        <w:jc w:val="both"/>
        <w:rPr>
          <w:rFonts w:ascii="Times New Roman" w:hAnsi="Times New Roman" w:cs="Times New Roman"/>
        </w:rPr>
      </w:pPr>
      <w:r w:rsidRPr="001304CB">
        <w:rPr>
          <w:rFonts w:ascii="Times New Roman" w:hAnsi="Times New Roman" w:cs="Times New Roman"/>
        </w:rPr>
        <w:t xml:space="preserve"> Ως στρατηγική περιβαλλοντική εκτίμηση (Σ.Π.Ε.) σύμφωνα με το άρθρο 2 της ΚΥΑ του 2006 όπως ισχύει,  ορίζεται </w:t>
      </w:r>
      <w:r w:rsidRPr="001304CB">
        <w:rPr>
          <w:rFonts w:ascii="Times New Roman" w:hAnsi="Times New Roman" w:cs="Times New Roman"/>
          <w:i/>
          <w:iCs/>
        </w:rPr>
        <w:t xml:space="preserve">«η διαδικασία εκτίμησης των περιβαλλοντικών επιπτώσεων </w:t>
      </w:r>
      <w:r w:rsidRPr="001304CB">
        <w:rPr>
          <w:rFonts w:ascii="Times New Roman" w:hAnsi="Times New Roman" w:cs="Times New Roman"/>
          <w:i/>
          <w:iCs/>
        </w:rPr>
        <w:lastRenderedPageBreak/>
        <w:t xml:space="preserve">σχεδίου ή προγράμματος η οποία περιλαμβάνει την εκπόνηση στρατηγικής μελέτης περιβαλλοντικών επιπτώσεων (Σ.Μ.Π.Ε.), τη διεξαγωγή διαβουλεύσεων, τη συνεκτίμηση της Σ.Μ.Π.Ε. και των αποτελεσμάτων των διαβουλεύσεων κατά τη λήψη απόφασης καθώς και την ενημέρωση σχετικά με την απόφαση αυτή» Προσδιορίζεται ως </w:t>
      </w:r>
      <w:r w:rsidRPr="001304CB">
        <w:rPr>
          <w:rFonts w:ascii="Times New Roman" w:hAnsi="Times New Roman" w:cs="Times New Roman"/>
        </w:rPr>
        <w:t xml:space="preserve">"αρχή σχεδιασμού" </w:t>
      </w:r>
      <w:r w:rsidRPr="001304CB">
        <w:rPr>
          <w:rFonts w:ascii="Times New Roman" w:hAnsi="Times New Roman" w:cs="Times New Roman"/>
          <w:i/>
          <w:iCs/>
        </w:rPr>
        <w:t>η δημόσια αρχή που προβαίνει στην εκπόνηση σχεδίου ή προγράμματος</w:t>
      </w:r>
      <w:r w:rsidRPr="001304CB">
        <w:rPr>
          <w:rFonts w:ascii="Times New Roman" w:hAnsi="Times New Roman" w:cs="Times New Roman"/>
        </w:rPr>
        <w:t xml:space="preserve"> και ως  "Αρμόδια αρχή": </w:t>
      </w:r>
      <w:r w:rsidRPr="001304CB">
        <w:rPr>
          <w:rFonts w:ascii="Times New Roman" w:hAnsi="Times New Roman" w:cs="Times New Roman"/>
          <w:i/>
          <w:iCs/>
        </w:rPr>
        <w:t xml:space="preserve">η αρμόδια Υπηρεσία Περιβάλλοντος του Υ.ΠΕ.ΧΩ.Δ.Ε. (ΕΥΠΕ/ΥΠΕΧΩΔΕ) ή η αρμόδια Υπηρεσία Περιβάλλοντος της οικείας Περιφέρειας ανάλογα με το γεωγραφικό επίπεδο αναφοράς του σχεδίου/προγράμματος και την περιβαλλοντική ευαισθησία των πόρων (περιοχές του </w:t>
      </w:r>
      <w:r w:rsidRPr="001304CB">
        <w:rPr>
          <w:rFonts w:ascii="Times New Roman" w:hAnsi="Times New Roman" w:cs="Times New Roman"/>
        </w:rPr>
        <w:t>του εθνικού σκέλους</w:t>
      </w:r>
      <w:r w:rsidRPr="001304CB">
        <w:rPr>
          <w:rFonts w:ascii="Times New Roman" w:hAnsi="Times New Roman" w:cs="Times New Roman"/>
          <w:i/>
          <w:iCs/>
        </w:rPr>
        <w:t xml:space="preserve"> του Δικτύου </w:t>
      </w:r>
      <w:r w:rsidRPr="001304CB">
        <w:rPr>
          <w:rFonts w:ascii="Times New Roman" w:hAnsi="Times New Roman" w:cs="Times New Roman"/>
          <w:i/>
          <w:iCs/>
          <w:lang w:val="en-US"/>
        </w:rPr>
        <w:t>Natura</w:t>
      </w:r>
      <w:r w:rsidRPr="001304CB">
        <w:rPr>
          <w:rFonts w:ascii="Times New Roman" w:hAnsi="Times New Roman" w:cs="Times New Roman"/>
          <w:i/>
          <w:iCs/>
        </w:rPr>
        <w:t xml:space="preserve"> 2000)</w:t>
      </w:r>
      <w:r w:rsidRPr="001304CB">
        <w:rPr>
          <w:rFonts w:ascii="Times New Roman" w:hAnsi="Times New Roman" w:cs="Times New Roman"/>
        </w:rPr>
        <w:t>.</w:t>
      </w:r>
    </w:p>
    <w:p w14:paraId="455039D8" w14:textId="77777777" w:rsidR="001304CB" w:rsidRPr="001304CB" w:rsidRDefault="001304CB" w:rsidP="001304CB">
      <w:pPr>
        <w:spacing w:after="0" w:line="360" w:lineRule="auto"/>
        <w:jc w:val="both"/>
        <w:rPr>
          <w:rFonts w:ascii="Times New Roman" w:hAnsi="Times New Roman" w:cs="Times New Roman"/>
        </w:rPr>
      </w:pPr>
    </w:p>
    <w:p w14:paraId="31C7EEBC" w14:textId="77777777" w:rsidR="001304CB" w:rsidRPr="001304CB" w:rsidRDefault="001304CB" w:rsidP="001304CB">
      <w:pPr>
        <w:spacing w:after="0" w:line="360" w:lineRule="auto"/>
        <w:jc w:val="both"/>
        <w:rPr>
          <w:rFonts w:ascii="Times New Roman" w:hAnsi="Times New Roman" w:cs="Times New Roman"/>
        </w:rPr>
      </w:pPr>
      <w:r w:rsidRPr="001304CB">
        <w:rPr>
          <w:rFonts w:ascii="Times New Roman" w:hAnsi="Times New Roman" w:cs="Times New Roman"/>
        </w:rPr>
        <w:t>Η ΣΜΠΕ αποτελώντας  τον κύριο παράγοντα  της διαδικασίας ΣΠΕ  όπως σημειώνεται στο άρθρο 6 πρέπει να περιέχει τα απαραίτητα στοιχεία πληρότητας και επάρκειας που θα τεκμηριώνουν:</w:t>
      </w:r>
    </w:p>
    <w:p w14:paraId="5E1E5EEA" w14:textId="77777777" w:rsidR="001304CB" w:rsidRPr="001304CB" w:rsidRDefault="001304CB" w:rsidP="001304CB">
      <w:pPr>
        <w:numPr>
          <w:ilvl w:val="0"/>
          <w:numId w:val="32"/>
        </w:numPr>
        <w:spacing w:after="0" w:line="360" w:lineRule="auto"/>
        <w:contextualSpacing/>
        <w:jc w:val="both"/>
        <w:rPr>
          <w:rFonts w:ascii="Times New Roman" w:hAnsi="Times New Roman" w:cs="Times New Roman"/>
        </w:rPr>
      </w:pPr>
      <w:r w:rsidRPr="001304CB">
        <w:rPr>
          <w:rFonts w:ascii="Times New Roman" w:hAnsi="Times New Roman" w:cs="Times New Roman"/>
        </w:rPr>
        <w:t>τη σκοπιμότητα υλοποίησης του σχεδίου/προγράμματος,</w:t>
      </w:r>
    </w:p>
    <w:p w14:paraId="4E2C0ED3" w14:textId="77777777" w:rsidR="001304CB" w:rsidRPr="001304CB" w:rsidRDefault="001304CB" w:rsidP="001304CB">
      <w:pPr>
        <w:numPr>
          <w:ilvl w:val="0"/>
          <w:numId w:val="32"/>
        </w:numPr>
        <w:spacing w:after="0" w:line="360" w:lineRule="auto"/>
        <w:contextualSpacing/>
        <w:jc w:val="both"/>
        <w:rPr>
          <w:rFonts w:ascii="Times New Roman" w:hAnsi="Times New Roman" w:cs="Times New Roman"/>
        </w:rPr>
      </w:pPr>
      <w:r w:rsidRPr="001304CB">
        <w:rPr>
          <w:rFonts w:ascii="Times New Roman" w:hAnsi="Times New Roman" w:cs="Times New Roman"/>
        </w:rPr>
        <w:t xml:space="preserve"> το περιεχόμενο και το επίπεδο λεπτομερειών του, </w:t>
      </w:r>
    </w:p>
    <w:p w14:paraId="0B418A00" w14:textId="77777777" w:rsidR="001304CB" w:rsidRPr="001304CB" w:rsidRDefault="001304CB" w:rsidP="001304CB">
      <w:pPr>
        <w:numPr>
          <w:ilvl w:val="0"/>
          <w:numId w:val="32"/>
        </w:numPr>
        <w:spacing w:after="0" w:line="360" w:lineRule="auto"/>
        <w:contextualSpacing/>
        <w:jc w:val="both"/>
        <w:rPr>
          <w:rFonts w:ascii="Times New Roman" w:hAnsi="Times New Roman" w:cs="Times New Roman"/>
        </w:rPr>
      </w:pPr>
      <w:r w:rsidRPr="001304CB">
        <w:rPr>
          <w:rFonts w:ascii="Times New Roman" w:hAnsi="Times New Roman" w:cs="Times New Roman"/>
        </w:rPr>
        <w:t xml:space="preserve">τον εντοπισμό, περιγραφή και αξιολόγηση των πιθανών δυσμενών επιπτώσεων,  </w:t>
      </w:r>
    </w:p>
    <w:p w14:paraId="6C57D134" w14:textId="77777777" w:rsidR="001304CB" w:rsidRPr="001304CB" w:rsidRDefault="001304CB" w:rsidP="001304CB">
      <w:pPr>
        <w:numPr>
          <w:ilvl w:val="0"/>
          <w:numId w:val="32"/>
        </w:numPr>
        <w:spacing w:after="0" w:line="360" w:lineRule="auto"/>
        <w:contextualSpacing/>
        <w:jc w:val="both"/>
        <w:rPr>
          <w:rFonts w:ascii="Times New Roman" w:hAnsi="Times New Roman" w:cs="Times New Roman"/>
        </w:rPr>
      </w:pPr>
      <w:r w:rsidRPr="001304CB">
        <w:rPr>
          <w:rFonts w:ascii="Times New Roman" w:hAnsi="Times New Roman" w:cs="Times New Roman"/>
        </w:rPr>
        <w:t>τη μεθοδολογία εκτίμησης και αξιολόγησης των επιπτώσεων και προχωρεί σε μια προσπάθεια ποιοτικής βαθμολόγησης (χαρακτηρισμός επίπτωσης, πολύ μεγάλη, μέτρια, μικρή πολύ μικρή κ.λπ.  (Χατζημπίρος,2004)</w:t>
      </w:r>
    </w:p>
    <w:p w14:paraId="0001A25E" w14:textId="77777777" w:rsidR="001304CB" w:rsidRPr="001304CB" w:rsidRDefault="001304CB" w:rsidP="001304CB">
      <w:pPr>
        <w:numPr>
          <w:ilvl w:val="0"/>
          <w:numId w:val="32"/>
        </w:numPr>
        <w:spacing w:after="0" w:line="360" w:lineRule="auto"/>
        <w:contextualSpacing/>
        <w:jc w:val="both"/>
        <w:rPr>
          <w:rFonts w:ascii="Times New Roman" w:hAnsi="Times New Roman" w:cs="Times New Roman"/>
        </w:rPr>
      </w:pPr>
      <w:r w:rsidRPr="001304CB">
        <w:rPr>
          <w:rFonts w:ascii="Times New Roman" w:hAnsi="Times New Roman" w:cs="Times New Roman"/>
        </w:rPr>
        <w:t>την εξέταση  των  ορθολογικών  εναλλακτικών  λύσεων  σε σύγκριση μεταξύ τους αλλά και με τη μηδενική λύση στη βάση των στόχων και του χωρικού πεδίου εφαρμογής του  σχεδίου ή προγράμματος,</w:t>
      </w:r>
    </w:p>
    <w:p w14:paraId="59BEA7F8" w14:textId="77777777" w:rsidR="001304CB" w:rsidRPr="001304CB" w:rsidRDefault="001304CB" w:rsidP="001304CB">
      <w:pPr>
        <w:numPr>
          <w:ilvl w:val="0"/>
          <w:numId w:val="32"/>
        </w:numPr>
        <w:autoSpaceDE w:val="0"/>
        <w:autoSpaceDN w:val="0"/>
        <w:adjustRightInd w:val="0"/>
        <w:spacing w:after="0" w:line="360" w:lineRule="auto"/>
        <w:contextualSpacing/>
        <w:jc w:val="both"/>
        <w:rPr>
          <w:rFonts w:ascii="Times New Roman" w:hAnsi="Times New Roman" w:cs="Times New Roman"/>
        </w:rPr>
      </w:pPr>
      <w:r w:rsidRPr="001304CB">
        <w:rPr>
          <w:rFonts w:ascii="Times New Roman" w:hAnsi="Times New Roman" w:cs="Times New Roman"/>
        </w:rPr>
        <w:t xml:space="preserve">την επιλογή της βέλτιστης περιβαλλοντικά λύση προσδιορίζοντας το τελικό πλαίσιο με βάση το οποίο μπορούν να  υλοποιηθούν τα έργα/δραστηριότητες διευκολύνοντας και παρέχοντας ασφάλεια δικαίου στη διαδικασία του χαμηλότερου επιπέδου της  ΕΠΕ </w:t>
      </w:r>
    </w:p>
    <w:p w14:paraId="023EBB4D" w14:textId="77777777" w:rsidR="001304CB" w:rsidRPr="001304CB" w:rsidRDefault="001304CB" w:rsidP="001304CB">
      <w:pPr>
        <w:numPr>
          <w:ilvl w:val="0"/>
          <w:numId w:val="32"/>
        </w:numPr>
        <w:autoSpaceDE w:val="0"/>
        <w:autoSpaceDN w:val="0"/>
        <w:adjustRightInd w:val="0"/>
        <w:spacing w:after="0" w:line="360" w:lineRule="auto"/>
        <w:contextualSpacing/>
        <w:jc w:val="both"/>
        <w:rPr>
          <w:rFonts w:ascii="Times New Roman" w:hAnsi="Times New Roman" w:cs="Times New Roman"/>
        </w:rPr>
      </w:pPr>
      <w:r w:rsidRPr="001304CB">
        <w:rPr>
          <w:rFonts w:ascii="Times New Roman" w:hAnsi="Times New Roman" w:cs="Times New Roman"/>
        </w:rPr>
        <w:t>τα προτεινόμενα μέτρα μείωσης, επανόρθωσης και αποκατάστασης</w:t>
      </w:r>
    </w:p>
    <w:p w14:paraId="3BA43105" w14:textId="77777777" w:rsidR="001304CB" w:rsidRPr="001304CB" w:rsidRDefault="001304CB" w:rsidP="001304CB">
      <w:pPr>
        <w:numPr>
          <w:ilvl w:val="0"/>
          <w:numId w:val="32"/>
        </w:numPr>
        <w:autoSpaceDE w:val="0"/>
        <w:autoSpaceDN w:val="0"/>
        <w:adjustRightInd w:val="0"/>
        <w:spacing w:after="0" w:line="360" w:lineRule="auto"/>
        <w:contextualSpacing/>
        <w:jc w:val="both"/>
        <w:rPr>
          <w:rFonts w:ascii="Times New Roman" w:hAnsi="Times New Roman" w:cs="Times New Roman"/>
        </w:rPr>
      </w:pPr>
      <w:r w:rsidRPr="001304CB">
        <w:rPr>
          <w:rFonts w:ascii="Times New Roman" w:hAnsi="Times New Roman" w:cs="Times New Roman"/>
        </w:rPr>
        <w:t>το βαθμό στον οποίο οι περιβαλλοντικές επιπτώσεις δύνανται να αξιολογηθούν καλύτερα σε διαφορετικά επίπεδα σχεδιασμού ώστε να αποφεύγεται η επανάληψη εκτίμησής τους,</w:t>
      </w:r>
    </w:p>
    <w:p w14:paraId="24F96191" w14:textId="77777777" w:rsidR="001304CB" w:rsidRPr="001304CB" w:rsidRDefault="001304CB" w:rsidP="001304CB">
      <w:pPr>
        <w:numPr>
          <w:ilvl w:val="0"/>
          <w:numId w:val="32"/>
        </w:numPr>
        <w:autoSpaceDE w:val="0"/>
        <w:autoSpaceDN w:val="0"/>
        <w:adjustRightInd w:val="0"/>
        <w:spacing w:after="0" w:line="360" w:lineRule="auto"/>
        <w:contextualSpacing/>
        <w:rPr>
          <w:rFonts w:ascii="Times New Roman" w:hAnsi="Times New Roman" w:cs="Times New Roman"/>
        </w:rPr>
      </w:pPr>
      <w:r w:rsidRPr="001304CB">
        <w:rPr>
          <w:rFonts w:ascii="Times New Roman" w:hAnsi="Times New Roman" w:cs="Times New Roman"/>
        </w:rPr>
        <w:t xml:space="preserve">την πρόταση του συστήματος παρακολούθησης (monitoring) τήρησης των μέτρων και εκτίμησης των επιπτώσεων </w:t>
      </w:r>
    </w:p>
    <w:p w14:paraId="0E20AC81" w14:textId="77777777" w:rsidR="001304CB" w:rsidRPr="001304CB" w:rsidRDefault="001304CB" w:rsidP="001304CB">
      <w:pPr>
        <w:autoSpaceDE w:val="0"/>
        <w:autoSpaceDN w:val="0"/>
        <w:adjustRightInd w:val="0"/>
        <w:spacing w:after="0" w:line="360" w:lineRule="auto"/>
        <w:rPr>
          <w:rFonts w:ascii="Times New Roman" w:eastAsia="Times New Roman" w:hAnsi="Times New Roman" w:cs="Times New Roman"/>
          <w:color w:val="C00000"/>
        </w:rPr>
      </w:pPr>
    </w:p>
    <w:p w14:paraId="16868684"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Στο Παράρτημα ΙΙΙ της ΚΥΑ προσδιορίζονται αναλυτικά τα κεφάλαια της ΣΜΠΕ η σύνοψη των οποίων παρουσιάζεται  ακόλουθα:</w:t>
      </w:r>
    </w:p>
    <w:p w14:paraId="41E32B87" w14:textId="77777777" w:rsidR="001304CB" w:rsidRPr="001304CB" w:rsidRDefault="001304CB" w:rsidP="001304CB">
      <w:pPr>
        <w:autoSpaceDE w:val="0"/>
        <w:autoSpaceDN w:val="0"/>
        <w:adjustRightInd w:val="0"/>
        <w:spacing w:after="0" w:line="240" w:lineRule="auto"/>
        <w:rPr>
          <w:rFonts w:ascii="Times New Roman" w:hAnsi="Times New Roman" w:cs="Times New Roman"/>
        </w:rPr>
      </w:pPr>
    </w:p>
    <w:p w14:paraId="4309AF03" w14:textId="77777777" w:rsidR="001304CB" w:rsidRPr="001304CB" w:rsidRDefault="001304CB" w:rsidP="001304CB">
      <w:pPr>
        <w:autoSpaceDE w:val="0"/>
        <w:autoSpaceDN w:val="0"/>
        <w:adjustRightInd w:val="0"/>
        <w:spacing w:after="0" w:line="240" w:lineRule="auto"/>
        <w:rPr>
          <w:rFonts w:ascii="Times New Roman" w:hAnsi="Times New Roman" w:cs="Times New Roman"/>
          <w:u w:val="single"/>
        </w:rPr>
      </w:pPr>
      <w:r w:rsidRPr="001304CB">
        <w:rPr>
          <w:rFonts w:ascii="Times New Roman" w:hAnsi="Times New Roman" w:cs="Times New Roman"/>
          <w:u w:val="single"/>
        </w:rPr>
        <w:t>Περιεχόμενο Στρατηγικής Μελέτης Περιβαλλοντικών Επιπτώσεων- ΣΜΠΕ</w:t>
      </w:r>
    </w:p>
    <w:p w14:paraId="658BDF2D" w14:textId="77777777" w:rsidR="001304CB" w:rsidRPr="001304CB" w:rsidRDefault="001304CB" w:rsidP="001304CB">
      <w:pPr>
        <w:autoSpaceDE w:val="0"/>
        <w:autoSpaceDN w:val="0"/>
        <w:adjustRightInd w:val="0"/>
        <w:spacing w:after="0" w:line="240" w:lineRule="auto"/>
        <w:rPr>
          <w:rFonts w:ascii="Times New Roman" w:hAnsi="Times New Roman" w:cs="Times New Roman"/>
          <w:u w:val="single"/>
        </w:rPr>
      </w:pPr>
    </w:p>
    <w:p w14:paraId="41FDC06D"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Α. Μη τεχνική περίληψη της μελέτης</w:t>
      </w:r>
    </w:p>
    <w:p w14:paraId="3ECBF1D6"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Β. Γενικά στοιχεία (αρχή σχεδιασμού, κ.λπ.)</w:t>
      </w:r>
    </w:p>
    <w:p w14:paraId="31096939"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Γ. Σκοπιμότητα και στόχοι του σχεδίου – προγράμματος (οι διεθνείς ή κοινοτικοί ή εθνικοί στόχοι περιβαλλοντικής προστασίας που αφορούν στο σχέδιο ή πρόγραμμα, και το πως λήφθηκαν υπόψη, σχέση με άλλα σχέδια και προγράμματα</w:t>
      </w:r>
    </w:p>
    <w:p w14:paraId="51167850"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Δ. Περιγραφή του σχεδίου – προγράμματος (αναλυτικό περιεχόμενο, γεωγραφικό πεδίο εφαρμογής, έργα/δραστηριότητες που θα προκύψουν από την υλοποίηση του )</w:t>
      </w:r>
    </w:p>
    <w:p w14:paraId="66126F46"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Ε. Εναλλακτικές δυνατότητες (περιγραφή εύλογων εναλλακτικών δυνατοτήτων όπως και της μη λύσης , αιτιολόγηση της προκρινόμενης βέλτιστης λύσης και απόρριψης των λοιπών εναλλακτικών )</w:t>
      </w:r>
    </w:p>
    <w:p w14:paraId="6C43C4F1"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ΣΤ. Περιγραφή της υφιστάμενης κατάστασης του περιβάλλοντος (περιβαλλοντικά  δεδομένα του γεωγραφικού ευρύτερου πεδίου αναφορέας , τα τυχόν υφιστάμενα περιβαλλοντικά προβλήματα, με έμφαση των περιοχών ιδιαίτερης περιβαλλοντικής σημασίας) </w:t>
      </w:r>
    </w:p>
    <w:p w14:paraId="7EE73CB2"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Ζ. Εκτίμηση, αξιολόγηση και αντιμετώπιση των επιπτώσεων στο περιβάλλον του σχεδίου ή προγράμματος (προσδιορισμός, εκτίμηση, αξιολόγηση ενδεχομένων σημαντικών επιπτώσεων μεθοδολογία αποτίμησης και ειδικότερα οι πρωτογενείς και δευτερογενείς, σωρευτικές, συνεργιστικές, βραχυ- μεσο-, μακροπρόθεσμες, μόνιμες και προσωρινές, θετικές και αρνητικές επιπτώσεις στις παραμέτρους του φυσικού και ανθρωπογενούς περιβάλλοντος), τα  προληπτικά και περιοριστικά μέτρα για την κατά το δυνατόν, αντιμετώπιση ο σημαντικών δυσμενών επιπτώσεων ,  β) το σύστημα παρακολούθησης των σημαντικών περιβαλλοντικών επιπτώσεων από την εφαρμογή του σχεδίου ή προγράμματος (με προτεινόμενους δείκτες και τακτικό έλεγχο αυτών. </w:t>
      </w:r>
    </w:p>
    <w:p w14:paraId="08106F47"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 xml:space="preserve">Η. Στοιχεία κανονιστικής πράξης (περιγραφή των περιβαλλοντικών όρων που δύναται να συμπεριληφθούν στην Απόφαση </w:t>
      </w:r>
    </w:p>
    <w:p w14:paraId="7989BEF2"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 xml:space="preserve">Ι. Δυσκολίες που ανέκυψαν κατά την εκπόνηση της μελέτης </w:t>
      </w:r>
    </w:p>
    <w:p w14:paraId="346F470C"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r w:rsidRPr="001304CB">
        <w:rPr>
          <w:rFonts w:ascii="Times New Roman" w:hAnsi="Times New Roman" w:cs="Times New Roman"/>
        </w:rPr>
        <w:t>Κ. Παράρτημα (χάρτες, πίνακες κ.λπ.)</w:t>
      </w:r>
    </w:p>
    <w:p w14:paraId="2C055806" w14:textId="77777777" w:rsidR="001304CB" w:rsidRPr="001304CB" w:rsidRDefault="001304CB" w:rsidP="001304CB">
      <w:pPr>
        <w:autoSpaceDE w:val="0"/>
        <w:autoSpaceDN w:val="0"/>
        <w:adjustRightInd w:val="0"/>
        <w:spacing w:after="0" w:line="360" w:lineRule="auto"/>
        <w:rPr>
          <w:rFonts w:ascii="Times New Roman" w:hAnsi="Times New Roman" w:cs="Times New Roman"/>
        </w:rPr>
      </w:pPr>
    </w:p>
    <w:p w14:paraId="640EAEA7"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Η μεθοδολογία εκτίμησης των επιπτώσεων, η επιλογή καθώς και η προτεινόμενοι δείκτες και η διαδικασία παρακολούθησης των μέτρων και των επιπτώσεων, αποτελούν το κατεξοχήν επιστημονικό και τεχνικό κριτήριο της πληρότητας και επάρκειας της ΣΜΠΕ. </w:t>
      </w:r>
    </w:p>
    <w:p w14:paraId="224F19A8" w14:textId="77777777" w:rsidR="001304CB" w:rsidRPr="001304CB" w:rsidRDefault="001304CB" w:rsidP="001304CB">
      <w:pPr>
        <w:autoSpaceDE w:val="0"/>
        <w:autoSpaceDN w:val="0"/>
        <w:adjustRightInd w:val="0"/>
        <w:spacing w:after="0" w:line="240" w:lineRule="auto"/>
        <w:rPr>
          <w:rFonts w:ascii="Times New Roman" w:hAnsi="Times New Roman" w:cs="Times New Roman"/>
        </w:rPr>
      </w:pPr>
      <w:r w:rsidRPr="001304CB">
        <w:rPr>
          <w:rFonts w:ascii="Times New Roman" w:hAnsi="Times New Roman" w:cs="Times New Roman"/>
        </w:rPr>
        <w:t xml:space="preserve"> </w:t>
      </w:r>
    </w:p>
    <w:p w14:paraId="4F980577"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 xml:space="preserve">Η απόφαση έγκρισης της ΣΜΠΕ της ΚΥΑ συνάδει με το αντίστοιχο άρθρο 9 της Οδηγίας και περιλαμβάνει στοιχεία σχετικά με τη διαβούλευση, τις διαφοροποιήσεις που τυχόν επιβάλλονται στο σχέδιο ή πρόγραμμα από  την ενσωμάτωση της περιβαλλοντικής διάστασης,   τους όρους, περιορισμούς και κατευθύνσεις για την προστασία και διαχείριση του περιβάλλοντος που πρέπει να συνοδεύουν την έγκριση του σχεδίου ή προγράμματος, το </w:t>
      </w:r>
      <w:r w:rsidRPr="001304CB">
        <w:rPr>
          <w:rFonts w:ascii="Times New Roman" w:hAnsi="Times New Roman" w:cs="Times New Roman"/>
        </w:rPr>
        <w:lastRenderedPageBreak/>
        <w:t>προβλεπόμενο σύστημα παρακολούθησης των σημαντικών περιβαλλοντικών επιπτώσεων από την εφαρμογή του σχεδίου ή προγράμματος και το χρονικό διάστημα ισχύος της απόφασης.</w:t>
      </w:r>
    </w:p>
    <w:p w14:paraId="1616925B"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Το πεδίο εφαρμογής αφορά τα σχέδια και προγράμματα που εκπονούνται για έναν ή περισσότερους από τους τομείς γεωργίας, δασοπονίας, αλιείας, ενέργειας, βιομηχανίας, μεταφορών, διαχείρισης αποβλήτων, διαχείρισης υδάτινων πόρων, τηλεπικοινωνιών, τουρισμού, πολεοδομικού ή χωροταξικού σχεδιασμού</w:t>
      </w:r>
      <w:r w:rsidRPr="001304CB">
        <w:rPr>
          <w:vertAlign w:val="superscript"/>
        </w:rPr>
        <w:footnoteReference w:id="26"/>
      </w:r>
      <w:r w:rsidRPr="001304CB">
        <w:rPr>
          <w:rFonts w:ascii="Times New Roman" w:hAnsi="Times New Roman" w:cs="Times New Roman"/>
          <w:vertAlign w:val="superscript"/>
        </w:rPr>
        <w:t xml:space="preserve"> </w:t>
      </w:r>
      <w:r w:rsidRPr="001304CB">
        <w:rPr>
          <w:rFonts w:ascii="Times New Roman" w:hAnsi="Times New Roman" w:cs="Times New Roman"/>
        </w:rPr>
        <w:t xml:space="preserve">ή χρήσης γης και τα οποία καθορίζουν το πλαίσιο για μελλοντικές άδειες έργων και δραστηριοτήτων της πρώτης (Α) κατηγορίας της του Παραρτήματος Ι της υπ` αριθ. 15393/2332/2002 ΚΥΑ και κατά περίπτωση του Παραρτήματος ΙΙ αυτής όταν η Αρμόδια αρχή κρίνει με γνωμοδότησή της, σύμφωνα με τη διαδικασία περιβαλλοντικού προελέγχου ότι ενδέχεται να έχουν σημαντικές επιπτώσεις στο περιβάλλον.  Οι εξαιρέσεις εφαρμογής της ΚΥΑ  είναι σε πλήρη συμφωνία με τις  διατάξεις της Ευρωπαϊκής Οδηγίας. </w:t>
      </w:r>
    </w:p>
    <w:p w14:paraId="7AF964A7"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 xml:space="preserve">Επιπρόσθετο στοιχείο  της Οδηγίας που εισάγει η ΚΥΑ  του 2006 είναι ο ευκρινέστερος προσδιορισμός του πεδίου εφαρμογής της που δίδεται στο Παράρτημα Ι αυτής με τον ειδικότερο καθορισμό των σχεδίων και προγραμμάτων για τα οποία απαιτείται εκπόνηση Στρατηγικής Περιβαλλοντικής Εκτίμησης (ΣΠΕ), όπως αυτά σημειώνονται ακόλουθα : </w:t>
      </w:r>
    </w:p>
    <w:p w14:paraId="4C975254" w14:textId="77777777" w:rsidR="001304CB" w:rsidRPr="001304CB" w:rsidRDefault="001304CB" w:rsidP="001304CB">
      <w:pPr>
        <w:numPr>
          <w:ilvl w:val="0"/>
          <w:numId w:val="31"/>
        </w:numPr>
        <w:shd w:val="clear" w:color="auto" w:fill="FFFFFF"/>
        <w:spacing w:after="120" w:line="360" w:lineRule="auto"/>
        <w:ind w:left="284" w:hanging="142"/>
        <w:contextualSpacing/>
        <w:jc w:val="both"/>
        <w:rPr>
          <w:rFonts w:ascii="Times New Roman" w:hAnsi="Times New Roman" w:cs="Times New Roman"/>
        </w:rPr>
      </w:pPr>
      <w:r w:rsidRPr="001304CB">
        <w:rPr>
          <w:rFonts w:ascii="Times New Roman" w:hAnsi="Times New Roman" w:cs="Times New Roman"/>
        </w:rPr>
        <w:lastRenderedPageBreak/>
        <w:t>Επιχειρησιακά Προγράμματα του Κοινοτικού Πλαισίου Στήριξης και λοιπά σχέδια και προγράμματα που συγχρηματοδοτούνται από την ΕΕ, τα οποία αφορούν τους τομείς της παραγράφου 1 του άρθρου 3.</w:t>
      </w:r>
    </w:p>
    <w:p w14:paraId="643E3D80" w14:textId="77777777" w:rsidR="001304CB" w:rsidRPr="001304CB" w:rsidRDefault="001304CB" w:rsidP="001304CB">
      <w:pPr>
        <w:numPr>
          <w:ilvl w:val="0"/>
          <w:numId w:val="31"/>
        </w:numPr>
        <w:shd w:val="clear" w:color="auto" w:fill="FFFFFF"/>
        <w:spacing w:after="120" w:line="360" w:lineRule="auto"/>
        <w:ind w:left="284" w:hanging="142"/>
        <w:contextualSpacing/>
        <w:jc w:val="both"/>
        <w:rPr>
          <w:rFonts w:ascii="Times New Roman" w:hAnsi="Times New Roman" w:cs="Times New Roman"/>
        </w:rPr>
      </w:pPr>
      <w:r w:rsidRPr="001304CB">
        <w:rPr>
          <w:rFonts w:ascii="Times New Roman" w:hAnsi="Times New Roman" w:cs="Times New Roman"/>
        </w:rPr>
        <w:t>Ειδικά Πλαίσια Χωροταξικού Σχεδιασμού και Αειφόρου Ανάπτυξης (όπως εκείνα για Α.Π.Ε., βιομηχανία, τουρισμό, ενέργεια, μεταφορές, οικιστικά δίκτυα).</w:t>
      </w:r>
    </w:p>
    <w:p w14:paraId="42CA414D"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Περιφερειακά Πλαίσια Χωροταξικού Σχεδιασμού και Αειφόρου Ανάπτυξης.</w:t>
      </w:r>
    </w:p>
    <w:p w14:paraId="6437ECBB"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Ρυθμιστικά Σχέδια.</w:t>
      </w:r>
    </w:p>
    <w:p w14:paraId="50819FE5"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Γενικά Πολεοδομικά Σχέδια.</w:t>
      </w:r>
    </w:p>
    <w:p w14:paraId="17DFE57E"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Σχέδια Χωρικής και Οικιστικής Οργάνωσης Ανοιχτών Πόλεων (ΣΧΟΟΑΠ).</w:t>
      </w:r>
    </w:p>
    <w:p w14:paraId="0373C953"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Περιοχές Οργανωμένης Ανάπτυξης Παραγωγικών Δραστηριοτήτων (ΠΟΑΠΔ).</w:t>
      </w:r>
    </w:p>
    <w:p w14:paraId="0BFF319F"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Περιοχές Ειδικών Χωρικών Παρεμβάσεων (ΠΕΧΠ).</w:t>
      </w:r>
    </w:p>
    <w:p w14:paraId="581F6AA4"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Σχέδια Ολοκληρωμένων Αστικών Παρεμβάσεων (ΣΟΑΠ).</w:t>
      </w:r>
    </w:p>
    <w:p w14:paraId="484AF32A"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Περιοχές Ειδικά Ρυθμιζόμενης Πολεοδόμησης (ΠΕΡΠΟ).</w:t>
      </w:r>
    </w:p>
    <w:p w14:paraId="7E5F6713" w14:textId="77777777" w:rsidR="001304CB" w:rsidRPr="001304CB" w:rsidRDefault="001304CB" w:rsidP="001304CB">
      <w:pPr>
        <w:shd w:val="clear" w:color="auto" w:fill="FFFFFF"/>
        <w:spacing w:after="120" w:line="360" w:lineRule="auto"/>
        <w:ind w:left="284" w:hanging="142"/>
        <w:jc w:val="both"/>
        <w:rPr>
          <w:rFonts w:ascii="Times New Roman" w:hAnsi="Times New Roman" w:cs="Times New Roman"/>
        </w:rPr>
      </w:pPr>
      <w:r w:rsidRPr="001304CB">
        <w:rPr>
          <w:rFonts w:ascii="Times New Roman" w:hAnsi="Times New Roman" w:cs="Times New Roman"/>
        </w:rPr>
        <w:t xml:space="preserve">•Περιοχές Ολοκληρωμένης Τουριστικής Ανάπτυξης (ΠΟΤΑ), ή </w:t>
      </w:r>
      <w:r w:rsidRPr="001304CB">
        <w:rPr>
          <w:vertAlign w:val="superscript"/>
        </w:rPr>
        <w:footnoteReference w:id="27"/>
      </w:r>
      <w:r w:rsidRPr="001304CB">
        <w:rPr>
          <w:rFonts w:ascii="Times New Roman" w:hAnsi="Times New Roman" w:cs="Times New Roman"/>
        </w:rPr>
        <w:t xml:space="preserve"> Περιοχές Περιβαλλοντικής Αναβάθμισης και Ιδιωτικής Πολεοδόμησης (ΠΠΑΙΠ)`, εκτός εάν έχει διεξαχθεί ΣΠΕ στον υπερκείμενο σχεδιασμό (ΤΧΣ, ΓΠΣ).</w:t>
      </w:r>
    </w:p>
    <w:p w14:paraId="2D02356C"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Σχέδια Διαχείρισης Υδάτινων Συστημάτων.</w:t>
      </w:r>
    </w:p>
    <w:p w14:paraId="48C82AE7"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Περιφερειακά Σχέδια Διαχείρισης Στερεών Αποβλήτων (ΠΕΣΔΑ).</w:t>
      </w:r>
    </w:p>
    <w:p w14:paraId="4222C260"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Εθνικός Σχεδιασμός Διαχείρισης Επικινδύνων Αποβλήτων.</w:t>
      </w:r>
    </w:p>
    <w:p w14:paraId="4A87AA47"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Σχέδια Εγγειοβελτιωτικών Έργων και Αξιοποίησης Εδαφοϋδατικών Πόρων.</w:t>
      </w:r>
    </w:p>
    <w:p w14:paraId="519C319F" w14:textId="77777777" w:rsidR="001304CB" w:rsidRPr="001304CB" w:rsidRDefault="001304CB" w:rsidP="001304CB">
      <w:pPr>
        <w:shd w:val="clear" w:color="auto" w:fill="FFFFFF"/>
        <w:spacing w:after="120" w:line="360" w:lineRule="auto"/>
        <w:ind w:left="142"/>
        <w:rPr>
          <w:rFonts w:ascii="Times New Roman" w:hAnsi="Times New Roman" w:cs="Times New Roman"/>
        </w:rPr>
      </w:pPr>
      <w:r w:rsidRPr="001304CB">
        <w:rPr>
          <w:rFonts w:ascii="Times New Roman" w:hAnsi="Times New Roman" w:cs="Times New Roman"/>
        </w:rPr>
        <w:t>• Πρόγραμμα Ανάπτυξης Τουριστικών Λιμένων.</w:t>
      </w:r>
    </w:p>
    <w:p w14:paraId="702873B4" w14:textId="77777777" w:rsidR="001304CB" w:rsidRPr="001304CB" w:rsidRDefault="001304CB" w:rsidP="001304CB">
      <w:pPr>
        <w:shd w:val="clear" w:color="auto" w:fill="FFFFFF"/>
        <w:spacing w:after="120" w:line="360" w:lineRule="auto"/>
        <w:ind w:left="142"/>
        <w:jc w:val="both"/>
        <w:rPr>
          <w:rFonts w:ascii="Times New Roman" w:hAnsi="Times New Roman" w:cs="Times New Roman"/>
        </w:rPr>
      </w:pPr>
    </w:p>
    <w:p w14:paraId="5AEBC384" w14:textId="77777777" w:rsidR="001304CB" w:rsidRPr="001304CB" w:rsidRDefault="001304CB" w:rsidP="001304CB">
      <w:pPr>
        <w:shd w:val="clear" w:color="auto" w:fill="FFFFFF"/>
        <w:spacing w:after="120" w:line="360" w:lineRule="auto"/>
        <w:ind w:left="142"/>
        <w:jc w:val="both"/>
        <w:rPr>
          <w:rFonts w:ascii="Times New Roman" w:hAnsi="Times New Roman" w:cs="Times New Roman"/>
        </w:rPr>
      </w:pPr>
      <w:r w:rsidRPr="001304CB">
        <w:rPr>
          <w:rFonts w:ascii="Times New Roman" w:hAnsi="Times New Roman" w:cs="Times New Roman"/>
        </w:rPr>
        <w:t>Η ΚΥΑ  δίνει έμφαση κυρίως στα χωρικά σχέδια ως βασικό πεδίο εφαρμογής της δηλαδή, καταγράφεται  άμεση σύνδεση και αλληλεξάρτησή της με το σύστημα χωρικού σχεδιασμού όπως εμφανίζεται και σε άλλες χώρες (Αγγελοπουλου,2013).</w:t>
      </w:r>
    </w:p>
    <w:p w14:paraId="21B87400" w14:textId="77777777" w:rsidR="001304CB" w:rsidRPr="001304CB" w:rsidRDefault="001304CB" w:rsidP="001304CB">
      <w:pPr>
        <w:shd w:val="clear" w:color="auto" w:fill="FFFFFF"/>
        <w:spacing w:after="120" w:line="360" w:lineRule="auto"/>
        <w:ind w:left="142"/>
        <w:rPr>
          <w:rFonts w:ascii="Times New Roman" w:hAnsi="Times New Roman" w:cs="Times New Roman"/>
        </w:rPr>
      </w:pPr>
    </w:p>
    <w:p w14:paraId="3C46DDB2" w14:textId="77777777" w:rsidR="001304CB" w:rsidRPr="001304CB" w:rsidRDefault="001304CB" w:rsidP="001304CB">
      <w:pPr>
        <w:shd w:val="clear" w:color="auto" w:fill="FFFFFF"/>
        <w:spacing w:after="120" w:line="360" w:lineRule="auto"/>
        <w:ind w:left="142"/>
        <w:jc w:val="both"/>
        <w:rPr>
          <w:rFonts w:ascii="Times New Roman" w:hAnsi="Times New Roman" w:cs="Times New Roman"/>
        </w:rPr>
      </w:pPr>
      <w:r w:rsidRPr="001304CB">
        <w:rPr>
          <w:rFonts w:ascii="Times New Roman" w:hAnsi="Times New Roman" w:cs="Times New Roman"/>
        </w:rPr>
        <w:t xml:space="preserve">Άλλο σημαντικό νέο στοιχείο εισαγωγής της ΚΥΑ σε σύγκριση με την Οδηγία, αποτελεί επίσης η  θέσπιση της διαδικασίας περιβαλλοντικού προελέγχου για τη διαπίστωση της αναγκαιότητας υποβολής ενός σχεδίου ή προγράμματος σε  διαδικασία ΣΠΕ με </w:t>
      </w:r>
      <w:r w:rsidRPr="001304CB">
        <w:rPr>
          <w:rFonts w:ascii="Times New Roman" w:hAnsi="Times New Roman" w:cs="Times New Roman"/>
        </w:rPr>
        <w:lastRenderedPageBreak/>
        <w:t>προσδιορισμό των Σχεδίων και Προγραμμάτων που υποβάλλονται σε διαδικασία Περιβαλλοντικού προελέγχου (Παράρτημα ΙΙ) .</w:t>
      </w:r>
    </w:p>
    <w:p w14:paraId="05B3CA43"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 xml:space="preserve"> Στοιχείο που εξειδικεύει συγκριτικά και εισάγει νέα στοιχεία με την οδηγία του 2001, αποτελεί ο καθορισμός της διαδικασίας  διαβούλευσης  με τις δημόσιες αρχές, το Περιφερειακό Συμβούλιο, με το ενδιαφερόμενο κοινό  αλλά και διασυνοριακά, ενώ τίθενται και συγκεκριμένα επιμερους χρονοδιαγράμματα. </w:t>
      </w:r>
    </w:p>
    <w:p w14:paraId="5D632296" w14:textId="77777777" w:rsidR="001304CB" w:rsidRPr="001304CB" w:rsidRDefault="001304CB" w:rsidP="001304CB">
      <w:pPr>
        <w:shd w:val="clear" w:color="auto" w:fill="FFFFFF"/>
        <w:spacing w:after="120" w:line="360" w:lineRule="auto"/>
        <w:jc w:val="both"/>
        <w:rPr>
          <w:rFonts w:ascii="Times New Roman" w:hAnsi="Times New Roman" w:cs="Times New Roman"/>
        </w:rPr>
      </w:pPr>
    </w:p>
    <w:p w14:paraId="3F32C1D0"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Η ΚΥΑ του 2006 τροποποιήθηκε το 2017 με σημαντικό σημείο αλλαγής της το β εδάφιο του άρθρου 8 της  υπ’αριθ. 107017/2017 ΚΥΑ ΥΠΕΧΩΔΕ/ΕΥΠΕ,</w:t>
      </w:r>
      <w:r w:rsidRPr="001304CB">
        <w:rPr>
          <w:rFonts w:ascii="Times New Roman" w:hAnsi="Times New Roman" w:cs="Times New Roman"/>
        </w:rPr>
        <w:tab/>
        <w:t>το οποίο αναφέρει ότι εγκρίνεται περιβαλλοντικά το σχέδιο/πρόγραμμα και όχι το σύνολο του  περιεχομένου   της ΣΜΠΕ όπως αυτή έχει κατατεθεί από το φορέα/αρχή σχεδιασμού του σχεδίου ή  προγράμματος».</w:t>
      </w:r>
    </w:p>
    <w:p w14:paraId="4801358E" w14:textId="4FA7B23C" w:rsidR="008054A0" w:rsidRPr="008054A0" w:rsidRDefault="008054A0" w:rsidP="001304CB">
      <w:pPr>
        <w:shd w:val="clear" w:color="auto" w:fill="FFFFFF"/>
        <w:spacing w:after="120" w:line="360" w:lineRule="auto"/>
        <w:jc w:val="both"/>
        <w:rPr>
          <w:rFonts w:ascii="Times New Roman" w:hAnsi="Times New Roman" w:cs="Times New Roman"/>
          <w:b/>
          <w:bCs/>
        </w:rPr>
      </w:pPr>
      <w:r w:rsidRPr="008054A0">
        <w:rPr>
          <w:rFonts w:ascii="Times New Roman" w:hAnsi="Times New Roman" w:cs="Times New Roman"/>
          <w:b/>
          <w:bCs/>
        </w:rPr>
        <w:t xml:space="preserve">2.5.2 Εφαρμογή της Στρατηγικής </w:t>
      </w:r>
      <w:r>
        <w:rPr>
          <w:rFonts w:ascii="Times New Roman" w:hAnsi="Times New Roman" w:cs="Times New Roman"/>
          <w:b/>
          <w:bCs/>
        </w:rPr>
        <w:t>Π</w:t>
      </w:r>
      <w:r w:rsidRPr="008054A0">
        <w:rPr>
          <w:rFonts w:ascii="Times New Roman" w:hAnsi="Times New Roman" w:cs="Times New Roman"/>
          <w:b/>
          <w:bCs/>
        </w:rPr>
        <w:t xml:space="preserve">εριβαλλοντικής </w:t>
      </w:r>
      <w:r>
        <w:rPr>
          <w:rFonts w:ascii="Times New Roman" w:hAnsi="Times New Roman" w:cs="Times New Roman"/>
          <w:b/>
          <w:bCs/>
        </w:rPr>
        <w:t>Ε</w:t>
      </w:r>
      <w:r w:rsidRPr="008054A0">
        <w:rPr>
          <w:rFonts w:ascii="Times New Roman" w:hAnsi="Times New Roman" w:cs="Times New Roman"/>
          <w:b/>
          <w:bCs/>
        </w:rPr>
        <w:t xml:space="preserve">κτίμησης  στο χωροταξικό και πολεοδομικό σχεδιασμό </w:t>
      </w:r>
    </w:p>
    <w:p w14:paraId="1942BA30" w14:textId="0597DB58"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Από το 2006 που ενσωματώθηκε η ΚΥΑ της ΣΠΕ στο ελληνικό δίκαιο έως σήμερα</w:t>
      </w:r>
      <w:r w:rsidR="00B03EAF">
        <w:rPr>
          <w:rFonts w:ascii="Times New Roman" w:hAnsi="Times New Roman" w:cs="Times New Roman"/>
        </w:rPr>
        <w:t>,</w:t>
      </w:r>
      <w:r w:rsidRPr="001304CB">
        <w:rPr>
          <w:rFonts w:ascii="Times New Roman" w:hAnsi="Times New Roman" w:cs="Times New Roman"/>
        </w:rPr>
        <w:t xml:space="preserve"> αρκετά σχέδια και προγράμματα του πολεοδομικού και χωροταξικού σχεδιασμού υποβλήθηκαν στη σχετική διαδικασία. Ειδικότερα σε ότι αφορά την  εφαρμογή της ΣΠΕ στον χωροταξικό σχεδιασμό,  σημειώνεται πως εκτός του Ειδικού Χωροταξικού Πλαισίου των Καταστημάτων Κράτησης του 2001 και των πρώτων  Περιφερειακών Πλαισίων Χωροταξικού Σχεδιασμού και Αειφόρου Ανάπτυξης (ΠΠΧΣΑΑ) της περιόδου 2003,2004  που δεν διαθέτουν ΣΜΠΕ, καθώς είχαν εγκριθεί το 2003 και 2004 πριν την ισχύ της ΚΥΑ του 2006, όλα τα λοιπά εν ισχύ Ειδικά Χωροταξικά Πλαίσια (ΑΠΕ, Βιομηχανίας και Υδατοκαλλιεργειών) διαθέτουν εγκεκριμένες ΣΜΠΕ </w:t>
      </w:r>
      <w:r w:rsidR="00B03EAF">
        <w:rPr>
          <w:rFonts w:ascii="Times New Roman" w:hAnsi="Times New Roman" w:cs="Times New Roman"/>
        </w:rPr>
        <w:t xml:space="preserve">, ενώ </w:t>
      </w:r>
      <w:r w:rsidRPr="001304CB">
        <w:rPr>
          <w:rFonts w:ascii="Times New Roman" w:hAnsi="Times New Roman" w:cs="Times New Roman"/>
        </w:rPr>
        <w:t xml:space="preserve"> οι ΥΑ των νέων Περιφερειακών Χωροταξικών Πλαισίων (ΠΧΠ) της περιόδου 2017 ως σήμερα  εγκρίνονται με την ταυτόχρονη περιβαλλοντική έγκριση αυτών.  </w:t>
      </w:r>
    </w:p>
    <w:p w14:paraId="45539108" w14:textId="77777777" w:rsidR="001304CB" w:rsidRPr="001304CB" w:rsidRDefault="001304CB" w:rsidP="001304CB">
      <w:pPr>
        <w:shd w:val="clear" w:color="auto" w:fill="FFFFFF"/>
        <w:spacing w:after="120" w:line="360" w:lineRule="auto"/>
        <w:jc w:val="both"/>
        <w:rPr>
          <w:rFonts w:ascii="Times New Roman" w:hAnsi="Times New Roman" w:cs="Times New Roman"/>
        </w:rPr>
      </w:pPr>
      <w:r w:rsidRPr="001304CB">
        <w:rPr>
          <w:rFonts w:ascii="Times New Roman" w:hAnsi="Times New Roman" w:cs="Times New Roman"/>
        </w:rPr>
        <w:t xml:space="preserve">Σε ότι αφορά στην εφαρμογή της ΣΠΕ στον πολεοδομικό σχεδιασμό πρώτου επιπέδου (Γενικά Πολεοδομικά Σχέδια (ΓΠΣ) και (ΣΧΟΟΑΠ) η περιβαλλοντική  έγκριση τους καθώς και  των αναθεωρήσεων τους τηρείται σύμφωνα με τις διατάξεις της ΚΥΑ και  προσδιορίζονται οι  όροι και περιορισμοί  οι οποίοι θα πρέπει να τηρούνται κατά την εξειδίκευση, έγκριση και υλοποίηση του  Σχεδίου, με μέριμνα της αρχής σχεδιασμού. Σύμφωνα με την υπ’ αριθ. εγκύκλιο 131334/15.20.2010 του ΥΠΕΚΑ επισημαίνεται ότι οι ΣΜΠΕ των ΓΠΣ και ΣΧΟΟΑΠ θα πρέπει να εκπονούνται παράλληλα με τις σχετικές μελέτες των  ΓΠΣ και ΣΧΟΟΑΠ, έτσι  ώστε να γίνεται συνεχής αλληλοτροφοδότηση μεταξύ των δυο μελετών (περιβαλλοντικής και πολεοδομικής), αλλά και για λόγους σύντμησης της χρονικής </w:t>
      </w:r>
      <w:r w:rsidRPr="001304CB">
        <w:rPr>
          <w:rFonts w:ascii="Times New Roman" w:hAnsi="Times New Roman" w:cs="Times New Roman"/>
        </w:rPr>
        <w:lastRenderedPageBreak/>
        <w:t xml:space="preserve">διάρκειας της διαδικασίας. Από την εφαρμογή της ΣΜΠΕ εξαιρέθηκαν τα ΓΠΣ και ΣΧΟΟΑΠ  που είχαν χρηματοδοτηθεί από το Γ’ ΚΠΣ όπως και αυτά που δεν ολοκληρώθηκαν εντός των προθεσμιών αυτού  και εντάχθηκαν για χρηματοδότηση στο ΕΣΠΑ ή στον κρατικό προϋπολογισμό. </w:t>
      </w:r>
    </w:p>
    <w:p w14:paraId="31EFB95F" w14:textId="77777777" w:rsidR="001304CB" w:rsidRPr="001304CB" w:rsidRDefault="001304CB" w:rsidP="001304CB">
      <w:pPr>
        <w:autoSpaceDE w:val="0"/>
        <w:autoSpaceDN w:val="0"/>
        <w:adjustRightInd w:val="0"/>
        <w:spacing w:after="0" w:line="360" w:lineRule="auto"/>
        <w:jc w:val="both"/>
        <w:rPr>
          <w:rFonts w:ascii="Times New Roman" w:hAnsi="Times New Roman" w:cs="Times New Roman"/>
        </w:rPr>
      </w:pPr>
    </w:p>
    <w:p w14:paraId="54A746B4" w14:textId="69BB308D" w:rsidR="001304CB" w:rsidRPr="001304CB" w:rsidRDefault="001304CB" w:rsidP="001304CB">
      <w:pPr>
        <w:autoSpaceDE w:val="0"/>
        <w:autoSpaceDN w:val="0"/>
        <w:adjustRightInd w:val="0"/>
        <w:spacing w:after="0" w:line="360" w:lineRule="auto"/>
        <w:jc w:val="both"/>
        <w:rPr>
          <w:rFonts w:ascii="Times New Roman" w:hAnsi="Times New Roman" w:cs="Times New Roman"/>
        </w:rPr>
      </w:pPr>
      <w:r w:rsidRPr="001304CB">
        <w:rPr>
          <w:rFonts w:ascii="Times New Roman" w:hAnsi="Times New Roman" w:cs="Times New Roman"/>
        </w:rPr>
        <w:t xml:space="preserve">Με το νομοθετικό πλαίσιο που </w:t>
      </w:r>
      <w:r w:rsidR="00B03EAF">
        <w:rPr>
          <w:rFonts w:ascii="Times New Roman" w:hAnsi="Times New Roman" w:cs="Times New Roman"/>
        </w:rPr>
        <w:t>έθεσε ο ν</w:t>
      </w:r>
      <w:r w:rsidRPr="001304CB">
        <w:rPr>
          <w:rFonts w:ascii="Times New Roman" w:hAnsi="Times New Roman" w:cs="Times New Roman"/>
        </w:rPr>
        <w:t xml:space="preserve">. 4269/14 «Χωροταξική και πολεοδομική μεταρρύθμιση – Βιώσιμη ανάπτυξη» (ΦΕΚ 142/Α/14), δεν </w:t>
      </w:r>
      <w:r w:rsidR="00B03EAF" w:rsidRPr="001304CB">
        <w:rPr>
          <w:rFonts w:ascii="Times New Roman" w:hAnsi="Times New Roman" w:cs="Times New Roman"/>
        </w:rPr>
        <w:t>διαφοροποι</w:t>
      </w:r>
      <w:r w:rsidR="00B03EAF">
        <w:rPr>
          <w:rFonts w:ascii="Times New Roman" w:hAnsi="Times New Roman" w:cs="Times New Roman"/>
        </w:rPr>
        <w:t xml:space="preserve">ήθηκε </w:t>
      </w:r>
      <w:r w:rsidRPr="001304CB">
        <w:rPr>
          <w:rFonts w:ascii="Times New Roman" w:hAnsi="Times New Roman" w:cs="Times New Roman"/>
        </w:rPr>
        <w:t>η διαδικασία εφαρμογής ΣΠΕ στο χωρικό σχεδιασμό τοπικού επιπέδου, καθώς σύμφωνα με το άρθρο 7, για τη θεσμοθέτηση των Τοπικών Χωρικών Σχεδίων (ΤΧΣ), τα οποία αντικαθιστούν τα ΓΠΣ/ΣΧΟΟΑΠ, απαιτείται η διαδικασία ΣΠΕ. Το ίδιο ισχύει και με τον τελευταίο νόμο 4759</w:t>
      </w:r>
      <w:r w:rsidR="00B03EAF">
        <w:rPr>
          <w:rFonts w:ascii="Times New Roman" w:hAnsi="Times New Roman" w:cs="Times New Roman"/>
        </w:rPr>
        <w:t>/</w:t>
      </w:r>
      <w:r w:rsidRPr="001304CB">
        <w:rPr>
          <w:rFonts w:ascii="Times New Roman" w:hAnsi="Times New Roman" w:cs="Times New Roman"/>
        </w:rPr>
        <w:t xml:space="preserve">2020.  Η διαδικασία ΣΠΕ, αποτελεί εργαλείο που δρα επικουρικά στη διαδικασία λήψης αποφάσεων κατά την εφαρμογή πολιτικών, επιβάλλοντας τη στάθμιση με ουσιαστικό και διαφανή τρόπο των περιβαλλοντικών ζητημάτων, κατά τη διάρκεια εκπόνησης και έγκρισης των σχεδίων και προγραμμάτων, που ενδέχεται να έχουν σημαντικές επιπτώσεις στο περιβάλλον (Πολυδωροπούλου &amp; Ασπρογέρακας, 2015). </w:t>
      </w:r>
    </w:p>
    <w:p w14:paraId="7DA0D8C3" w14:textId="2C0B1516" w:rsidR="00B03EAF" w:rsidRPr="00B03EAF" w:rsidRDefault="00B03EAF" w:rsidP="005B5564">
      <w:pPr>
        <w:autoSpaceDE w:val="0"/>
        <w:autoSpaceDN w:val="0"/>
        <w:adjustRightInd w:val="0"/>
        <w:spacing w:after="0" w:line="360" w:lineRule="auto"/>
        <w:jc w:val="both"/>
        <w:rPr>
          <w:rFonts w:ascii="Times New Roman" w:hAnsi="Times New Roman" w:cs="Times New Roman"/>
        </w:rPr>
      </w:pPr>
      <w:r w:rsidRPr="00B03EAF">
        <w:rPr>
          <w:rFonts w:ascii="Times New Roman" w:hAnsi="Times New Roman" w:cs="Times New Roman"/>
        </w:rPr>
        <w:t>Σε ότι αφορά τους οργανωμένους υποδοχείς</w:t>
      </w:r>
      <w:r>
        <w:rPr>
          <w:rFonts w:ascii="Times New Roman" w:hAnsi="Times New Roman" w:cs="Times New Roman"/>
        </w:rPr>
        <w:t xml:space="preserve"> ω</w:t>
      </w:r>
      <w:r w:rsidRPr="00B03EAF">
        <w:rPr>
          <w:rFonts w:ascii="Times New Roman" w:hAnsi="Times New Roman" w:cs="Times New Roman"/>
        </w:rPr>
        <w:t xml:space="preserve">ς </w:t>
      </w:r>
      <w:r w:rsidR="005B5564" w:rsidRPr="00B03EAF">
        <w:rPr>
          <w:rFonts w:ascii="Times New Roman" w:hAnsi="Times New Roman" w:cs="Times New Roman"/>
        </w:rPr>
        <w:t>σήμερα</w:t>
      </w:r>
      <w:r w:rsidR="005B5564">
        <w:rPr>
          <w:rFonts w:ascii="Times New Roman" w:hAnsi="Times New Roman" w:cs="Times New Roman"/>
        </w:rPr>
        <w:t xml:space="preserve"> </w:t>
      </w:r>
      <w:r w:rsidR="005B5564" w:rsidRPr="00B03EAF">
        <w:rPr>
          <w:rFonts w:ascii="Times New Roman" w:hAnsi="Times New Roman" w:cs="Times New Roman"/>
        </w:rPr>
        <w:t>εφαρμόσθηκε</w:t>
      </w:r>
      <w:r w:rsidRPr="00B03EAF">
        <w:rPr>
          <w:rFonts w:ascii="Times New Roman" w:hAnsi="Times New Roman" w:cs="Times New Roman"/>
        </w:rPr>
        <w:t xml:space="preserve"> ο </w:t>
      </w:r>
      <w:r w:rsidR="005B5564" w:rsidRPr="00B03EAF">
        <w:rPr>
          <w:rFonts w:ascii="Times New Roman" w:hAnsi="Times New Roman" w:cs="Times New Roman"/>
        </w:rPr>
        <w:t>θεσμός</w:t>
      </w:r>
      <w:r w:rsidRPr="00B03EAF">
        <w:rPr>
          <w:rFonts w:ascii="Times New Roman" w:hAnsi="Times New Roman" w:cs="Times New Roman"/>
        </w:rPr>
        <w:t xml:space="preserve"> της ΣΠΕ με την σχετική </w:t>
      </w:r>
      <w:r w:rsidR="005B5564" w:rsidRPr="00B03EAF">
        <w:rPr>
          <w:rFonts w:ascii="Times New Roman" w:hAnsi="Times New Roman" w:cs="Times New Roman"/>
        </w:rPr>
        <w:t>έγκριση</w:t>
      </w:r>
      <w:r w:rsidRPr="00B03EAF">
        <w:rPr>
          <w:rFonts w:ascii="Times New Roman" w:hAnsi="Times New Roman" w:cs="Times New Roman"/>
        </w:rPr>
        <w:t xml:space="preserve"> μιας </w:t>
      </w:r>
      <w:r w:rsidR="005B5564">
        <w:rPr>
          <w:rFonts w:ascii="Times New Roman" w:hAnsi="Times New Roman" w:cs="Times New Roman"/>
        </w:rPr>
        <w:t>Π</w:t>
      </w:r>
      <w:r w:rsidRPr="00B03EAF">
        <w:rPr>
          <w:rFonts w:ascii="Times New Roman" w:hAnsi="Times New Roman" w:cs="Times New Roman"/>
        </w:rPr>
        <w:t>εριοχής Ολοκληρωμένης Τουριστικής Ανάπτυξης (ΠΟΤΑ) του άρθρου 29 του ν. 2545/1997 (Α΄ 254),  τρ</w:t>
      </w:r>
      <w:r w:rsidR="005B5564">
        <w:rPr>
          <w:rFonts w:ascii="Times New Roman" w:hAnsi="Times New Roman" w:cs="Times New Roman"/>
        </w:rPr>
        <w:t xml:space="preserve">ιών </w:t>
      </w:r>
      <w:r w:rsidRPr="00B03EAF">
        <w:rPr>
          <w:rFonts w:ascii="Times New Roman" w:hAnsi="Times New Roman" w:cs="Times New Roman"/>
        </w:rPr>
        <w:t xml:space="preserve"> </w:t>
      </w:r>
      <w:r w:rsidR="005B5564">
        <w:rPr>
          <w:rFonts w:ascii="Times New Roman" w:hAnsi="Times New Roman" w:cs="Times New Roman"/>
        </w:rPr>
        <w:t>Π</w:t>
      </w:r>
      <w:r w:rsidRPr="00B03EAF">
        <w:rPr>
          <w:rFonts w:ascii="Times New Roman" w:hAnsi="Times New Roman" w:cs="Times New Roman"/>
        </w:rPr>
        <w:t>εριοχ</w:t>
      </w:r>
      <w:r w:rsidR="005B5564">
        <w:rPr>
          <w:rFonts w:ascii="Times New Roman" w:hAnsi="Times New Roman" w:cs="Times New Roman"/>
        </w:rPr>
        <w:t>ών Ο</w:t>
      </w:r>
      <w:r w:rsidR="005B5564" w:rsidRPr="00B03EAF">
        <w:rPr>
          <w:rFonts w:ascii="Times New Roman" w:hAnsi="Times New Roman" w:cs="Times New Roman"/>
        </w:rPr>
        <w:t>ργανωμένης</w:t>
      </w:r>
      <w:r w:rsidRPr="00B03EAF">
        <w:rPr>
          <w:rFonts w:ascii="Times New Roman" w:hAnsi="Times New Roman" w:cs="Times New Roman"/>
        </w:rPr>
        <w:t xml:space="preserve"> </w:t>
      </w:r>
      <w:r w:rsidR="005B5564">
        <w:rPr>
          <w:rFonts w:ascii="Times New Roman" w:hAnsi="Times New Roman" w:cs="Times New Roman"/>
        </w:rPr>
        <w:t>Α</w:t>
      </w:r>
      <w:r w:rsidR="005B5564" w:rsidRPr="00B03EAF">
        <w:rPr>
          <w:rFonts w:ascii="Times New Roman" w:hAnsi="Times New Roman" w:cs="Times New Roman"/>
        </w:rPr>
        <w:t>νάπτυξης</w:t>
      </w:r>
      <w:r w:rsidRPr="00B03EAF">
        <w:rPr>
          <w:rFonts w:ascii="Times New Roman" w:hAnsi="Times New Roman" w:cs="Times New Roman"/>
        </w:rPr>
        <w:t xml:space="preserve"> </w:t>
      </w:r>
      <w:r w:rsidR="005B5564">
        <w:rPr>
          <w:rFonts w:ascii="Times New Roman" w:hAnsi="Times New Roman" w:cs="Times New Roman"/>
        </w:rPr>
        <w:t>Υ</w:t>
      </w:r>
      <w:r w:rsidR="005B5564" w:rsidRPr="00B03EAF">
        <w:rPr>
          <w:rFonts w:ascii="Times New Roman" w:hAnsi="Times New Roman" w:cs="Times New Roman"/>
        </w:rPr>
        <w:t>δατοκαλλιεργειών</w:t>
      </w:r>
      <w:r w:rsidRPr="00B03EAF">
        <w:rPr>
          <w:rFonts w:ascii="Times New Roman" w:hAnsi="Times New Roman" w:cs="Times New Roman"/>
        </w:rPr>
        <w:t xml:space="preserve"> και </w:t>
      </w:r>
      <w:r w:rsidR="005B5564">
        <w:rPr>
          <w:rFonts w:ascii="Times New Roman" w:hAnsi="Times New Roman" w:cs="Times New Roman"/>
        </w:rPr>
        <w:t xml:space="preserve">μικρός </w:t>
      </w:r>
      <w:r w:rsidRPr="00B03EAF">
        <w:rPr>
          <w:rFonts w:ascii="Times New Roman" w:hAnsi="Times New Roman" w:cs="Times New Roman"/>
        </w:rPr>
        <w:t xml:space="preserve"> </w:t>
      </w:r>
      <w:r w:rsidR="005B5564" w:rsidRPr="00B03EAF">
        <w:rPr>
          <w:rFonts w:ascii="Times New Roman" w:hAnsi="Times New Roman" w:cs="Times New Roman"/>
        </w:rPr>
        <w:t>αριθμός</w:t>
      </w:r>
      <w:r w:rsidRPr="00B03EAF">
        <w:rPr>
          <w:rFonts w:ascii="Times New Roman" w:hAnsi="Times New Roman" w:cs="Times New Roman"/>
        </w:rPr>
        <w:t xml:space="preserve"> </w:t>
      </w:r>
      <w:r w:rsidR="005B5564" w:rsidRPr="00B03EAF">
        <w:rPr>
          <w:rFonts w:ascii="Times New Roman" w:hAnsi="Times New Roman" w:cs="Times New Roman"/>
        </w:rPr>
        <w:t>αποφάσεων</w:t>
      </w:r>
      <w:r w:rsidRPr="00B03EAF">
        <w:rPr>
          <w:rFonts w:ascii="Times New Roman" w:hAnsi="Times New Roman" w:cs="Times New Roman"/>
        </w:rPr>
        <w:t xml:space="preserve"> για τα </w:t>
      </w:r>
      <w:r w:rsidR="005B5564" w:rsidRPr="00B03EAF">
        <w:rPr>
          <w:rFonts w:ascii="Times New Roman" w:hAnsi="Times New Roman" w:cs="Times New Roman"/>
        </w:rPr>
        <w:t>Επιχειρηματικά</w:t>
      </w:r>
      <w:r w:rsidRPr="00B03EAF">
        <w:rPr>
          <w:rFonts w:ascii="Times New Roman" w:hAnsi="Times New Roman" w:cs="Times New Roman"/>
        </w:rPr>
        <w:t xml:space="preserve"> </w:t>
      </w:r>
      <w:r w:rsidR="005B5564" w:rsidRPr="00B03EAF">
        <w:rPr>
          <w:rFonts w:ascii="Times New Roman" w:hAnsi="Times New Roman" w:cs="Times New Roman"/>
        </w:rPr>
        <w:t>Πάρκα</w:t>
      </w:r>
      <w:r w:rsidRPr="00B03EAF">
        <w:rPr>
          <w:rFonts w:ascii="Times New Roman" w:hAnsi="Times New Roman" w:cs="Times New Roman"/>
        </w:rPr>
        <w:t xml:space="preserve"> του ν.3982/11 </w:t>
      </w:r>
      <w:r w:rsidR="005B5564">
        <w:rPr>
          <w:rFonts w:ascii="Times New Roman" w:hAnsi="Times New Roman" w:cs="Times New Roman"/>
        </w:rPr>
        <w:t>.</w:t>
      </w:r>
    </w:p>
    <w:p w14:paraId="572086E3" w14:textId="21B888B2" w:rsidR="00364BB7" w:rsidRDefault="00364BB7" w:rsidP="005B5564">
      <w:pPr>
        <w:spacing w:after="0" w:line="360" w:lineRule="auto"/>
        <w:jc w:val="both"/>
        <w:rPr>
          <w:color w:val="C00000"/>
        </w:rPr>
      </w:pPr>
    </w:p>
    <w:p w14:paraId="4862DD38" w14:textId="5B57155F" w:rsidR="00603C68" w:rsidRPr="005B5564" w:rsidRDefault="00603C68" w:rsidP="00A76FFD">
      <w:pPr>
        <w:spacing w:after="0" w:line="360" w:lineRule="auto"/>
        <w:jc w:val="both"/>
        <w:rPr>
          <w:rFonts w:ascii="Times New Roman" w:eastAsia="Times New Roman" w:hAnsi="Times New Roman" w:cs="Times New Roman"/>
          <w:b/>
          <w:bCs/>
          <w:color w:val="000000" w:themeColor="text1"/>
          <w:lang w:eastAsia="el-GR"/>
        </w:rPr>
      </w:pPr>
    </w:p>
    <w:p w14:paraId="59865914" w14:textId="054A49F5" w:rsidR="00B3160E" w:rsidRPr="005A10E4" w:rsidRDefault="00B3160E" w:rsidP="00106EAF">
      <w:pPr>
        <w:spacing w:after="0" w:line="360" w:lineRule="auto"/>
        <w:rPr>
          <w:rFonts w:ascii="Times New Roman" w:eastAsia="Times New Roman" w:hAnsi="Times New Roman" w:cs="Times New Roman"/>
          <w:b/>
          <w:bCs/>
          <w:color w:val="000000" w:themeColor="text1"/>
          <w:sz w:val="28"/>
          <w:szCs w:val="28"/>
          <w:lang w:eastAsia="el-GR"/>
        </w:rPr>
      </w:pPr>
      <w:bookmarkStart w:id="51" w:name="_Hlk73393053"/>
      <w:r w:rsidRPr="005A10E4">
        <w:rPr>
          <w:rFonts w:ascii="Times New Roman" w:eastAsia="Times New Roman" w:hAnsi="Times New Roman" w:cs="Times New Roman"/>
          <w:b/>
          <w:bCs/>
          <w:color w:val="000000" w:themeColor="text1"/>
          <w:sz w:val="28"/>
          <w:szCs w:val="28"/>
          <w:lang w:eastAsia="el-GR"/>
        </w:rPr>
        <w:t xml:space="preserve">3. </w:t>
      </w:r>
      <w:r w:rsidR="00106EAF" w:rsidRPr="005A10E4">
        <w:rPr>
          <w:rFonts w:ascii="Times New Roman" w:eastAsia="Times New Roman" w:hAnsi="Times New Roman" w:cs="Times New Roman"/>
          <w:b/>
          <w:bCs/>
          <w:color w:val="000000" w:themeColor="text1"/>
          <w:sz w:val="28"/>
          <w:szCs w:val="28"/>
          <w:lang w:eastAsia="el-GR"/>
        </w:rPr>
        <w:t xml:space="preserve">ΔΙΑΧΕΙΡΙΣΗ ΤΟΥ ΠΕΡΙΒΑΛΛΟΝΤΟΣ ΣΤΗΝ ΕΛΛΑΔΑ </w:t>
      </w:r>
    </w:p>
    <w:p w14:paraId="493AA584" w14:textId="77777777" w:rsidR="00106EAF" w:rsidRDefault="00106EAF" w:rsidP="00A76FFD">
      <w:pPr>
        <w:spacing w:after="0" w:line="360" w:lineRule="auto"/>
        <w:jc w:val="both"/>
        <w:rPr>
          <w:rFonts w:ascii="Times New Roman" w:eastAsia="Times New Roman" w:hAnsi="Times New Roman" w:cs="Times New Roman"/>
          <w:b/>
          <w:bCs/>
          <w:color w:val="000000" w:themeColor="text1"/>
          <w:lang w:eastAsia="el-GR"/>
        </w:rPr>
      </w:pPr>
    </w:p>
    <w:p w14:paraId="0001B236" w14:textId="0E03F780" w:rsidR="00A76FFD" w:rsidRPr="00A76FFD" w:rsidRDefault="00C72E8A" w:rsidP="00A76FFD">
      <w:pPr>
        <w:spacing w:after="0" w:line="360" w:lineRule="auto"/>
        <w:jc w:val="both"/>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color w:val="000000" w:themeColor="text1"/>
          <w:lang w:eastAsia="el-GR"/>
        </w:rPr>
        <w:t xml:space="preserve">3.1 </w:t>
      </w:r>
      <w:r w:rsidR="00603C68" w:rsidRPr="00A76FFD">
        <w:rPr>
          <w:rFonts w:ascii="Times New Roman" w:eastAsia="Times New Roman" w:hAnsi="Times New Roman" w:cs="Times New Roman"/>
          <w:b/>
          <w:bCs/>
          <w:color w:val="000000" w:themeColor="text1"/>
          <w:lang w:eastAsia="el-GR"/>
        </w:rPr>
        <w:t>ΠΡΟΣΤΑΣΙΑ ΤΗΣ ΦΥΣΗΣ - ΒΙΟΠΟΙΚΙΛΟΤΗΤΑ</w:t>
      </w:r>
    </w:p>
    <w:p w14:paraId="6411003D" w14:textId="77777777" w:rsidR="00B3160E" w:rsidRDefault="00B3160E"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p>
    <w:p w14:paraId="5C1E6488" w14:textId="75980552" w:rsidR="00A76FFD" w:rsidRPr="00A76FFD" w:rsidRDefault="00B3160E"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r w:rsidRPr="00B3160E">
        <w:rPr>
          <w:rFonts w:ascii="Times New Roman" w:eastAsia="Times New Roman" w:hAnsi="Times New Roman" w:cs="Times New Roman"/>
          <w:b/>
          <w:bCs/>
          <w:color w:val="000000" w:themeColor="text1"/>
          <w:lang w:eastAsia="el-GR"/>
        </w:rPr>
        <w:t xml:space="preserve">3.1.1 </w:t>
      </w:r>
      <w:r w:rsidR="00A76FFD" w:rsidRPr="00A76FFD">
        <w:rPr>
          <w:rFonts w:ascii="Times New Roman" w:eastAsia="Times New Roman" w:hAnsi="Times New Roman" w:cs="Times New Roman"/>
          <w:b/>
          <w:bCs/>
          <w:color w:val="000000" w:themeColor="text1"/>
          <w:lang w:eastAsia="el-GR"/>
        </w:rPr>
        <w:t xml:space="preserve">Εισαγωγικό </w:t>
      </w:r>
      <w:r w:rsidR="00603C68" w:rsidRPr="00A76FFD">
        <w:rPr>
          <w:rFonts w:ascii="Times New Roman" w:eastAsia="Times New Roman" w:hAnsi="Times New Roman" w:cs="Times New Roman"/>
          <w:b/>
          <w:bCs/>
          <w:color w:val="000000" w:themeColor="text1"/>
          <w:lang w:eastAsia="el-GR"/>
        </w:rPr>
        <w:t>Πλαίσιο</w:t>
      </w:r>
    </w:p>
    <w:bookmarkEnd w:id="51"/>
    <w:p w14:paraId="4D4878E2" w14:textId="1BB8B4C9" w:rsidR="00B3160E" w:rsidRDefault="00B3160E"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hAnsi="Times New Roman" w:cs="Times New Roman"/>
          <w:color w:val="000000" w:themeColor="text1"/>
        </w:rPr>
        <w:t xml:space="preserve">Για μια χώρα με πλούσια βιοποικιλότητα όπως η Ελλάδα, η προστασία της φύσης αποτελεί </w:t>
      </w:r>
      <w:r>
        <w:rPr>
          <w:rFonts w:ascii="Times New Roman" w:hAnsi="Times New Roman" w:cs="Times New Roman"/>
          <w:color w:val="000000" w:themeColor="text1"/>
        </w:rPr>
        <w:t xml:space="preserve">πολύ </w:t>
      </w:r>
      <w:r w:rsidRPr="00A76FFD">
        <w:rPr>
          <w:rFonts w:ascii="Times New Roman" w:hAnsi="Times New Roman" w:cs="Times New Roman"/>
          <w:color w:val="000000" w:themeColor="text1"/>
        </w:rPr>
        <w:t>κρίσιμ</w:t>
      </w:r>
      <w:r>
        <w:rPr>
          <w:rFonts w:ascii="Times New Roman" w:hAnsi="Times New Roman" w:cs="Times New Roman"/>
          <w:color w:val="000000" w:themeColor="text1"/>
        </w:rPr>
        <w:t xml:space="preserve">η συνιστώσα </w:t>
      </w:r>
      <w:r w:rsidRPr="00A76FFD">
        <w:rPr>
          <w:rFonts w:ascii="Times New Roman" w:hAnsi="Times New Roman" w:cs="Times New Roman"/>
          <w:color w:val="000000" w:themeColor="text1"/>
        </w:rPr>
        <w:t>για τη βιώσιμη ανάπτυξη των τοπικών κοινωνιών και της χώρας εν γένει</w:t>
      </w:r>
      <w:r>
        <w:rPr>
          <w:rFonts w:ascii="Times New Roman" w:hAnsi="Times New Roman" w:cs="Times New Roman"/>
          <w:color w:val="000000" w:themeColor="text1"/>
        </w:rPr>
        <w:t xml:space="preserve">. </w:t>
      </w:r>
      <w:r w:rsidR="00A76FFD" w:rsidRPr="00A76FFD">
        <w:rPr>
          <w:rFonts w:ascii="Times New Roman" w:eastAsia="Times New Roman" w:hAnsi="Times New Roman" w:cs="Times New Roman"/>
          <w:color w:val="000000" w:themeColor="text1"/>
          <w:lang w:eastAsia="el-GR"/>
        </w:rPr>
        <w:t xml:space="preserve">Στην Ελλάδα απαντώνται </w:t>
      </w:r>
      <w:r>
        <w:rPr>
          <w:rFonts w:ascii="Times New Roman" w:eastAsia="Times New Roman" w:hAnsi="Times New Roman" w:cs="Times New Roman"/>
          <w:color w:val="000000" w:themeColor="text1"/>
          <w:lang w:eastAsia="el-GR"/>
        </w:rPr>
        <w:t xml:space="preserve">πολλοί και διαφορετικοί </w:t>
      </w:r>
      <w:r w:rsidR="00A76FFD" w:rsidRPr="00A76FFD">
        <w:rPr>
          <w:rFonts w:ascii="Times New Roman" w:eastAsia="Times New Roman" w:hAnsi="Times New Roman" w:cs="Times New Roman"/>
          <w:color w:val="000000" w:themeColor="text1"/>
          <w:lang w:eastAsia="el-GR"/>
        </w:rPr>
        <w:t xml:space="preserve">τύποι οικοσυστημάτων </w:t>
      </w:r>
      <w:r>
        <w:rPr>
          <w:rFonts w:ascii="Times New Roman" w:eastAsia="Times New Roman" w:hAnsi="Times New Roman" w:cs="Times New Roman"/>
          <w:color w:val="000000" w:themeColor="text1"/>
          <w:lang w:eastAsia="el-GR"/>
        </w:rPr>
        <w:t>όπως τα</w:t>
      </w:r>
      <w:r w:rsidR="00A76FFD" w:rsidRPr="00A76FFD">
        <w:rPr>
          <w:rFonts w:ascii="Times New Roman" w:eastAsia="Times New Roman" w:hAnsi="Times New Roman" w:cs="Times New Roman"/>
          <w:color w:val="000000" w:themeColor="text1"/>
          <w:lang w:eastAsia="el-GR"/>
        </w:rPr>
        <w:t xml:space="preserve"> θαλάσσια οικοσυστήματα,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λιμνοθάλασσες,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ύφαλοι,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παραλιακά έλη και αλίπεδα,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αλμυρές στέπες, </w:t>
      </w:r>
      <w:r>
        <w:rPr>
          <w:rFonts w:ascii="Times New Roman" w:eastAsia="Times New Roman" w:hAnsi="Times New Roman" w:cs="Times New Roman"/>
          <w:color w:val="000000" w:themeColor="text1"/>
          <w:lang w:eastAsia="el-GR"/>
        </w:rPr>
        <w:t>οι χ</w:t>
      </w:r>
      <w:r w:rsidR="00A76FFD" w:rsidRPr="00A76FFD">
        <w:rPr>
          <w:rFonts w:ascii="Times New Roman" w:eastAsia="Times New Roman" w:hAnsi="Times New Roman" w:cs="Times New Roman"/>
          <w:color w:val="000000" w:themeColor="text1"/>
          <w:lang w:eastAsia="el-GR"/>
        </w:rPr>
        <w:t xml:space="preserve">αλικώδεις και αμμώδεις ακτές,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αμμοθίνες,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βραχώδεις ακτές,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ρέοντα ύδατα,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παραποτάμια δάση,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φρύγανα,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μακί,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ξηρά λιβάδια,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υγρολίβαδα,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αλπικοί και υποαλπικοί λιβαδικοί σχηματισμοί, </w:t>
      </w:r>
      <w:r>
        <w:rPr>
          <w:rFonts w:ascii="Times New Roman" w:eastAsia="Times New Roman" w:hAnsi="Times New Roman" w:cs="Times New Roman"/>
          <w:color w:val="000000" w:themeColor="text1"/>
          <w:lang w:eastAsia="el-GR"/>
        </w:rPr>
        <w:t xml:space="preserve">τα </w:t>
      </w:r>
      <w:r w:rsidR="00603C68" w:rsidRPr="00A76FFD">
        <w:rPr>
          <w:rFonts w:ascii="Times New Roman" w:eastAsia="Times New Roman" w:hAnsi="Times New Roman" w:cs="Times New Roman"/>
          <w:color w:val="000000" w:themeColor="text1"/>
          <w:lang w:eastAsia="el-GR"/>
        </w:rPr>
        <w:t>φυλλοβόλα</w:t>
      </w:r>
      <w:r w:rsidR="00A76FFD" w:rsidRPr="00A76FFD">
        <w:rPr>
          <w:rFonts w:ascii="Times New Roman" w:eastAsia="Times New Roman" w:hAnsi="Times New Roman" w:cs="Times New Roman"/>
          <w:color w:val="000000" w:themeColor="text1"/>
          <w:lang w:eastAsia="el-GR"/>
        </w:rPr>
        <w:t xml:space="preserve"> δάση,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Μεσογειακά δάση κωνοφόρων,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ορεινά δάση κωνοφόρων,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 xml:space="preserve">υποαλπικά δάση κωνοφόρων,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σκληροί δενδρώνες, </w:t>
      </w:r>
      <w:r>
        <w:rPr>
          <w:rFonts w:ascii="Times New Roman" w:eastAsia="Times New Roman" w:hAnsi="Times New Roman" w:cs="Times New Roman"/>
          <w:color w:val="000000" w:themeColor="text1"/>
          <w:lang w:eastAsia="el-GR"/>
        </w:rPr>
        <w:t xml:space="preserve">οι </w:t>
      </w:r>
      <w:r w:rsidR="00A76FFD" w:rsidRPr="00A76FFD">
        <w:rPr>
          <w:rFonts w:ascii="Times New Roman" w:eastAsia="Times New Roman" w:hAnsi="Times New Roman" w:cs="Times New Roman"/>
          <w:color w:val="000000" w:themeColor="text1"/>
          <w:lang w:eastAsia="el-GR"/>
        </w:rPr>
        <w:t xml:space="preserve">εσωτερικοί βραχώδεις σχηματισμοί, </w:t>
      </w:r>
      <w:r>
        <w:rPr>
          <w:rFonts w:ascii="Times New Roman" w:eastAsia="Times New Roman" w:hAnsi="Times New Roman" w:cs="Times New Roman"/>
          <w:color w:val="000000" w:themeColor="text1"/>
          <w:lang w:eastAsia="el-GR"/>
        </w:rPr>
        <w:t xml:space="preserve">τα </w:t>
      </w:r>
      <w:r w:rsidR="00A76FFD" w:rsidRPr="00A76FFD">
        <w:rPr>
          <w:rFonts w:ascii="Times New Roman" w:eastAsia="Times New Roman" w:hAnsi="Times New Roman" w:cs="Times New Roman"/>
          <w:color w:val="000000" w:themeColor="text1"/>
          <w:lang w:eastAsia="el-GR"/>
        </w:rPr>
        <w:t>εσωτερικά σπήλαια</w:t>
      </w:r>
      <w:r>
        <w:rPr>
          <w:rFonts w:ascii="Times New Roman" w:eastAsia="Times New Roman" w:hAnsi="Times New Roman" w:cs="Times New Roman"/>
          <w:color w:val="000000" w:themeColor="text1"/>
          <w:lang w:eastAsia="el-GR"/>
        </w:rPr>
        <w:t xml:space="preserve"> κ.λπ.</w:t>
      </w:r>
      <w:r w:rsidR="00A76FFD" w:rsidRPr="00A76FFD">
        <w:rPr>
          <w:rFonts w:ascii="Times New Roman" w:eastAsia="Times New Roman" w:hAnsi="Times New Roman" w:cs="Times New Roman"/>
          <w:color w:val="000000" w:themeColor="text1"/>
          <w:lang w:eastAsia="el-GR"/>
        </w:rPr>
        <w:t xml:space="preserve"> (ΥΠΕΝ).  Η </w:t>
      </w:r>
      <w:r w:rsidR="00A76FFD" w:rsidRPr="00A76FFD">
        <w:rPr>
          <w:rFonts w:ascii="Times New Roman" w:eastAsia="Times New Roman" w:hAnsi="Times New Roman" w:cs="Times New Roman"/>
          <w:color w:val="000000" w:themeColor="text1"/>
          <w:lang w:eastAsia="el-GR"/>
        </w:rPr>
        <w:lastRenderedPageBreak/>
        <w:t>ελληνική χλωρίδα  περιλαμβάνει περίπου 6000 είδη φυτών, από τα οποία 1.005 είναι ενδημικά της Ελλάδας και από αυτά περίπου 894 είδη είναι σπάνια ή απειλούμενα (ΥΠΕΝ).</w:t>
      </w:r>
      <w:r w:rsidR="00A76FFD" w:rsidRPr="00A76FFD">
        <w:rPr>
          <w:rFonts w:ascii="Times New Roman" w:eastAsia="Times New Roman" w:hAnsi="Times New Roman" w:cs="Times New Roman"/>
          <w:color w:val="000000" w:themeColor="text1"/>
          <w:vertAlign w:val="superscript"/>
          <w:lang w:eastAsia="el-GR"/>
        </w:rPr>
        <w:footnoteReference w:id="28"/>
      </w:r>
      <w:r>
        <w:rPr>
          <w:rFonts w:ascii="Times New Roman" w:eastAsia="Times New Roman" w:hAnsi="Times New Roman" w:cs="Times New Roman"/>
          <w:color w:val="000000" w:themeColor="text1"/>
          <w:lang w:eastAsia="el-GR"/>
        </w:rPr>
        <w:t xml:space="preserve"> </w:t>
      </w:r>
      <w:r w:rsidR="00A76FFD" w:rsidRPr="00A76FFD">
        <w:rPr>
          <w:rFonts w:ascii="Times New Roman" w:eastAsia="Times New Roman" w:hAnsi="Times New Roman" w:cs="Times New Roman"/>
          <w:color w:val="000000" w:themeColor="text1"/>
          <w:lang w:eastAsia="el-GR"/>
        </w:rPr>
        <w:t xml:space="preserve">Αντίστοιχα, η Ελλάδα φιλοξενεί ιδιαίτερα πλούσια πανίδα σε επίπεδο Ευρωπαϊκής ηπείρου, αναλογικά με την έκταση της, συνδυάζοντας είδη ευρωπαϊκής, ασιατικής και αφρικανικής προέλευσης. </w:t>
      </w:r>
    </w:p>
    <w:p w14:paraId="20058B68" w14:textId="77777777" w:rsidR="00B3160E" w:rsidRDefault="00B3160E" w:rsidP="00A76FFD">
      <w:pPr>
        <w:shd w:val="clear" w:color="auto" w:fill="FFFFFF"/>
        <w:spacing w:after="0" w:line="360" w:lineRule="auto"/>
        <w:jc w:val="both"/>
        <w:rPr>
          <w:rFonts w:ascii="Times New Roman" w:eastAsia="Times New Roman" w:hAnsi="Times New Roman" w:cs="Times New Roman"/>
          <w:color w:val="000000" w:themeColor="text1"/>
          <w:lang w:eastAsia="el-GR"/>
        </w:rPr>
      </w:pPr>
    </w:p>
    <w:p w14:paraId="3A3AD055" w14:textId="70524A9E" w:rsidR="00A76FFD" w:rsidRPr="00A76FFD" w:rsidRDefault="00A76FFD"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eastAsia="Times New Roman" w:hAnsi="Times New Roman" w:cs="Times New Roman"/>
          <w:color w:val="000000" w:themeColor="text1"/>
          <w:lang w:eastAsia="el-GR"/>
        </w:rPr>
        <w:t>Για την προστασία του ιδιαίτερου αυτού φυσικού πλούτου έχει αναπτυχθεί ένα δίκτυο περιοχών με διαφορετικό καθεστώς προστασίας όπως τα εθνικά πάρκα και εθνικού δρυμοί, τα αισθητικά δάση, τα διατηρητέα μνημεία της φύσης, τα καταφύγια άγριας ζωής, οι υγρότοποι διεθνούς σημασίας (Σύμβαση Ραμσάρ), οι ζώνες ειδικής προστασίας, τόποι κοινοτικής σημασίας, μνημεία παγκόσμιας κληρονομιάς κ.ά. σύμφωνα με την κείμενη νομοθεσία</w:t>
      </w:r>
      <w:r w:rsidR="00B3160E">
        <w:rPr>
          <w:rFonts w:ascii="Times New Roman" w:eastAsia="Times New Roman" w:hAnsi="Times New Roman" w:cs="Times New Roman"/>
          <w:color w:val="000000" w:themeColor="text1"/>
          <w:lang w:eastAsia="el-GR"/>
        </w:rPr>
        <w:t xml:space="preserve">. </w:t>
      </w:r>
    </w:p>
    <w:p w14:paraId="04EB920C" w14:textId="77777777" w:rsidR="00603C68" w:rsidRDefault="00603C68"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p>
    <w:p w14:paraId="13BA2F6A" w14:textId="5397069A" w:rsidR="00A76FFD" w:rsidRPr="00A76FFD" w:rsidRDefault="00B3160E"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bookmarkStart w:id="52" w:name="_Hlk73393067"/>
      <w:r>
        <w:rPr>
          <w:rFonts w:ascii="Times New Roman" w:eastAsia="Times New Roman" w:hAnsi="Times New Roman" w:cs="Times New Roman"/>
          <w:b/>
          <w:bCs/>
          <w:color w:val="000000" w:themeColor="text1"/>
          <w:lang w:eastAsia="el-GR"/>
        </w:rPr>
        <w:t xml:space="preserve">3.1.2 </w:t>
      </w:r>
      <w:r w:rsidR="00A76FFD" w:rsidRPr="00A76FFD">
        <w:rPr>
          <w:rFonts w:ascii="Times New Roman" w:eastAsia="Times New Roman" w:hAnsi="Times New Roman" w:cs="Times New Roman"/>
          <w:b/>
          <w:bCs/>
          <w:color w:val="000000" w:themeColor="text1"/>
          <w:lang w:eastAsia="el-GR"/>
        </w:rPr>
        <w:t xml:space="preserve">Νομοθετικό </w:t>
      </w:r>
      <w:r w:rsidR="00603C68" w:rsidRPr="00A76FFD">
        <w:rPr>
          <w:rFonts w:ascii="Times New Roman" w:eastAsia="Times New Roman" w:hAnsi="Times New Roman" w:cs="Times New Roman"/>
          <w:b/>
          <w:bCs/>
          <w:color w:val="000000" w:themeColor="text1"/>
          <w:lang w:eastAsia="el-GR"/>
        </w:rPr>
        <w:t>πλαίσιο</w:t>
      </w:r>
    </w:p>
    <w:bookmarkEnd w:id="52"/>
    <w:p w14:paraId="6F31FBB3" w14:textId="4FFCA869" w:rsidR="0078401E" w:rsidRPr="0078401E" w:rsidRDefault="00A76FFD" w:rsidP="00B95CCF">
      <w:pPr>
        <w:autoSpaceDE w:val="0"/>
        <w:autoSpaceDN w:val="0"/>
        <w:adjustRightInd w:val="0"/>
        <w:spacing w:after="0" w:line="360" w:lineRule="auto"/>
        <w:jc w:val="both"/>
        <w:rPr>
          <w:rFonts w:ascii="Times New Roman" w:eastAsia="Times New Roman" w:hAnsi="Times New Roman" w:cs="Times New Roman"/>
          <w:color w:val="006600"/>
          <w:sz w:val="24"/>
          <w:szCs w:val="24"/>
          <w:lang w:eastAsia="el-GR"/>
        </w:rPr>
      </w:pPr>
      <w:r w:rsidRPr="00A76FFD">
        <w:rPr>
          <w:rFonts w:ascii="Times New Roman" w:hAnsi="Times New Roman" w:cs="Times New Roman"/>
          <w:color w:val="000000" w:themeColor="text1"/>
        </w:rPr>
        <w:t xml:space="preserve">Την πρώτη μετά το </w:t>
      </w:r>
      <w:r w:rsidR="00603C68" w:rsidRPr="00A76FFD">
        <w:rPr>
          <w:rFonts w:ascii="Times New Roman" w:hAnsi="Times New Roman" w:cs="Times New Roman"/>
          <w:color w:val="000000" w:themeColor="text1"/>
        </w:rPr>
        <w:t>β ’παγκόσμιο</w:t>
      </w:r>
      <w:r w:rsidRPr="00A76FFD">
        <w:rPr>
          <w:rFonts w:ascii="Times New Roman" w:hAnsi="Times New Roman" w:cs="Times New Roman"/>
          <w:color w:val="000000" w:themeColor="text1"/>
        </w:rPr>
        <w:t xml:space="preserve"> πόλεμο περίοδο</w:t>
      </w:r>
      <w:r w:rsidR="00B3160E">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η Ελλάδα ακολουθήσε την πορεία των λοιπών χωρών της Ευρώπης για </w:t>
      </w:r>
      <w:r w:rsidR="0078401E" w:rsidRPr="00A76FFD">
        <w:rPr>
          <w:rFonts w:ascii="Times New Roman" w:hAnsi="Times New Roman" w:cs="Times New Roman"/>
          <w:color w:val="000000" w:themeColor="text1"/>
        </w:rPr>
        <w:t>οικονομικ</w:t>
      </w:r>
      <w:r w:rsidR="0078401E">
        <w:rPr>
          <w:rFonts w:ascii="Times New Roman" w:hAnsi="Times New Roman" w:cs="Times New Roman"/>
          <w:color w:val="000000" w:themeColor="text1"/>
        </w:rPr>
        <w:t>ή</w:t>
      </w:r>
      <w:r w:rsidR="0078401E"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ανάκαμψη και ανασυγκρότηση, με εστίαση στην προσπάθεια εκβιομηχάνισης</w:t>
      </w:r>
      <w:r w:rsidR="0078401E">
        <w:rPr>
          <w:rFonts w:ascii="Times New Roman" w:hAnsi="Times New Roman" w:cs="Times New Roman"/>
          <w:color w:val="000000" w:themeColor="text1"/>
        </w:rPr>
        <w:t xml:space="preserve"> και </w:t>
      </w:r>
      <w:r w:rsidRPr="00A76FFD">
        <w:rPr>
          <w:rFonts w:ascii="Times New Roman" w:hAnsi="Times New Roman" w:cs="Times New Roman"/>
          <w:color w:val="000000" w:themeColor="text1"/>
        </w:rPr>
        <w:t xml:space="preserve">στην αντιμετώπιση του μεταναστευτικού ρεύματος προς τα μεγάλα αστικά κέντρα για αναζήτηση  εργασίας και καλύτερων συνθηκών ζωής. Η προστασία του περιβάλλοντος δεν αντιμετωπιζόταν ολιστικά παρά μόνο αποσπασματικά για κάποια θέματα.   Για παράδειγμα </w:t>
      </w:r>
      <w:r w:rsidR="0078401E" w:rsidRPr="00A76FFD">
        <w:rPr>
          <w:rFonts w:ascii="Times New Roman" w:hAnsi="Times New Roman" w:cs="Times New Roman"/>
          <w:color w:val="000000" w:themeColor="text1"/>
        </w:rPr>
        <w:t xml:space="preserve">θεσπίσθηκαν κάποιες  νομοθετικές ρυθμίσεις </w:t>
      </w:r>
      <w:r w:rsidR="00B95CCF">
        <w:rPr>
          <w:rFonts w:ascii="Times New Roman" w:hAnsi="Times New Roman" w:cs="Times New Roman"/>
          <w:color w:val="000000" w:themeColor="text1"/>
        </w:rPr>
        <w:t xml:space="preserve">με υψηλό βαθμό σημαντικότητας </w:t>
      </w:r>
      <w:r w:rsidR="0078401E">
        <w:rPr>
          <w:rFonts w:ascii="Times New Roman" w:hAnsi="Times New Roman" w:cs="Times New Roman"/>
          <w:color w:val="000000" w:themeColor="text1"/>
        </w:rPr>
        <w:t xml:space="preserve">όπως </w:t>
      </w:r>
      <w:r w:rsidRPr="00A76FFD">
        <w:rPr>
          <w:rFonts w:ascii="Times New Roman" w:hAnsi="Times New Roman" w:cs="Times New Roman"/>
          <w:color w:val="000000" w:themeColor="text1"/>
        </w:rPr>
        <w:t xml:space="preserve">η προστασία των εθνικών δρυμών </w:t>
      </w:r>
      <w:r w:rsidR="00B95CCF">
        <w:rPr>
          <w:rFonts w:ascii="Times New Roman" w:hAnsi="Times New Roman" w:cs="Times New Roman"/>
          <w:color w:val="000000" w:themeColor="text1"/>
        </w:rPr>
        <w:t xml:space="preserve">και των </w:t>
      </w:r>
      <w:r w:rsidR="00B95CCF" w:rsidRPr="00A76FFD">
        <w:rPr>
          <w:rFonts w:ascii="Times New Roman" w:hAnsi="Times New Roman" w:cs="Times New Roman"/>
          <w:color w:val="000000" w:themeColor="text1"/>
        </w:rPr>
        <w:t>Τοπί</w:t>
      </w:r>
      <w:r w:rsidR="00B95CCF">
        <w:rPr>
          <w:rFonts w:ascii="Times New Roman" w:hAnsi="Times New Roman" w:cs="Times New Roman"/>
          <w:color w:val="000000" w:themeColor="text1"/>
        </w:rPr>
        <w:t xml:space="preserve">ων </w:t>
      </w:r>
      <w:r w:rsidR="00B95CCF" w:rsidRPr="00A76FFD">
        <w:rPr>
          <w:rFonts w:ascii="Times New Roman" w:hAnsi="Times New Roman" w:cs="Times New Roman"/>
          <w:color w:val="000000" w:themeColor="text1"/>
        </w:rPr>
        <w:t xml:space="preserve"> Ιδιαίτερου Φυσικού Κάλλους</w:t>
      </w:r>
      <w:r w:rsidR="00B95CCF">
        <w:rPr>
          <w:rFonts w:ascii="Times New Roman" w:hAnsi="Times New Roman" w:cs="Times New Roman"/>
          <w:color w:val="000000" w:themeColor="text1"/>
        </w:rPr>
        <w:t>. Ο</w:t>
      </w:r>
      <w:r w:rsidRPr="00A76FFD">
        <w:rPr>
          <w:rFonts w:ascii="Times New Roman" w:hAnsi="Times New Roman" w:cs="Times New Roman"/>
          <w:color w:val="000000" w:themeColor="text1"/>
        </w:rPr>
        <w:t xml:space="preserve"> ορισμός </w:t>
      </w:r>
      <w:r w:rsidR="00B95CCF">
        <w:rPr>
          <w:rFonts w:ascii="Times New Roman" w:hAnsi="Times New Roman" w:cs="Times New Roman"/>
          <w:color w:val="000000" w:themeColor="text1"/>
        </w:rPr>
        <w:t>των Ε</w:t>
      </w:r>
      <w:r w:rsidRPr="00A76FFD">
        <w:rPr>
          <w:rFonts w:ascii="Times New Roman" w:hAnsi="Times New Roman" w:cs="Times New Roman"/>
          <w:color w:val="000000" w:themeColor="text1"/>
        </w:rPr>
        <w:t xml:space="preserve">θνικών </w:t>
      </w:r>
      <w:r w:rsidR="00B95CCF">
        <w:rPr>
          <w:rFonts w:ascii="Times New Roman" w:hAnsi="Times New Roman" w:cs="Times New Roman"/>
          <w:color w:val="000000" w:themeColor="text1"/>
        </w:rPr>
        <w:t>Δ</w:t>
      </w:r>
      <w:r w:rsidRPr="00A76FFD">
        <w:rPr>
          <w:rFonts w:ascii="Times New Roman" w:hAnsi="Times New Roman" w:cs="Times New Roman"/>
          <w:color w:val="000000" w:themeColor="text1"/>
        </w:rPr>
        <w:t xml:space="preserve">ρυμών θεσμοθετήθηκε </w:t>
      </w:r>
      <w:r w:rsidR="001A4C67">
        <w:rPr>
          <w:rFonts w:ascii="Times New Roman" w:hAnsi="Times New Roman" w:cs="Times New Roman"/>
          <w:color w:val="000000" w:themeColor="text1"/>
        </w:rPr>
        <w:t xml:space="preserve">το 1937  </w:t>
      </w:r>
      <w:r w:rsidR="0078401E">
        <w:rPr>
          <w:rFonts w:ascii="Times New Roman" w:hAnsi="Times New Roman" w:cs="Times New Roman"/>
          <w:color w:val="000000" w:themeColor="text1"/>
        </w:rPr>
        <w:t xml:space="preserve">με το νόμο </w:t>
      </w:r>
      <w:r w:rsidR="0078401E" w:rsidRPr="00C536FE">
        <w:rPr>
          <w:rFonts w:ascii="Times New Roman" w:eastAsia="Times New Roman" w:hAnsi="Times New Roman" w:cs="Times New Roman"/>
          <w:color w:val="006600"/>
          <w:sz w:val="24"/>
          <w:szCs w:val="24"/>
          <w:lang w:eastAsia="el-GR"/>
        </w:rPr>
        <w:t xml:space="preserve">Α.Ν. </w:t>
      </w:r>
      <w:r w:rsidR="0078401E" w:rsidRPr="00C536FE">
        <w:rPr>
          <w:rFonts w:ascii="Times New Roman" w:hAnsi="Times New Roman" w:cs="Times New Roman"/>
          <w:color w:val="000000" w:themeColor="text1"/>
        </w:rPr>
        <w:t>856/1937</w:t>
      </w:r>
      <w:r w:rsidR="00B95CCF" w:rsidRPr="001A4C67">
        <w:rPr>
          <w:rFonts w:ascii="Times New Roman" w:hAnsi="Times New Roman" w:cs="Times New Roman"/>
          <w:color w:val="000000" w:themeColor="text1"/>
        </w:rPr>
        <w:t>, ο οποίος</w:t>
      </w:r>
      <w:r w:rsidR="0078401E" w:rsidRPr="00C536FE">
        <w:rPr>
          <w:rFonts w:ascii="Times New Roman" w:hAnsi="Times New Roman" w:cs="Times New Roman"/>
          <w:color w:val="000000" w:themeColor="text1"/>
        </w:rPr>
        <w:t xml:space="preserve"> προέβλεπε την ίδρυση σ' ολόκληρη τη χώρα (εκτός από τα νησιά) μέχρι πέντε "Εθνικών Δρυμών", ως περιοχών με ειδικό καθεστώς προστασίας με σκοπό την "προστασία της χλωρίδας, </w:t>
      </w:r>
      <w:r w:rsidR="00B95CCF" w:rsidRPr="001A4C67">
        <w:rPr>
          <w:rFonts w:ascii="Times New Roman" w:hAnsi="Times New Roman" w:cs="Times New Roman"/>
          <w:color w:val="000000" w:themeColor="text1"/>
        </w:rPr>
        <w:t xml:space="preserve">την </w:t>
      </w:r>
      <w:r w:rsidR="0078401E" w:rsidRPr="00C536FE">
        <w:rPr>
          <w:rFonts w:ascii="Times New Roman" w:hAnsi="Times New Roman" w:cs="Times New Roman"/>
          <w:color w:val="000000" w:themeColor="text1"/>
        </w:rPr>
        <w:t xml:space="preserve">βελτίωση και αύξηση της πανίδας, </w:t>
      </w:r>
      <w:r w:rsidR="00B95CCF" w:rsidRPr="001A4C67">
        <w:rPr>
          <w:rFonts w:ascii="Times New Roman" w:hAnsi="Times New Roman" w:cs="Times New Roman"/>
          <w:color w:val="000000" w:themeColor="text1"/>
        </w:rPr>
        <w:t xml:space="preserve">τη </w:t>
      </w:r>
      <w:r w:rsidR="0078401E" w:rsidRPr="00C536FE">
        <w:rPr>
          <w:rFonts w:ascii="Times New Roman" w:hAnsi="Times New Roman" w:cs="Times New Roman"/>
          <w:color w:val="000000" w:themeColor="text1"/>
        </w:rPr>
        <w:t xml:space="preserve">διατήρηση των γεωμορφολογικών σχηματισμών, </w:t>
      </w:r>
      <w:r w:rsidR="00B95CCF" w:rsidRPr="001A4C67">
        <w:rPr>
          <w:rFonts w:ascii="Times New Roman" w:hAnsi="Times New Roman" w:cs="Times New Roman"/>
          <w:color w:val="000000" w:themeColor="text1"/>
        </w:rPr>
        <w:t xml:space="preserve">την </w:t>
      </w:r>
      <w:r w:rsidR="0078401E" w:rsidRPr="00C536FE">
        <w:rPr>
          <w:rFonts w:ascii="Times New Roman" w:hAnsi="Times New Roman" w:cs="Times New Roman"/>
          <w:color w:val="000000" w:themeColor="text1"/>
        </w:rPr>
        <w:t xml:space="preserve">προστασία των φυσικών καλλονών, </w:t>
      </w:r>
      <w:r w:rsidR="00B95CCF" w:rsidRPr="001A4C67">
        <w:rPr>
          <w:rFonts w:ascii="Times New Roman" w:hAnsi="Times New Roman" w:cs="Times New Roman"/>
          <w:color w:val="000000" w:themeColor="text1"/>
        </w:rPr>
        <w:t xml:space="preserve">την </w:t>
      </w:r>
      <w:r w:rsidR="0078401E" w:rsidRPr="00C536FE">
        <w:rPr>
          <w:rFonts w:ascii="Times New Roman" w:hAnsi="Times New Roman" w:cs="Times New Roman"/>
          <w:color w:val="000000" w:themeColor="text1"/>
        </w:rPr>
        <w:t xml:space="preserve">ανάπτυξη του τουρισμού και </w:t>
      </w:r>
      <w:r w:rsidR="00B95CCF" w:rsidRPr="001A4C67">
        <w:rPr>
          <w:rFonts w:ascii="Times New Roman" w:hAnsi="Times New Roman" w:cs="Times New Roman"/>
          <w:color w:val="000000" w:themeColor="text1"/>
        </w:rPr>
        <w:t xml:space="preserve">τη </w:t>
      </w:r>
      <w:r w:rsidR="0078401E" w:rsidRPr="00C536FE">
        <w:rPr>
          <w:rFonts w:ascii="Times New Roman" w:hAnsi="Times New Roman" w:cs="Times New Roman"/>
          <w:color w:val="000000" w:themeColor="text1"/>
        </w:rPr>
        <w:t>διενέργεια επιστημονικών και δασικών ερευνών"</w:t>
      </w:r>
      <w:r w:rsidR="00B95CCF" w:rsidRPr="001A4C67">
        <w:rPr>
          <w:rFonts w:ascii="Times New Roman" w:hAnsi="Times New Roman" w:cs="Times New Roman"/>
          <w:color w:val="000000" w:themeColor="text1"/>
        </w:rPr>
        <w:t xml:space="preserve">(Υπουργείο Αγροτικής Ανάπτυξης). Σε εφαρμογή του νόμου αυτού  </w:t>
      </w:r>
      <w:r w:rsidR="0078401E" w:rsidRPr="00C536FE">
        <w:rPr>
          <w:rFonts w:ascii="Times New Roman" w:hAnsi="Times New Roman" w:cs="Times New Roman"/>
          <w:color w:val="000000" w:themeColor="text1"/>
        </w:rPr>
        <w:t xml:space="preserve"> </w:t>
      </w:r>
      <w:r w:rsidR="00B95CCF" w:rsidRPr="001A4C67">
        <w:rPr>
          <w:rFonts w:ascii="Times New Roman" w:hAnsi="Times New Roman" w:cs="Times New Roman"/>
          <w:color w:val="000000" w:themeColor="text1"/>
        </w:rPr>
        <w:t>ιδρύθηκε στην Ελλάδα το 1938 Ε</w:t>
      </w:r>
      <w:r w:rsidR="0078401E" w:rsidRPr="001A4C67">
        <w:rPr>
          <w:rFonts w:ascii="Times New Roman" w:hAnsi="Times New Roman" w:cs="Times New Roman"/>
          <w:color w:val="000000" w:themeColor="text1"/>
        </w:rPr>
        <w:t xml:space="preserve">θνικός </w:t>
      </w:r>
      <w:r w:rsidR="00B95CCF" w:rsidRPr="001A4C67">
        <w:rPr>
          <w:rFonts w:ascii="Times New Roman" w:hAnsi="Times New Roman" w:cs="Times New Roman"/>
          <w:color w:val="000000" w:themeColor="text1"/>
        </w:rPr>
        <w:t>Δ</w:t>
      </w:r>
      <w:r w:rsidR="0078401E" w:rsidRPr="001A4C67">
        <w:rPr>
          <w:rFonts w:ascii="Times New Roman" w:hAnsi="Times New Roman" w:cs="Times New Roman"/>
          <w:color w:val="000000" w:themeColor="text1"/>
        </w:rPr>
        <w:t xml:space="preserve">ρυμός </w:t>
      </w:r>
      <w:r w:rsidR="00B95CCF" w:rsidRPr="001A4C67">
        <w:rPr>
          <w:rFonts w:ascii="Times New Roman" w:hAnsi="Times New Roman" w:cs="Times New Roman"/>
          <w:color w:val="000000" w:themeColor="text1"/>
        </w:rPr>
        <w:t xml:space="preserve">του Ολύμπου και ακολούθησε </w:t>
      </w:r>
      <w:r w:rsidR="0078401E" w:rsidRPr="001A4C67">
        <w:rPr>
          <w:rFonts w:ascii="Times New Roman" w:hAnsi="Times New Roman" w:cs="Times New Roman"/>
          <w:color w:val="000000" w:themeColor="text1"/>
        </w:rPr>
        <w:t xml:space="preserve">ο Εθνικός Δρυμός Παρνασσού. </w:t>
      </w:r>
      <w:r w:rsidR="00B95CCF" w:rsidRPr="001A4C67">
        <w:rPr>
          <w:rFonts w:ascii="Times New Roman" w:hAnsi="Times New Roman" w:cs="Times New Roman"/>
          <w:color w:val="000000" w:themeColor="text1"/>
        </w:rPr>
        <w:t xml:space="preserve">Ο νόμος αυτός ενσωματώθηκε στο </w:t>
      </w:r>
      <w:r w:rsidR="0078401E" w:rsidRPr="001A4C67">
        <w:rPr>
          <w:rFonts w:ascii="Times New Roman" w:hAnsi="Times New Roman" w:cs="Times New Roman"/>
          <w:color w:val="000000" w:themeColor="text1"/>
        </w:rPr>
        <w:t>Ν.Δ. 966/1971 (</w:t>
      </w:r>
      <w:r w:rsidR="00B95CCF" w:rsidRPr="001A4C67">
        <w:rPr>
          <w:rFonts w:ascii="Times New Roman" w:hAnsi="Times New Roman" w:cs="Times New Roman"/>
          <w:color w:val="000000" w:themeColor="text1"/>
        </w:rPr>
        <w:t xml:space="preserve">Α’192) όπου και προστέθηκαν  ως προστατευόμενες περιοχές  οι κατηγορίες των Αισθητικών Δασών και </w:t>
      </w:r>
      <w:r w:rsidR="0078401E" w:rsidRPr="001A4C67">
        <w:rPr>
          <w:rFonts w:ascii="Times New Roman" w:hAnsi="Times New Roman" w:cs="Times New Roman"/>
          <w:color w:val="000000" w:themeColor="text1"/>
        </w:rPr>
        <w:t xml:space="preserve"> </w:t>
      </w:r>
      <w:r w:rsidR="00B95CCF" w:rsidRPr="001A4C67">
        <w:rPr>
          <w:rFonts w:ascii="Times New Roman" w:hAnsi="Times New Roman" w:cs="Times New Roman"/>
          <w:color w:val="000000" w:themeColor="text1"/>
        </w:rPr>
        <w:t xml:space="preserve">των Διατηρητέων Μνημείων της Φύσης. </w:t>
      </w:r>
      <w:r w:rsidR="001A4C67" w:rsidRPr="001A4C67">
        <w:rPr>
          <w:rFonts w:ascii="Times New Roman" w:hAnsi="Times New Roman" w:cs="Times New Roman"/>
          <w:color w:val="000000" w:themeColor="text1"/>
        </w:rPr>
        <w:t>Το 1950, ο</w:t>
      </w:r>
      <w:r w:rsidR="00B95CCF" w:rsidRPr="001A4C67">
        <w:rPr>
          <w:rFonts w:ascii="Times New Roman" w:hAnsi="Times New Roman" w:cs="Times New Roman"/>
          <w:color w:val="000000" w:themeColor="text1"/>
        </w:rPr>
        <w:t xml:space="preserve">  </w:t>
      </w:r>
      <w:r w:rsidR="00B95CCF" w:rsidRPr="00A76FFD">
        <w:rPr>
          <w:rFonts w:ascii="Times New Roman" w:hAnsi="Times New Roman" w:cs="Times New Roman"/>
          <w:color w:val="000000" w:themeColor="text1"/>
        </w:rPr>
        <w:t>ν.1465/1950</w:t>
      </w:r>
      <w:r w:rsidR="00B95CCF">
        <w:rPr>
          <w:rFonts w:ascii="Times New Roman" w:hAnsi="Times New Roman" w:cs="Times New Roman"/>
          <w:color w:val="000000" w:themeColor="text1"/>
        </w:rPr>
        <w:t xml:space="preserve"> εισήγαγε τον χαρακτηρισμό και την προστασία των </w:t>
      </w:r>
      <w:r w:rsidR="00B95CCF" w:rsidRPr="00A76FFD">
        <w:rPr>
          <w:rFonts w:ascii="Times New Roman" w:hAnsi="Times New Roman" w:cs="Times New Roman"/>
          <w:color w:val="000000" w:themeColor="text1"/>
        </w:rPr>
        <w:t>Τοπί</w:t>
      </w:r>
      <w:r w:rsidR="00B95CCF">
        <w:rPr>
          <w:rFonts w:ascii="Times New Roman" w:hAnsi="Times New Roman" w:cs="Times New Roman"/>
          <w:color w:val="000000" w:themeColor="text1"/>
        </w:rPr>
        <w:t xml:space="preserve">ων </w:t>
      </w:r>
      <w:r w:rsidR="00B95CCF" w:rsidRPr="00A76FFD">
        <w:rPr>
          <w:rFonts w:ascii="Times New Roman" w:hAnsi="Times New Roman" w:cs="Times New Roman"/>
          <w:color w:val="000000" w:themeColor="text1"/>
        </w:rPr>
        <w:t xml:space="preserve"> Ιδιαίτερου Φυσικού Κάλλους</w:t>
      </w:r>
      <w:r w:rsidR="00B95CCF" w:rsidRPr="00B95CCF">
        <w:rPr>
          <w:rFonts w:ascii="Times New Roman" w:hAnsi="Times New Roman" w:cs="Times New Roman"/>
          <w:color w:val="000000" w:themeColor="text1"/>
        </w:rPr>
        <w:t xml:space="preserve"> </w:t>
      </w:r>
      <w:r w:rsidR="00B95CCF" w:rsidRPr="00A76FFD">
        <w:rPr>
          <w:rFonts w:ascii="Times New Roman" w:hAnsi="Times New Roman" w:cs="Times New Roman"/>
          <w:color w:val="000000" w:themeColor="text1"/>
        </w:rPr>
        <w:t>συμπληρών</w:t>
      </w:r>
      <w:r w:rsidR="00B95CCF">
        <w:rPr>
          <w:rFonts w:ascii="Times New Roman" w:hAnsi="Times New Roman" w:cs="Times New Roman"/>
          <w:color w:val="000000" w:themeColor="text1"/>
        </w:rPr>
        <w:t xml:space="preserve">οντας </w:t>
      </w:r>
      <w:r w:rsidR="00B95CCF" w:rsidRPr="00A76FFD">
        <w:rPr>
          <w:rFonts w:ascii="Times New Roman" w:hAnsi="Times New Roman" w:cs="Times New Roman"/>
          <w:color w:val="000000" w:themeColor="text1"/>
        </w:rPr>
        <w:t xml:space="preserve">τον </w:t>
      </w:r>
      <w:r w:rsidR="00B95CCF">
        <w:rPr>
          <w:rFonts w:ascii="Times New Roman" w:hAnsi="Times New Roman" w:cs="Times New Roman"/>
          <w:color w:val="000000" w:themeColor="text1"/>
        </w:rPr>
        <w:t>ν</w:t>
      </w:r>
      <w:r w:rsidR="00B95CCF" w:rsidRPr="00A76FFD">
        <w:rPr>
          <w:rFonts w:ascii="Times New Roman" w:hAnsi="Times New Roman" w:cs="Times New Roman"/>
          <w:color w:val="000000" w:themeColor="text1"/>
        </w:rPr>
        <w:t>.5351/1932 «Περί αρχαιοτήτων»</w:t>
      </w:r>
      <w:r w:rsidR="00B95CCF">
        <w:rPr>
          <w:rFonts w:ascii="Times New Roman" w:hAnsi="Times New Roman" w:cs="Times New Roman"/>
          <w:color w:val="000000" w:themeColor="text1"/>
        </w:rPr>
        <w:t>.</w:t>
      </w:r>
    </w:p>
    <w:p w14:paraId="37F601CD"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b/>
          <w:bCs/>
          <w:color w:val="000000" w:themeColor="text1"/>
        </w:rPr>
      </w:pPr>
    </w:p>
    <w:p w14:paraId="73AFF78D" w14:textId="62384A35"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lastRenderedPageBreak/>
        <w:t xml:space="preserve">Με το Σύνταγμα </w:t>
      </w:r>
      <w:r w:rsidRPr="00A76FFD">
        <w:rPr>
          <w:rFonts w:ascii="Times New Roman" w:eastAsia="Arial-BoldMT" w:hAnsi="Times New Roman" w:cs="Times New Roman"/>
          <w:color w:val="000000" w:themeColor="text1"/>
        </w:rPr>
        <w:t>της Ελλάδας</w:t>
      </w:r>
      <w:r w:rsidRPr="00A76FFD">
        <w:rPr>
          <w:rFonts w:ascii="Times New Roman" w:hAnsi="Times New Roman" w:cs="Times New Roman"/>
          <w:color w:val="000000" w:themeColor="text1"/>
        </w:rPr>
        <w:t xml:space="preserve"> του 1975 έγινε η εκκίνηση της ανάπτυξης θεσμικού πλαισίου για την προστασία το</w:t>
      </w:r>
      <w:r w:rsidR="001A4C67">
        <w:rPr>
          <w:rFonts w:ascii="Times New Roman" w:hAnsi="Times New Roman" w:cs="Times New Roman"/>
          <w:color w:val="000000" w:themeColor="text1"/>
        </w:rPr>
        <w:t>υ</w:t>
      </w:r>
      <w:r w:rsidRPr="00A76FFD">
        <w:rPr>
          <w:rFonts w:ascii="Times New Roman" w:hAnsi="Times New Roman" w:cs="Times New Roman"/>
          <w:color w:val="000000" w:themeColor="text1"/>
        </w:rPr>
        <w:t xml:space="preserve"> περιβάλλοντος στην Ελλάδα. </w:t>
      </w:r>
      <w:r w:rsidRPr="00A76FFD">
        <w:rPr>
          <w:rFonts w:ascii="Times New Roman" w:eastAsia="Arial-BoldMT" w:hAnsi="Times New Roman" w:cs="Times New Roman"/>
          <w:color w:val="000000" w:themeColor="text1"/>
        </w:rPr>
        <w:t xml:space="preserve"> Στο </w:t>
      </w:r>
      <w:r w:rsidR="00603C68" w:rsidRPr="00A76FFD">
        <w:rPr>
          <w:rFonts w:ascii="Times New Roman" w:eastAsia="Arial-BoldMT" w:hAnsi="Times New Roman" w:cs="Times New Roman"/>
          <w:color w:val="000000" w:themeColor="text1"/>
        </w:rPr>
        <w:t>απόσπασμα</w:t>
      </w:r>
      <w:r w:rsidRPr="00A76FFD">
        <w:rPr>
          <w:rFonts w:ascii="Times New Roman" w:eastAsia="Arial-BoldMT" w:hAnsi="Times New Roman" w:cs="Times New Roman"/>
          <w:color w:val="000000" w:themeColor="text1"/>
        </w:rPr>
        <w:t xml:space="preserve"> του δεύτερου μέρους αυτού-  </w:t>
      </w:r>
      <w:r w:rsidR="00603C68" w:rsidRPr="00A76FFD">
        <w:rPr>
          <w:rFonts w:ascii="Times New Roman" w:hAnsi="Times New Roman" w:cs="Times New Roman"/>
          <w:color w:val="000000" w:themeColor="text1"/>
        </w:rPr>
        <w:t>Ατομικά</w:t>
      </w:r>
      <w:r w:rsidRPr="00A76FFD">
        <w:rPr>
          <w:rFonts w:ascii="Times New Roman" w:hAnsi="Times New Roman" w:cs="Times New Roman"/>
          <w:color w:val="000000" w:themeColor="text1"/>
        </w:rPr>
        <w:t xml:space="preserve"> και </w:t>
      </w:r>
      <w:r w:rsidR="001A4C67">
        <w:rPr>
          <w:rFonts w:ascii="Times New Roman" w:hAnsi="Times New Roman" w:cs="Times New Roman"/>
          <w:color w:val="000000" w:themeColor="text1"/>
        </w:rPr>
        <w:t>Κ</w:t>
      </w:r>
      <w:r w:rsidRPr="00A76FFD">
        <w:rPr>
          <w:rFonts w:ascii="Times New Roman" w:hAnsi="Times New Roman" w:cs="Times New Roman"/>
          <w:color w:val="000000" w:themeColor="text1"/>
        </w:rPr>
        <w:t xml:space="preserve">οινωνικά δικαιώματα </w:t>
      </w:r>
      <w:r w:rsidRPr="00A76FFD">
        <w:rPr>
          <w:rFonts w:ascii="Times New Roman" w:eastAsia="Arial-BoldMT" w:hAnsi="Times New Roman" w:cs="Times New Roman"/>
          <w:color w:val="000000" w:themeColor="text1"/>
        </w:rPr>
        <w:t xml:space="preserve">( ΦΕΚ 211Α/2019, όπως αναθεωρήθηκε μετά το τελευταίο </w:t>
      </w:r>
      <w:r w:rsidR="00603C68" w:rsidRPr="00A76FFD">
        <w:rPr>
          <w:rFonts w:ascii="Times New Roman" w:eastAsia="Arial-BoldMT" w:hAnsi="Times New Roman" w:cs="Times New Roman"/>
          <w:color w:val="000000" w:themeColor="text1"/>
        </w:rPr>
        <w:t>ψήφισμα</w:t>
      </w:r>
      <w:r w:rsidRPr="00A76FFD">
        <w:rPr>
          <w:rFonts w:ascii="Times New Roman" w:eastAsia="Arial-BoldMT" w:hAnsi="Times New Roman" w:cs="Times New Roman"/>
          <w:color w:val="000000" w:themeColor="text1"/>
        </w:rPr>
        <w:t xml:space="preserve"> της 25</w:t>
      </w:r>
      <w:r w:rsidRPr="00A76FFD">
        <w:rPr>
          <w:rFonts w:ascii="Times New Roman" w:eastAsia="Arial-BoldMT" w:hAnsi="Times New Roman" w:cs="Times New Roman"/>
          <w:color w:val="000000" w:themeColor="text1"/>
          <w:vertAlign w:val="superscript"/>
        </w:rPr>
        <w:t>ης</w:t>
      </w:r>
      <w:r w:rsidRPr="00A76FFD">
        <w:rPr>
          <w:rFonts w:ascii="Times New Roman" w:eastAsia="Arial-BoldMT" w:hAnsi="Times New Roman" w:cs="Times New Roman"/>
          <w:color w:val="000000" w:themeColor="text1"/>
        </w:rPr>
        <w:t xml:space="preserve"> </w:t>
      </w:r>
      <w:r w:rsidR="00603C68" w:rsidRPr="00A76FFD">
        <w:rPr>
          <w:rFonts w:ascii="Times New Roman" w:eastAsia="Arial-BoldMT" w:hAnsi="Times New Roman" w:cs="Times New Roman"/>
          <w:color w:val="000000" w:themeColor="text1"/>
        </w:rPr>
        <w:t>Νοεμβρίου</w:t>
      </w:r>
      <w:r w:rsidRPr="00A76FFD">
        <w:rPr>
          <w:rFonts w:ascii="Times New Roman" w:eastAsia="Arial-BoldMT" w:hAnsi="Times New Roman" w:cs="Times New Roman"/>
          <w:color w:val="000000" w:themeColor="text1"/>
        </w:rPr>
        <w:t xml:space="preserve"> 2019 και</w:t>
      </w:r>
      <w:r w:rsidRPr="00A76FFD">
        <w:rPr>
          <w:rFonts w:ascii="Times New Roman" w:hAnsi="Times New Roman" w:cs="Times New Roman"/>
          <w:color w:val="000000" w:themeColor="text1"/>
        </w:rPr>
        <w:t xml:space="preserve"> </w:t>
      </w:r>
      <w:r w:rsidR="001A4C67">
        <w:rPr>
          <w:rFonts w:ascii="Times New Roman" w:hAnsi="Times New Roman" w:cs="Times New Roman"/>
          <w:color w:val="000000" w:themeColor="text1"/>
        </w:rPr>
        <w:t xml:space="preserve">τμήμα του </w:t>
      </w:r>
      <w:r w:rsidR="00603C68" w:rsidRPr="00A76FFD">
        <w:rPr>
          <w:rFonts w:ascii="Times New Roman" w:hAnsi="Times New Roman" w:cs="Times New Roman"/>
          <w:color w:val="000000" w:themeColor="text1"/>
        </w:rPr>
        <w:t>παρατίθεται</w:t>
      </w:r>
      <w:r w:rsidRPr="00A76FFD">
        <w:rPr>
          <w:rFonts w:ascii="Times New Roman" w:hAnsi="Times New Roman" w:cs="Times New Roman"/>
          <w:color w:val="000000" w:themeColor="text1"/>
        </w:rPr>
        <w:t xml:space="preserve"> </w:t>
      </w:r>
      <w:r w:rsidR="001A4C67">
        <w:rPr>
          <w:rFonts w:ascii="Times New Roman" w:hAnsi="Times New Roman" w:cs="Times New Roman"/>
          <w:color w:val="000000" w:themeColor="text1"/>
        </w:rPr>
        <w:t>ακόλουθα)</w:t>
      </w:r>
      <w:r w:rsidRPr="00A76FFD">
        <w:rPr>
          <w:rFonts w:ascii="Times New Roman" w:hAnsi="Times New Roman" w:cs="Times New Roman"/>
          <w:color w:val="000000" w:themeColor="text1"/>
        </w:rPr>
        <w:t xml:space="preserve">, </w:t>
      </w:r>
      <w:r w:rsidR="001A4C67">
        <w:rPr>
          <w:rFonts w:ascii="Times New Roman" w:hAnsi="Times New Roman" w:cs="Times New Roman"/>
          <w:color w:val="000000" w:themeColor="text1"/>
        </w:rPr>
        <w:t>τ</w:t>
      </w:r>
      <w:r w:rsidRPr="00A76FFD">
        <w:rPr>
          <w:rFonts w:ascii="Times New Roman" w:hAnsi="Times New Roman" w:cs="Times New Roman"/>
          <w:color w:val="000000" w:themeColor="text1"/>
        </w:rPr>
        <w:t>ο άρθρο 24 του Συντάγματος ορίζει την προστασία του περιβάλλοντος ως υποχρέωση του Κράτους και δικαίωμα του καθενός και επισημαίνει ότι το Κράτος έχει υποχρέωση να παίρνει μέτρα προληπτικά ή κατασταλτικά στο πλαίσιο της αειφορίας (ΥΠΕΝ,2014)</w:t>
      </w:r>
      <w:r w:rsidR="00603C68">
        <w:rPr>
          <w:rFonts w:ascii="Times New Roman" w:hAnsi="Times New Roman" w:cs="Times New Roman"/>
          <w:color w:val="000000" w:themeColor="text1"/>
        </w:rPr>
        <w:t>:</w:t>
      </w:r>
    </w:p>
    <w:p w14:paraId="0EE06DDA" w14:textId="77777777" w:rsidR="00603C68" w:rsidRDefault="00603C68" w:rsidP="00A76FFD">
      <w:pPr>
        <w:autoSpaceDE w:val="0"/>
        <w:autoSpaceDN w:val="0"/>
        <w:adjustRightInd w:val="0"/>
        <w:spacing w:after="0" w:line="360" w:lineRule="auto"/>
        <w:jc w:val="both"/>
        <w:rPr>
          <w:rFonts w:ascii="Times New Roman" w:eastAsia="Arial-BoldMT" w:hAnsi="Times New Roman" w:cs="Times New Roman"/>
          <w:b/>
          <w:bCs/>
          <w:color w:val="000000" w:themeColor="text1"/>
        </w:rPr>
      </w:pPr>
    </w:p>
    <w:p w14:paraId="40B8D382" w14:textId="1E17B751" w:rsidR="00A76FFD" w:rsidRPr="00A76FFD" w:rsidRDefault="00A76FFD" w:rsidP="00A76FFD">
      <w:pPr>
        <w:autoSpaceDE w:val="0"/>
        <w:autoSpaceDN w:val="0"/>
        <w:adjustRightInd w:val="0"/>
        <w:spacing w:after="0" w:line="360" w:lineRule="auto"/>
        <w:jc w:val="both"/>
        <w:rPr>
          <w:rFonts w:ascii="Times New Roman" w:hAnsi="Times New Roman" w:cs="Times New Roman"/>
          <w:i/>
          <w:iCs/>
          <w:color w:val="000000" w:themeColor="text1"/>
        </w:rPr>
      </w:pPr>
      <w:r w:rsidRPr="00A76FFD">
        <w:rPr>
          <w:rFonts w:ascii="Times New Roman" w:eastAsia="Arial-BoldMT" w:hAnsi="Times New Roman" w:cs="Times New Roman"/>
          <w:b/>
          <w:bCs/>
          <w:color w:val="000000" w:themeColor="text1"/>
        </w:rPr>
        <w:t xml:space="preserve"> </w:t>
      </w:r>
      <w:r w:rsidRPr="00A76FFD">
        <w:rPr>
          <w:rFonts w:ascii="Times New Roman" w:eastAsia="Arial-BoldMT" w:hAnsi="Times New Roman" w:cs="Times New Roman"/>
          <w:color w:val="000000" w:themeColor="text1"/>
        </w:rPr>
        <w:t xml:space="preserve">« </w:t>
      </w:r>
      <w:r w:rsidRPr="00A76FFD">
        <w:rPr>
          <w:rFonts w:ascii="Times New Roman" w:hAnsi="Times New Roman" w:cs="Times New Roman"/>
          <w:i/>
          <w:iCs/>
          <w:color w:val="000000" w:themeColor="text1"/>
        </w:rPr>
        <w:t xml:space="preserve">MEPOΣ ΔEYTEPO - Άρθρο 24: </w:t>
      </w:r>
    </w:p>
    <w:p w14:paraId="0D9702AA" w14:textId="2B6E9A31" w:rsidR="00A76FFD" w:rsidRPr="00A76FFD" w:rsidRDefault="00A76FFD" w:rsidP="00A76FFD">
      <w:pPr>
        <w:autoSpaceDE w:val="0"/>
        <w:autoSpaceDN w:val="0"/>
        <w:adjustRightInd w:val="0"/>
        <w:spacing w:after="0" w:line="360" w:lineRule="auto"/>
        <w:jc w:val="both"/>
        <w:rPr>
          <w:rFonts w:ascii="Times New Roman" w:hAnsi="Times New Roman" w:cs="Times New Roman"/>
          <w:i/>
          <w:iCs/>
          <w:color w:val="000000" w:themeColor="text1"/>
        </w:rPr>
      </w:pPr>
      <w:r w:rsidRPr="00A76FFD">
        <w:rPr>
          <w:rFonts w:ascii="Times New Roman" w:hAnsi="Times New Roman" w:cs="Times New Roman"/>
          <w:i/>
          <w:iCs/>
          <w:color w:val="000000" w:themeColor="text1"/>
        </w:rPr>
        <w:t xml:space="preserve">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Νόμος ορίζει τα σχετικά με την προστασία των δασών και των δασικών εκτάσεων. Η σύνταξη δασολογίου συνιστά υποχρέωση του Κράτους. Απαγορεύεται η μεταβολή του προορισμού των δασών και των δασικών εκτάσεων, εκτός αν προέχει για την Εθνική </w:t>
      </w:r>
      <w:r w:rsidR="00603C68" w:rsidRPr="00A76FFD">
        <w:rPr>
          <w:rFonts w:ascii="Times New Roman" w:hAnsi="Times New Roman" w:cs="Times New Roman"/>
          <w:i/>
          <w:iCs/>
          <w:color w:val="000000" w:themeColor="text1"/>
        </w:rPr>
        <w:t>Οικονομία</w:t>
      </w:r>
      <w:r w:rsidRPr="00A76FFD">
        <w:rPr>
          <w:rFonts w:ascii="Times New Roman" w:hAnsi="Times New Roman" w:cs="Times New Roman"/>
          <w:i/>
          <w:iCs/>
          <w:color w:val="000000" w:themeColor="text1"/>
        </w:rPr>
        <w:t xml:space="preserve"> η αγροτική εκμετάλλευση ή άλλη τους χρήση, που την επιβάλλει το δημόσιο συμφέρον.</w:t>
      </w:r>
    </w:p>
    <w:p w14:paraId="754DDE77" w14:textId="2E107A4D" w:rsidR="00A76FFD" w:rsidRPr="00A76FFD" w:rsidRDefault="00A76FFD" w:rsidP="00A76FFD">
      <w:pPr>
        <w:autoSpaceDE w:val="0"/>
        <w:autoSpaceDN w:val="0"/>
        <w:adjustRightInd w:val="0"/>
        <w:spacing w:after="0" w:line="360" w:lineRule="auto"/>
        <w:jc w:val="both"/>
        <w:rPr>
          <w:rFonts w:ascii="Times New Roman" w:hAnsi="Times New Roman" w:cs="Times New Roman"/>
          <w:i/>
          <w:iCs/>
          <w:color w:val="000000" w:themeColor="text1"/>
        </w:rPr>
      </w:pPr>
      <w:r w:rsidRPr="00A76FFD">
        <w:rPr>
          <w:rFonts w:ascii="Times New Roman" w:hAnsi="Times New Roman" w:cs="Times New Roman"/>
          <w:i/>
          <w:iCs/>
          <w:color w:val="000000" w:themeColor="text1"/>
        </w:rPr>
        <w:t xml:space="preserve">2. H χωροταξική αναδιάρθρωση της </w:t>
      </w:r>
      <w:r w:rsidR="00603C68" w:rsidRPr="00A76FFD">
        <w:rPr>
          <w:rFonts w:ascii="Times New Roman" w:hAnsi="Times New Roman" w:cs="Times New Roman"/>
          <w:i/>
          <w:iCs/>
          <w:color w:val="000000" w:themeColor="text1"/>
        </w:rPr>
        <w:t>Χώρας</w:t>
      </w:r>
      <w:r w:rsidRPr="00A76FFD">
        <w:rPr>
          <w:rFonts w:ascii="Times New Roman" w:hAnsi="Times New Roman" w:cs="Times New Roman"/>
          <w:i/>
          <w:iCs/>
          <w:color w:val="000000" w:themeColor="text1"/>
        </w:rPr>
        <w:t xml:space="preserve">,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w:t>
      </w:r>
      <w:r w:rsidR="00603C68" w:rsidRPr="00A76FFD">
        <w:rPr>
          <w:rFonts w:ascii="Times New Roman" w:hAnsi="Times New Roman" w:cs="Times New Roman"/>
          <w:i/>
          <w:iCs/>
          <w:color w:val="000000" w:themeColor="text1"/>
        </w:rPr>
        <w:t>Κράτους</w:t>
      </w:r>
      <w:r w:rsidRPr="00A76FFD">
        <w:rPr>
          <w:rFonts w:ascii="Times New Roman" w:hAnsi="Times New Roman" w:cs="Times New Roman"/>
          <w:i/>
          <w:iCs/>
          <w:color w:val="000000" w:themeColor="text1"/>
        </w:rPr>
        <w:t>, με σκοπό να εξυπηρετείται η λειτουργικότητα και η ανάπτυξη των οικισμών και να εξασφαλίζονται οι καλύτεροι δυνατοί όροι διαβίωσης.</w:t>
      </w:r>
    </w:p>
    <w:p w14:paraId="475C699A" w14:textId="6C710198" w:rsidR="00A76FFD" w:rsidRPr="00A76FFD" w:rsidRDefault="00603C68" w:rsidP="00A76FFD">
      <w:pPr>
        <w:autoSpaceDE w:val="0"/>
        <w:autoSpaceDN w:val="0"/>
        <w:adjustRightInd w:val="0"/>
        <w:spacing w:after="0" w:line="360" w:lineRule="auto"/>
        <w:jc w:val="both"/>
        <w:rPr>
          <w:rFonts w:ascii="Times New Roman" w:hAnsi="Times New Roman" w:cs="Times New Roman"/>
          <w:i/>
          <w:iCs/>
          <w:color w:val="000000" w:themeColor="text1"/>
        </w:rPr>
      </w:pPr>
      <w:r w:rsidRPr="00A76FFD">
        <w:rPr>
          <w:rFonts w:ascii="Times New Roman" w:hAnsi="Times New Roman" w:cs="Times New Roman"/>
          <w:i/>
          <w:iCs/>
          <w:color w:val="000000" w:themeColor="text1"/>
        </w:rPr>
        <w:t>Οι</w:t>
      </w:r>
      <w:r w:rsidR="00A76FFD" w:rsidRPr="00A76FFD">
        <w:rPr>
          <w:rFonts w:ascii="Times New Roman" w:hAnsi="Times New Roman" w:cs="Times New Roman"/>
          <w:i/>
          <w:iCs/>
          <w:color w:val="000000" w:themeColor="text1"/>
        </w:rPr>
        <w:t xml:space="preserve"> σχετικές τεχνικές επιλογές και σταθμίσεις γίνονται κατά τους κανόνες της επιστήμης. Η σύνταξη εθνικού κτηματολογίου συνιστά υποχρέωση του Κράτους.</w:t>
      </w:r>
    </w:p>
    <w:p w14:paraId="3F4C01DA"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i/>
          <w:iCs/>
          <w:color w:val="000000" w:themeColor="text1"/>
        </w:rPr>
      </w:pPr>
      <w:r w:rsidRPr="00A76FFD">
        <w:rPr>
          <w:rFonts w:ascii="Times New Roman" w:hAnsi="Times New Roman" w:cs="Times New Roman"/>
          <w:i/>
          <w:iCs/>
          <w:color w:val="000000" w:themeColor="text1"/>
        </w:rPr>
        <w:t>…..</w:t>
      </w:r>
    </w:p>
    <w:p w14:paraId="61EFD7EB" w14:textId="02166EB6"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i/>
          <w:iCs/>
          <w:color w:val="000000" w:themeColor="text1"/>
        </w:rPr>
        <w:t xml:space="preserve">6. Tα μνημεία, οι παραδοσιακές περιοχές και τα παραδοσιακά στοιχεία προστατεύονται από το </w:t>
      </w:r>
      <w:r w:rsidR="00603C68" w:rsidRPr="00A76FFD">
        <w:rPr>
          <w:rFonts w:ascii="Times New Roman" w:hAnsi="Times New Roman" w:cs="Times New Roman"/>
          <w:i/>
          <w:iCs/>
          <w:color w:val="000000" w:themeColor="text1"/>
        </w:rPr>
        <w:t>Κράτος</w:t>
      </w:r>
      <w:r w:rsidRPr="00A76FFD">
        <w:rPr>
          <w:rFonts w:ascii="Times New Roman" w:hAnsi="Times New Roman" w:cs="Times New Roman"/>
          <w:i/>
          <w:iCs/>
          <w:color w:val="000000" w:themeColor="text1"/>
        </w:rPr>
        <w:t xml:space="preserve">. </w:t>
      </w:r>
      <w:r w:rsidR="00603C68" w:rsidRPr="00A76FFD">
        <w:rPr>
          <w:rFonts w:ascii="Times New Roman" w:hAnsi="Times New Roman" w:cs="Times New Roman"/>
          <w:i/>
          <w:iCs/>
          <w:color w:val="000000" w:themeColor="text1"/>
        </w:rPr>
        <w:t>Νόμος</w:t>
      </w:r>
      <w:r w:rsidRPr="00A76FFD">
        <w:rPr>
          <w:rFonts w:ascii="Times New Roman" w:hAnsi="Times New Roman" w:cs="Times New Roman"/>
          <w:i/>
          <w:iCs/>
          <w:color w:val="000000" w:themeColor="text1"/>
        </w:rPr>
        <w:t xml:space="preserve"> θα ορίσει τα αναγκαία για την πραγματοποίηση της προστασίας αυτής περιοριστικά μέτρα της ιδιοκτησίας, καθώς και τον τρόπο και το είδος της αποζημίωσης των ιδιοκτητών</w:t>
      </w:r>
      <w:r w:rsidRPr="00A76FFD">
        <w:rPr>
          <w:rFonts w:ascii="Times New Roman" w:hAnsi="Times New Roman" w:cs="Times New Roman"/>
          <w:color w:val="000000" w:themeColor="text1"/>
        </w:rPr>
        <w:t>»</w:t>
      </w:r>
      <w:r w:rsidR="00603C68">
        <w:rPr>
          <w:rFonts w:ascii="Times New Roman" w:hAnsi="Times New Roman" w:cs="Times New Roman"/>
          <w:color w:val="000000" w:themeColor="text1"/>
        </w:rPr>
        <w:t>.</w:t>
      </w:r>
    </w:p>
    <w:p w14:paraId="493B3666" w14:textId="77777777" w:rsidR="00A76FFD" w:rsidRPr="00A76FFD" w:rsidRDefault="00A76FFD" w:rsidP="00A76FFD">
      <w:pPr>
        <w:spacing w:after="0" w:line="360" w:lineRule="auto"/>
        <w:jc w:val="both"/>
        <w:rPr>
          <w:rFonts w:ascii="Times New Roman" w:hAnsi="Times New Roman" w:cs="Times New Roman"/>
          <w:color w:val="000000" w:themeColor="text1"/>
        </w:rPr>
      </w:pPr>
    </w:p>
    <w:p w14:paraId="7FA2D3B2" w14:textId="443B4061" w:rsidR="00A76FFD" w:rsidRPr="00A76FFD" w:rsidRDefault="00A76FFD" w:rsidP="00A76FFD">
      <w:pPr>
        <w:spacing w:after="0" w:line="360" w:lineRule="auto"/>
        <w:jc w:val="both"/>
        <w:rPr>
          <w:rFonts w:ascii="Times New Roman" w:hAnsi="Times New Roman" w:cs="Times New Roman"/>
          <w:b/>
          <w:bCs/>
          <w:color w:val="000000" w:themeColor="text1"/>
        </w:rPr>
      </w:pPr>
      <w:r w:rsidRPr="00A76FFD">
        <w:rPr>
          <w:rFonts w:ascii="Times New Roman" w:hAnsi="Times New Roman" w:cs="Times New Roman"/>
          <w:color w:val="000000" w:themeColor="text1"/>
        </w:rPr>
        <w:t>Το Σύνταγμα του 1975 θ</w:t>
      </w:r>
      <w:r w:rsidRPr="00A76FFD">
        <w:rPr>
          <w:rFonts w:ascii="Times New Roman" w:eastAsia="Arial-BoldMT" w:hAnsi="Times New Roman" w:cs="Times New Roman"/>
          <w:color w:val="000000" w:themeColor="text1"/>
        </w:rPr>
        <w:t>εωρήθηκε για την εποχή του ιδιαιτέρως πρωτοπόρο καθώς το άρθρο 24 είχε σαφή αναφορά στην προστασία του περιβάλλοντος</w:t>
      </w:r>
      <w:r w:rsidR="00603C68">
        <w:rPr>
          <w:rFonts w:ascii="Times New Roman" w:eastAsia="Arial-BoldMT" w:hAnsi="Times New Roman" w:cs="Times New Roman"/>
          <w:color w:val="000000" w:themeColor="text1"/>
        </w:rPr>
        <w:t xml:space="preserve"> </w:t>
      </w:r>
      <w:r w:rsidRPr="00A76FFD">
        <w:rPr>
          <w:rFonts w:ascii="Times New Roman" w:eastAsia="Arial-BoldMT" w:hAnsi="Times New Roman" w:cs="Times New Roman"/>
          <w:color w:val="000000" w:themeColor="text1"/>
        </w:rPr>
        <w:t>(</w:t>
      </w:r>
      <w:r w:rsidRPr="00A76FFD">
        <w:rPr>
          <w:rFonts w:ascii="Times New Roman" w:eastAsia="Arial-BoldMT" w:hAnsi="Times New Roman" w:cs="Times New Roman"/>
          <w:color w:val="000000" w:themeColor="text1"/>
          <w:lang w:val="en-US"/>
        </w:rPr>
        <w:t>WWF</w:t>
      </w:r>
      <w:r w:rsidR="00603C68" w:rsidRPr="00603C68">
        <w:rPr>
          <w:rFonts w:ascii="Times New Roman" w:eastAsia="Arial-BoldMT" w:hAnsi="Times New Roman" w:cs="Times New Roman"/>
          <w:color w:val="000000" w:themeColor="text1"/>
        </w:rPr>
        <w:t>,</w:t>
      </w:r>
      <w:r w:rsidRPr="00A76FFD">
        <w:rPr>
          <w:rFonts w:ascii="Times New Roman" w:eastAsia="Arial-BoldMT" w:hAnsi="Times New Roman" w:cs="Times New Roman"/>
          <w:color w:val="000000" w:themeColor="text1"/>
        </w:rPr>
        <w:t xml:space="preserve"> 2019</w:t>
      </w:r>
      <w:r w:rsidRPr="00A76FFD">
        <w:rPr>
          <w:rFonts w:ascii="Times New Roman" w:eastAsia="Arial-BoldMT" w:hAnsi="Times New Roman" w:cs="Times New Roman"/>
          <w:b/>
          <w:bCs/>
          <w:color w:val="000000" w:themeColor="text1"/>
        </w:rPr>
        <w:t xml:space="preserve">). </w:t>
      </w:r>
      <w:r w:rsidRPr="00A76FFD">
        <w:rPr>
          <w:rFonts w:ascii="Times New Roman" w:hAnsi="Times New Roman" w:cs="Times New Roman"/>
          <w:color w:val="000000" w:themeColor="text1"/>
        </w:rPr>
        <w:t xml:space="preserve">Ειδικότερα η παρ.1 και η παρ. 6 αναφέρονται ρητά στην προστασία του φυσικού  και πολιτιστικού περιβάλλοντος. </w:t>
      </w:r>
      <w:r w:rsidR="001A4C67">
        <w:rPr>
          <w:rFonts w:ascii="Times New Roman" w:hAnsi="Times New Roman" w:cs="Times New Roman"/>
          <w:color w:val="000000" w:themeColor="text1"/>
        </w:rPr>
        <w:t>Στο άρθρο 24 α</w:t>
      </w:r>
      <w:r w:rsidR="00603C68" w:rsidRPr="00A76FFD">
        <w:rPr>
          <w:rFonts w:ascii="Times New Roman" w:hAnsi="Times New Roman" w:cs="Times New Roman"/>
          <w:color w:val="000000" w:themeColor="text1"/>
        </w:rPr>
        <w:t>ναφέρεται</w:t>
      </w:r>
      <w:r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επίσης</w:t>
      </w:r>
      <w:r w:rsidRPr="00A76FFD">
        <w:rPr>
          <w:rFonts w:ascii="Times New Roman" w:hAnsi="Times New Roman" w:cs="Times New Roman"/>
          <w:color w:val="000000" w:themeColor="text1"/>
        </w:rPr>
        <w:t xml:space="preserve"> η αρχή της </w:t>
      </w:r>
      <w:r w:rsidR="00603C68" w:rsidRPr="00A76FFD">
        <w:rPr>
          <w:rFonts w:ascii="Times New Roman" w:hAnsi="Times New Roman" w:cs="Times New Roman"/>
          <w:color w:val="000000" w:themeColor="text1"/>
        </w:rPr>
        <w:t>πρόληψης</w:t>
      </w:r>
      <w:r w:rsidRPr="00A76FFD">
        <w:rPr>
          <w:rFonts w:ascii="Times New Roman" w:hAnsi="Times New Roman" w:cs="Times New Roman"/>
          <w:color w:val="000000" w:themeColor="text1"/>
        </w:rPr>
        <w:t xml:space="preserve"> και </w:t>
      </w:r>
      <w:r w:rsidR="001A4C67">
        <w:rPr>
          <w:rFonts w:ascii="Times New Roman" w:hAnsi="Times New Roman" w:cs="Times New Roman"/>
          <w:color w:val="000000" w:themeColor="text1"/>
        </w:rPr>
        <w:t xml:space="preserve">η αρχή </w:t>
      </w:r>
      <w:r w:rsidRPr="00A76FFD">
        <w:rPr>
          <w:rFonts w:ascii="Times New Roman" w:hAnsi="Times New Roman" w:cs="Times New Roman"/>
          <w:color w:val="000000" w:themeColor="text1"/>
        </w:rPr>
        <w:t xml:space="preserve">της </w:t>
      </w:r>
      <w:r w:rsidR="00603C68" w:rsidRPr="00A76FFD">
        <w:rPr>
          <w:rFonts w:ascii="Times New Roman" w:hAnsi="Times New Roman" w:cs="Times New Roman"/>
          <w:color w:val="000000" w:themeColor="text1"/>
        </w:rPr>
        <w:t>προφύλαξης</w:t>
      </w:r>
      <w:r w:rsidRPr="00A76FFD">
        <w:rPr>
          <w:rFonts w:ascii="Times New Roman" w:hAnsi="Times New Roman" w:cs="Times New Roman"/>
          <w:color w:val="000000" w:themeColor="text1"/>
        </w:rPr>
        <w:t xml:space="preserve">. Η αρχή της αειφορίας  με την </w:t>
      </w:r>
      <w:r w:rsidR="00603C68" w:rsidRPr="00A76FFD">
        <w:rPr>
          <w:rFonts w:ascii="Times New Roman" w:hAnsi="Times New Roman" w:cs="Times New Roman"/>
          <w:color w:val="000000" w:themeColor="text1"/>
        </w:rPr>
        <w:t>οποία</w:t>
      </w:r>
      <w:r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πρέπει</w:t>
      </w:r>
      <w:r w:rsidRPr="00A76FFD">
        <w:rPr>
          <w:rFonts w:ascii="Times New Roman" w:hAnsi="Times New Roman" w:cs="Times New Roman"/>
          <w:color w:val="000000" w:themeColor="text1"/>
        </w:rPr>
        <w:t xml:space="preserve"> να ενεργεί το </w:t>
      </w:r>
      <w:r w:rsidR="00603C68" w:rsidRPr="00A76FFD">
        <w:rPr>
          <w:rFonts w:ascii="Times New Roman" w:hAnsi="Times New Roman" w:cs="Times New Roman"/>
          <w:color w:val="000000" w:themeColor="text1"/>
        </w:rPr>
        <w:t>Κράτος</w:t>
      </w:r>
      <w:r w:rsidRPr="00A76FFD">
        <w:rPr>
          <w:rFonts w:ascii="Times New Roman" w:hAnsi="Times New Roman" w:cs="Times New Roman"/>
          <w:color w:val="000000" w:themeColor="text1"/>
        </w:rPr>
        <w:t xml:space="preserve"> για τη </w:t>
      </w:r>
      <w:r w:rsidR="00603C68" w:rsidRPr="00A76FFD">
        <w:rPr>
          <w:rFonts w:ascii="Times New Roman" w:hAnsi="Times New Roman" w:cs="Times New Roman"/>
          <w:color w:val="000000" w:themeColor="text1"/>
        </w:rPr>
        <w:t>διαφύλαξη</w:t>
      </w:r>
      <w:r w:rsidRPr="00A76FFD">
        <w:rPr>
          <w:rFonts w:ascii="Times New Roman" w:hAnsi="Times New Roman" w:cs="Times New Roman"/>
          <w:color w:val="000000" w:themeColor="text1"/>
        </w:rPr>
        <w:t xml:space="preserve"> του </w:t>
      </w:r>
      <w:r w:rsidR="001A4C67">
        <w:rPr>
          <w:rFonts w:ascii="Times New Roman" w:hAnsi="Times New Roman" w:cs="Times New Roman"/>
          <w:color w:val="000000" w:themeColor="text1"/>
        </w:rPr>
        <w:t xml:space="preserve">περιβάλλοντος </w:t>
      </w:r>
      <w:r w:rsidR="00603C68" w:rsidRPr="00A76FFD">
        <w:rPr>
          <w:rFonts w:ascii="Times New Roman" w:hAnsi="Times New Roman" w:cs="Times New Roman"/>
          <w:color w:val="000000" w:themeColor="text1"/>
        </w:rPr>
        <w:t>προστέθηκε</w:t>
      </w:r>
      <w:r w:rsidRPr="00A76FFD">
        <w:rPr>
          <w:rFonts w:ascii="Times New Roman" w:hAnsi="Times New Roman" w:cs="Times New Roman"/>
          <w:color w:val="000000" w:themeColor="text1"/>
        </w:rPr>
        <w:t xml:space="preserve"> στην αναθεώρηση του </w:t>
      </w:r>
      <w:r w:rsidR="00603C68" w:rsidRPr="00A76FFD">
        <w:rPr>
          <w:rFonts w:ascii="Times New Roman" w:hAnsi="Times New Roman" w:cs="Times New Roman"/>
          <w:color w:val="000000" w:themeColor="text1"/>
        </w:rPr>
        <w:t>Συντάγματος</w:t>
      </w:r>
      <w:r w:rsidRPr="00A76FFD">
        <w:rPr>
          <w:rFonts w:ascii="Times New Roman" w:hAnsi="Times New Roman" w:cs="Times New Roman"/>
          <w:color w:val="000000" w:themeColor="text1"/>
        </w:rPr>
        <w:t xml:space="preserve"> του 2001. Στην </w:t>
      </w:r>
      <w:r w:rsidR="00603C68" w:rsidRPr="00A76FFD">
        <w:rPr>
          <w:rFonts w:ascii="Times New Roman" w:hAnsi="Times New Roman" w:cs="Times New Roman"/>
          <w:color w:val="000000" w:themeColor="text1"/>
        </w:rPr>
        <w:t>αναθεώρηση</w:t>
      </w:r>
      <w:r w:rsidRPr="00A76FFD">
        <w:rPr>
          <w:rFonts w:ascii="Times New Roman" w:hAnsi="Times New Roman" w:cs="Times New Roman"/>
          <w:color w:val="000000" w:themeColor="text1"/>
        </w:rPr>
        <w:t xml:space="preserve"> του 2001 συμπληρώθηκε </w:t>
      </w:r>
      <w:r w:rsidR="00603C68" w:rsidRPr="00A76FFD">
        <w:rPr>
          <w:rFonts w:ascii="Times New Roman" w:hAnsi="Times New Roman" w:cs="Times New Roman"/>
          <w:color w:val="000000" w:themeColor="text1"/>
        </w:rPr>
        <w:t>επίσης</w:t>
      </w:r>
      <w:r w:rsidRPr="00A76FFD">
        <w:rPr>
          <w:rFonts w:ascii="Times New Roman" w:hAnsi="Times New Roman" w:cs="Times New Roman"/>
          <w:color w:val="000000" w:themeColor="text1"/>
        </w:rPr>
        <w:t xml:space="preserve">  ότι η  προστασία του φυσικού και πολιτιστικού περιβάλλοντος εκτός από  υποχρέωση του Κράτους αποτελεί  και δικαίωμα του </w:t>
      </w:r>
      <w:r w:rsidRPr="00A76FFD">
        <w:rPr>
          <w:rFonts w:ascii="Times New Roman" w:hAnsi="Times New Roman" w:cs="Times New Roman"/>
          <w:color w:val="000000" w:themeColor="text1"/>
        </w:rPr>
        <w:lastRenderedPageBreak/>
        <w:t xml:space="preserve">καθενός. </w:t>
      </w:r>
      <w:r w:rsidRPr="00A76FFD">
        <w:rPr>
          <w:rFonts w:ascii="Times New Roman" w:hAnsi="Times New Roman" w:cs="Times New Roman"/>
          <w:b/>
          <w:bCs/>
          <w:color w:val="000000" w:themeColor="text1"/>
        </w:rPr>
        <w:t xml:space="preserve"> </w:t>
      </w:r>
      <w:r w:rsidRPr="00A76FFD">
        <w:rPr>
          <w:rFonts w:ascii="Times New Roman" w:hAnsi="Times New Roman" w:cs="Times New Roman"/>
          <w:color w:val="000000" w:themeColor="text1"/>
        </w:rPr>
        <w:t xml:space="preserve">Προστέθηκε ότι το δικαίωμα στο </w:t>
      </w:r>
      <w:r w:rsidR="00603C68" w:rsidRPr="001A4C67">
        <w:rPr>
          <w:rFonts w:ascii="Times New Roman" w:hAnsi="Times New Roman" w:cs="Times New Roman"/>
          <w:color w:val="000000" w:themeColor="text1"/>
        </w:rPr>
        <w:t>περιβάλλον</w:t>
      </w:r>
      <w:r w:rsidRPr="00A76FFD">
        <w:rPr>
          <w:rFonts w:ascii="Times New Roman" w:hAnsi="Times New Roman" w:cs="Times New Roman"/>
          <w:color w:val="000000" w:themeColor="text1"/>
        </w:rPr>
        <w:t xml:space="preserve"> είναι </w:t>
      </w:r>
      <w:r w:rsidR="00603C68" w:rsidRPr="001A4C67">
        <w:rPr>
          <w:rFonts w:ascii="Times New Roman" w:hAnsi="Times New Roman" w:cs="Times New Roman"/>
          <w:color w:val="000000" w:themeColor="text1"/>
        </w:rPr>
        <w:t>ατομικό</w:t>
      </w:r>
      <w:r w:rsidRPr="00A76FFD">
        <w:rPr>
          <w:rFonts w:ascii="Times New Roman" w:hAnsi="Times New Roman" w:cs="Times New Roman"/>
          <w:color w:val="000000" w:themeColor="text1"/>
        </w:rPr>
        <w:t xml:space="preserve">. Η φράση αυτή καταδεικνύει τις </w:t>
      </w:r>
      <w:r w:rsidR="00603C68" w:rsidRPr="001A4C67">
        <w:rPr>
          <w:rFonts w:ascii="Times New Roman" w:hAnsi="Times New Roman" w:cs="Times New Roman"/>
          <w:color w:val="000000" w:themeColor="text1"/>
        </w:rPr>
        <w:t>υποχρεώσεις</w:t>
      </w:r>
      <w:r w:rsidRPr="00A76FFD">
        <w:rPr>
          <w:rFonts w:ascii="Times New Roman" w:hAnsi="Times New Roman" w:cs="Times New Roman"/>
          <w:color w:val="000000" w:themeColor="text1"/>
        </w:rPr>
        <w:t xml:space="preserve"> των </w:t>
      </w:r>
      <w:r w:rsidR="00603C68" w:rsidRPr="001A4C67">
        <w:rPr>
          <w:rFonts w:ascii="Times New Roman" w:hAnsi="Times New Roman" w:cs="Times New Roman"/>
          <w:color w:val="000000" w:themeColor="text1"/>
        </w:rPr>
        <w:t xml:space="preserve">πολιτών </w:t>
      </w:r>
      <w:r w:rsidRPr="00A76FFD">
        <w:rPr>
          <w:rFonts w:ascii="Times New Roman" w:hAnsi="Times New Roman" w:cs="Times New Roman"/>
          <w:color w:val="000000" w:themeColor="text1"/>
        </w:rPr>
        <w:t xml:space="preserve">και του </w:t>
      </w:r>
      <w:r w:rsidR="00603C68" w:rsidRPr="001A4C67">
        <w:rPr>
          <w:rFonts w:ascii="Times New Roman" w:hAnsi="Times New Roman" w:cs="Times New Roman"/>
          <w:color w:val="000000" w:themeColor="text1"/>
        </w:rPr>
        <w:t>κράτους</w:t>
      </w:r>
      <w:r w:rsidRPr="00A76FFD">
        <w:rPr>
          <w:rFonts w:ascii="Times New Roman" w:hAnsi="Times New Roman" w:cs="Times New Roman"/>
          <w:color w:val="000000" w:themeColor="text1"/>
        </w:rPr>
        <w:t xml:space="preserve"> για την </w:t>
      </w:r>
      <w:r w:rsidR="00603C68" w:rsidRPr="001A4C67">
        <w:rPr>
          <w:rFonts w:ascii="Times New Roman" w:hAnsi="Times New Roman" w:cs="Times New Roman"/>
          <w:color w:val="000000" w:themeColor="text1"/>
        </w:rPr>
        <w:t>προστασία</w:t>
      </w:r>
      <w:r w:rsidRPr="00A76FFD">
        <w:rPr>
          <w:rFonts w:ascii="Times New Roman" w:hAnsi="Times New Roman" w:cs="Times New Roman"/>
          <w:color w:val="000000" w:themeColor="text1"/>
        </w:rPr>
        <w:t xml:space="preserve"> του </w:t>
      </w:r>
      <w:r w:rsidR="00603C68" w:rsidRPr="001A4C67">
        <w:rPr>
          <w:rFonts w:ascii="Times New Roman" w:hAnsi="Times New Roman" w:cs="Times New Roman"/>
          <w:color w:val="000000" w:themeColor="text1"/>
        </w:rPr>
        <w:t>περιβάλλοντος</w:t>
      </w:r>
      <w:r w:rsidRPr="00A76FFD">
        <w:rPr>
          <w:rFonts w:ascii="Times New Roman" w:hAnsi="Times New Roman" w:cs="Times New Roman"/>
          <w:color w:val="000000" w:themeColor="text1"/>
        </w:rPr>
        <w:t xml:space="preserve">  και </w:t>
      </w:r>
      <w:r w:rsidR="00603C68" w:rsidRPr="001A4C67">
        <w:rPr>
          <w:rFonts w:ascii="Times New Roman" w:hAnsi="Times New Roman" w:cs="Times New Roman"/>
          <w:color w:val="000000" w:themeColor="text1"/>
        </w:rPr>
        <w:t xml:space="preserve">τους </w:t>
      </w:r>
      <w:r w:rsidRPr="00A76FFD">
        <w:rPr>
          <w:rFonts w:ascii="Times New Roman" w:hAnsi="Times New Roman" w:cs="Times New Roman"/>
          <w:color w:val="000000" w:themeColor="text1"/>
        </w:rPr>
        <w:t xml:space="preserve">περιορισμούς που </w:t>
      </w:r>
      <w:r w:rsidR="00603C68" w:rsidRPr="001A4C67">
        <w:rPr>
          <w:rFonts w:ascii="Times New Roman" w:hAnsi="Times New Roman" w:cs="Times New Roman"/>
          <w:color w:val="000000" w:themeColor="text1"/>
        </w:rPr>
        <w:t>πρέπει</w:t>
      </w:r>
      <w:r w:rsidRPr="00A76FFD">
        <w:rPr>
          <w:rFonts w:ascii="Times New Roman" w:hAnsi="Times New Roman" w:cs="Times New Roman"/>
          <w:color w:val="000000" w:themeColor="text1"/>
        </w:rPr>
        <w:t xml:space="preserve"> να </w:t>
      </w:r>
      <w:r w:rsidR="00603C68" w:rsidRPr="001A4C67">
        <w:rPr>
          <w:rFonts w:ascii="Times New Roman" w:hAnsi="Times New Roman" w:cs="Times New Roman"/>
          <w:color w:val="000000" w:themeColor="text1"/>
        </w:rPr>
        <w:t>λαμβάνονται</w:t>
      </w:r>
      <w:r w:rsidRPr="00A76FFD">
        <w:rPr>
          <w:rFonts w:ascii="Times New Roman" w:hAnsi="Times New Roman" w:cs="Times New Roman"/>
          <w:color w:val="000000" w:themeColor="text1"/>
        </w:rPr>
        <w:t xml:space="preserve"> ώστε οι </w:t>
      </w:r>
      <w:r w:rsidR="00603C68" w:rsidRPr="001A4C67">
        <w:rPr>
          <w:rFonts w:ascii="Times New Roman" w:hAnsi="Times New Roman" w:cs="Times New Roman"/>
          <w:color w:val="000000" w:themeColor="text1"/>
        </w:rPr>
        <w:t>ενέργειες</w:t>
      </w:r>
      <w:r w:rsidRPr="00A76FFD">
        <w:rPr>
          <w:rFonts w:ascii="Times New Roman" w:hAnsi="Times New Roman" w:cs="Times New Roman"/>
          <w:color w:val="000000" w:themeColor="text1"/>
        </w:rPr>
        <w:t xml:space="preserve">  των </w:t>
      </w:r>
      <w:r w:rsidR="00603C68" w:rsidRPr="001A4C67">
        <w:rPr>
          <w:rFonts w:ascii="Times New Roman" w:hAnsi="Times New Roman" w:cs="Times New Roman"/>
          <w:color w:val="000000" w:themeColor="text1"/>
        </w:rPr>
        <w:t>πολιτών</w:t>
      </w:r>
      <w:r w:rsidRPr="00A76FFD">
        <w:rPr>
          <w:rFonts w:ascii="Times New Roman" w:hAnsi="Times New Roman" w:cs="Times New Roman"/>
          <w:color w:val="000000" w:themeColor="text1"/>
        </w:rPr>
        <w:t xml:space="preserve"> και του </w:t>
      </w:r>
      <w:r w:rsidR="00603C68" w:rsidRPr="001A4C67">
        <w:rPr>
          <w:rFonts w:ascii="Times New Roman" w:hAnsi="Times New Roman" w:cs="Times New Roman"/>
          <w:color w:val="000000" w:themeColor="text1"/>
        </w:rPr>
        <w:t>Κράτους</w:t>
      </w:r>
      <w:r w:rsidRPr="00A76FFD">
        <w:rPr>
          <w:rFonts w:ascii="Times New Roman" w:hAnsi="Times New Roman" w:cs="Times New Roman"/>
          <w:color w:val="000000" w:themeColor="text1"/>
        </w:rPr>
        <w:t xml:space="preserve"> να μην προκαλούν αρνητικές </w:t>
      </w:r>
      <w:r w:rsidR="00603C68" w:rsidRPr="001A4C67">
        <w:rPr>
          <w:rFonts w:ascii="Times New Roman" w:hAnsi="Times New Roman" w:cs="Times New Roman"/>
          <w:color w:val="000000" w:themeColor="text1"/>
        </w:rPr>
        <w:t>συνέπειες</w:t>
      </w:r>
      <w:r w:rsidRPr="00A76FFD">
        <w:rPr>
          <w:rFonts w:ascii="Times New Roman" w:hAnsi="Times New Roman" w:cs="Times New Roman"/>
          <w:color w:val="000000" w:themeColor="text1"/>
        </w:rPr>
        <w:t xml:space="preserve"> στο </w:t>
      </w:r>
      <w:r w:rsidR="00603C68" w:rsidRPr="001A4C67">
        <w:rPr>
          <w:rFonts w:ascii="Times New Roman" w:hAnsi="Times New Roman" w:cs="Times New Roman"/>
          <w:color w:val="000000" w:themeColor="text1"/>
        </w:rPr>
        <w:t>περιβάλλον</w:t>
      </w:r>
      <w:r w:rsidRPr="00A76FFD">
        <w:rPr>
          <w:rFonts w:ascii="Times New Roman" w:hAnsi="Times New Roman" w:cs="Times New Roman"/>
          <w:b/>
          <w:bCs/>
          <w:color w:val="000000" w:themeColor="text1"/>
        </w:rPr>
        <w:t xml:space="preserve">. </w:t>
      </w:r>
    </w:p>
    <w:p w14:paraId="13E79A0C" w14:textId="77777777" w:rsidR="001A4C67" w:rsidRDefault="001A4C67" w:rsidP="00A76FFD">
      <w:pPr>
        <w:spacing w:after="0" w:line="360" w:lineRule="auto"/>
        <w:jc w:val="both"/>
        <w:rPr>
          <w:rFonts w:ascii="Times New Roman" w:hAnsi="Times New Roman" w:cs="Times New Roman"/>
          <w:color w:val="000000" w:themeColor="text1"/>
        </w:rPr>
      </w:pPr>
    </w:p>
    <w:p w14:paraId="715D29B9" w14:textId="77777777" w:rsidR="001A4C67" w:rsidRDefault="00603C68" w:rsidP="001A4C67">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Έτσι</w:t>
      </w:r>
      <w:r w:rsidR="00A76FFD" w:rsidRPr="00A76FFD">
        <w:rPr>
          <w:rFonts w:ascii="Times New Roman" w:hAnsi="Times New Roman" w:cs="Times New Roman"/>
          <w:color w:val="000000" w:themeColor="text1"/>
        </w:rPr>
        <w:t xml:space="preserve"> </w:t>
      </w:r>
      <w:r>
        <w:rPr>
          <w:rFonts w:ascii="Times New Roman" w:hAnsi="Times New Roman" w:cs="Times New Roman"/>
          <w:color w:val="000000" w:themeColor="text1"/>
        </w:rPr>
        <w:t>τ</w:t>
      </w:r>
      <w:r w:rsidR="00A76FFD" w:rsidRPr="00A76FFD">
        <w:rPr>
          <w:rFonts w:ascii="Times New Roman" w:hAnsi="Times New Roman" w:cs="Times New Roman"/>
          <w:color w:val="000000" w:themeColor="text1"/>
        </w:rPr>
        <w:t xml:space="preserve">ο άρθρο 24 εκτός </w:t>
      </w:r>
      <w:r w:rsidRPr="00A76FFD">
        <w:rPr>
          <w:rFonts w:ascii="Times New Roman" w:hAnsi="Times New Roman" w:cs="Times New Roman"/>
          <w:color w:val="000000" w:themeColor="text1"/>
        </w:rPr>
        <w:t>από</w:t>
      </w:r>
      <w:r w:rsidR="00A76FFD" w:rsidRPr="00A76FFD">
        <w:rPr>
          <w:rFonts w:ascii="Times New Roman" w:hAnsi="Times New Roman" w:cs="Times New Roman"/>
          <w:color w:val="000000" w:themeColor="text1"/>
        </w:rPr>
        <w:t xml:space="preserve"> το </w:t>
      </w:r>
      <w:r w:rsidRPr="00A76FFD">
        <w:rPr>
          <w:rFonts w:ascii="Times New Roman" w:hAnsi="Times New Roman" w:cs="Times New Roman"/>
          <w:color w:val="000000" w:themeColor="text1"/>
        </w:rPr>
        <w:t>νομοθέτη</w:t>
      </w:r>
      <w:r w:rsidR="001A4C67">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δεσμεύει</w:t>
      </w:r>
      <w:r w:rsidR="00A76FFD" w:rsidRPr="00A76FFD">
        <w:rPr>
          <w:rFonts w:ascii="Times New Roman" w:hAnsi="Times New Roman" w:cs="Times New Roman"/>
          <w:color w:val="000000" w:themeColor="text1"/>
        </w:rPr>
        <w:t xml:space="preserve"> τη </w:t>
      </w:r>
      <w:r w:rsidRPr="00A76FFD">
        <w:rPr>
          <w:rFonts w:ascii="Times New Roman" w:hAnsi="Times New Roman" w:cs="Times New Roman"/>
          <w:color w:val="000000" w:themeColor="text1"/>
        </w:rPr>
        <w:t>διοίκηση</w:t>
      </w:r>
      <w:r w:rsidR="00A76FFD" w:rsidRPr="00A76FFD">
        <w:rPr>
          <w:rFonts w:ascii="Times New Roman" w:hAnsi="Times New Roman" w:cs="Times New Roman"/>
          <w:color w:val="000000" w:themeColor="text1"/>
        </w:rPr>
        <w:t xml:space="preserve">, τις πολιτικές και τους </w:t>
      </w:r>
      <w:r w:rsidRPr="00A76FFD">
        <w:rPr>
          <w:rFonts w:ascii="Times New Roman" w:hAnsi="Times New Roman" w:cs="Times New Roman"/>
          <w:color w:val="000000" w:themeColor="text1"/>
        </w:rPr>
        <w:t>ιδιώτες</w:t>
      </w:r>
      <w:r w:rsidR="00A76FFD" w:rsidRPr="00A76FFD">
        <w:rPr>
          <w:rFonts w:ascii="Times New Roman" w:hAnsi="Times New Roman" w:cs="Times New Roman"/>
          <w:color w:val="000000" w:themeColor="text1"/>
        </w:rPr>
        <w:t xml:space="preserve"> σε όλες τις </w:t>
      </w:r>
      <w:r w:rsidRPr="00A76FFD">
        <w:rPr>
          <w:rFonts w:ascii="Times New Roman" w:hAnsi="Times New Roman" w:cs="Times New Roman"/>
          <w:color w:val="000000" w:themeColor="text1"/>
        </w:rPr>
        <w:t>δραστηριότητες</w:t>
      </w:r>
      <w:r w:rsidR="00A76FFD" w:rsidRPr="00A76FFD">
        <w:rPr>
          <w:rFonts w:ascii="Times New Roman" w:hAnsi="Times New Roman" w:cs="Times New Roman"/>
          <w:color w:val="000000" w:themeColor="text1"/>
        </w:rPr>
        <w:t xml:space="preserve"> που </w:t>
      </w:r>
      <w:r w:rsidRPr="00A76FFD">
        <w:rPr>
          <w:rFonts w:ascii="Times New Roman" w:hAnsi="Times New Roman" w:cs="Times New Roman"/>
          <w:color w:val="000000" w:themeColor="text1"/>
        </w:rPr>
        <w:t>πρέπει</w:t>
      </w:r>
      <w:r w:rsidR="00A76FFD" w:rsidRPr="00A76FFD">
        <w:rPr>
          <w:rFonts w:ascii="Times New Roman" w:hAnsi="Times New Roman" w:cs="Times New Roman"/>
          <w:color w:val="000000" w:themeColor="text1"/>
        </w:rPr>
        <w:t xml:space="preserve"> να </w:t>
      </w:r>
      <w:r w:rsidRPr="00A76FFD">
        <w:rPr>
          <w:rFonts w:ascii="Times New Roman" w:hAnsi="Times New Roman" w:cs="Times New Roman"/>
          <w:color w:val="000000" w:themeColor="text1"/>
        </w:rPr>
        <w:t>στοχεύουν</w:t>
      </w:r>
      <w:r w:rsidR="00A76FFD" w:rsidRPr="00A76FFD">
        <w:rPr>
          <w:rFonts w:ascii="Times New Roman" w:hAnsi="Times New Roman" w:cs="Times New Roman"/>
          <w:color w:val="000000" w:themeColor="text1"/>
        </w:rPr>
        <w:t xml:space="preserve"> στην προστασία του φυσικού του </w:t>
      </w:r>
      <w:r w:rsidRPr="00A76FFD">
        <w:rPr>
          <w:rFonts w:ascii="Times New Roman" w:hAnsi="Times New Roman" w:cs="Times New Roman"/>
          <w:color w:val="000000" w:themeColor="text1"/>
        </w:rPr>
        <w:t>δομημένου</w:t>
      </w:r>
      <w:r w:rsidR="00A76FFD" w:rsidRPr="00A76FFD">
        <w:rPr>
          <w:rFonts w:ascii="Times New Roman" w:hAnsi="Times New Roman" w:cs="Times New Roman"/>
          <w:color w:val="000000" w:themeColor="text1"/>
        </w:rPr>
        <w:t xml:space="preserve"> και του </w:t>
      </w:r>
      <w:r w:rsidRPr="00A76FFD">
        <w:rPr>
          <w:rFonts w:ascii="Times New Roman" w:hAnsi="Times New Roman" w:cs="Times New Roman"/>
          <w:color w:val="000000" w:themeColor="text1"/>
        </w:rPr>
        <w:t>πολιτιστικού</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περιβάλλοντος</w:t>
      </w:r>
      <w:r w:rsidR="00A76FFD" w:rsidRPr="00A76FFD">
        <w:rPr>
          <w:rFonts w:ascii="Times New Roman" w:hAnsi="Times New Roman" w:cs="Times New Roman"/>
          <w:color w:val="000000" w:themeColor="text1"/>
        </w:rPr>
        <w:t xml:space="preserve">, με </w:t>
      </w:r>
      <w:r w:rsidRPr="00A76FFD">
        <w:rPr>
          <w:rFonts w:ascii="Times New Roman" w:hAnsi="Times New Roman" w:cs="Times New Roman"/>
          <w:color w:val="000000" w:themeColor="text1"/>
        </w:rPr>
        <w:t>ιδιαίτερη</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μέριμνα</w:t>
      </w:r>
      <w:r w:rsidR="00A76FFD" w:rsidRPr="00A76FFD">
        <w:rPr>
          <w:rFonts w:ascii="Times New Roman" w:hAnsi="Times New Roman" w:cs="Times New Roman"/>
          <w:color w:val="000000" w:themeColor="text1"/>
        </w:rPr>
        <w:t xml:space="preserve"> στην </w:t>
      </w:r>
      <w:r w:rsidRPr="00A76FFD">
        <w:rPr>
          <w:rFonts w:ascii="Times New Roman" w:hAnsi="Times New Roman" w:cs="Times New Roman"/>
          <w:color w:val="000000" w:themeColor="text1"/>
        </w:rPr>
        <w:t>προστασία</w:t>
      </w:r>
      <w:r w:rsidR="00A76FFD" w:rsidRPr="00A76FFD">
        <w:rPr>
          <w:rFonts w:ascii="Times New Roman" w:hAnsi="Times New Roman" w:cs="Times New Roman"/>
          <w:color w:val="000000" w:themeColor="text1"/>
        </w:rPr>
        <w:t xml:space="preserve"> των </w:t>
      </w:r>
      <w:r w:rsidRPr="00A76FFD">
        <w:rPr>
          <w:rFonts w:ascii="Times New Roman" w:hAnsi="Times New Roman" w:cs="Times New Roman"/>
          <w:color w:val="000000" w:themeColor="text1"/>
        </w:rPr>
        <w:t>δασών</w:t>
      </w:r>
      <w:r w:rsidR="00A76FFD" w:rsidRPr="00A76FFD">
        <w:rPr>
          <w:rFonts w:ascii="Times New Roman" w:hAnsi="Times New Roman" w:cs="Times New Roman"/>
          <w:color w:val="000000" w:themeColor="text1"/>
        </w:rPr>
        <w:t xml:space="preserve"> και των δασικών </w:t>
      </w:r>
      <w:r w:rsidRPr="00A76FFD">
        <w:rPr>
          <w:rFonts w:ascii="Times New Roman" w:hAnsi="Times New Roman" w:cs="Times New Roman"/>
          <w:color w:val="000000" w:themeColor="text1"/>
        </w:rPr>
        <w:t>εκτάσεων</w:t>
      </w:r>
      <w:r w:rsidR="00A76FFD" w:rsidRPr="00A76FFD">
        <w:rPr>
          <w:rFonts w:ascii="Times New Roman" w:hAnsi="Times New Roman" w:cs="Times New Roman"/>
          <w:color w:val="000000" w:themeColor="text1"/>
        </w:rPr>
        <w:t>.  Η αναθεώρηση του Συντάγματος του 1975, ήταν σταθμός στην εξέλιξη του σχεδιασμού στην Ελλάδα καθώς ενσωματώθηκε σε αυτό η πρώτη απόπειρα αναθεώρησης της κυρίαρχης μέχρι τότε προσέγγισης στην οικιστική και εν γένει στη χωρική ανάπτυξη. Το άρθρο 24, όχι απλά εντάσσει την έννοια της Χωροταξίας στο Σύνταγμα, αλλά την ορίζει και ως υποχρέωση του κράτους</w:t>
      </w: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 xml:space="preserve">(Στεφανή,2021) . </w:t>
      </w:r>
    </w:p>
    <w:p w14:paraId="37EBE44F" w14:textId="16C07BE1" w:rsidR="00A76FFD" w:rsidRPr="00A76FFD" w:rsidRDefault="00A76FFD" w:rsidP="001A4C67">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Περαιτέρω</w:t>
      </w:r>
      <w:r w:rsidR="001A4C67">
        <w:rPr>
          <w:rFonts w:ascii="Times New Roman" w:hAnsi="Times New Roman" w:cs="Times New Roman"/>
          <w:color w:val="000000" w:themeColor="text1"/>
        </w:rPr>
        <w:t>, σ</w:t>
      </w:r>
      <w:r w:rsidRPr="00A76FFD">
        <w:rPr>
          <w:rFonts w:ascii="Times New Roman" w:hAnsi="Times New Roman" w:cs="Times New Roman"/>
          <w:color w:val="000000" w:themeColor="text1"/>
        </w:rPr>
        <w:t>το άρθρο 106</w:t>
      </w:r>
      <w:r w:rsidR="001A4C67">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 Μέρος </w:t>
      </w:r>
      <w:r w:rsidR="00603C68" w:rsidRPr="00A76FFD">
        <w:rPr>
          <w:rFonts w:ascii="Times New Roman" w:hAnsi="Times New Roman" w:cs="Times New Roman"/>
          <w:color w:val="000000" w:themeColor="text1"/>
        </w:rPr>
        <w:t>Τέταρτο</w:t>
      </w:r>
      <w:r w:rsidRPr="00A76FFD">
        <w:rPr>
          <w:rFonts w:ascii="Times New Roman" w:hAnsi="Times New Roman" w:cs="Times New Roman"/>
          <w:color w:val="000000" w:themeColor="text1"/>
        </w:rPr>
        <w:t xml:space="preserve"> </w:t>
      </w:r>
      <w:r w:rsidR="001A4C67">
        <w:rPr>
          <w:rFonts w:ascii="Times New Roman" w:hAnsi="Times New Roman" w:cs="Times New Roman"/>
          <w:color w:val="000000" w:themeColor="text1"/>
        </w:rPr>
        <w:t>σ</w:t>
      </w:r>
      <w:r w:rsidRPr="00A76FFD">
        <w:rPr>
          <w:rFonts w:ascii="Times New Roman" w:hAnsi="Times New Roman" w:cs="Times New Roman"/>
          <w:color w:val="000000" w:themeColor="text1"/>
        </w:rPr>
        <w:t>ημειώνεται:</w:t>
      </w:r>
    </w:p>
    <w:p w14:paraId="61E80BC0" w14:textId="77777777" w:rsidR="00603C68" w:rsidRDefault="00603C68" w:rsidP="00A76FFD">
      <w:pPr>
        <w:autoSpaceDE w:val="0"/>
        <w:autoSpaceDN w:val="0"/>
        <w:adjustRightInd w:val="0"/>
        <w:spacing w:after="0" w:line="360" w:lineRule="auto"/>
        <w:jc w:val="both"/>
        <w:rPr>
          <w:rFonts w:ascii="Times New Roman" w:hAnsi="Times New Roman" w:cs="Times New Roman"/>
          <w:color w:val="000000" w:themeColor="text1"/>
        </w:rPr>
      </w:pPr>
    </w:p>
    <w:p w14:paraId="6FA26AD6" w14:textId="062C07C3"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MΕPOΣ ΤΕΤAPΤO</w:t>
      </w:r>
      <w:r w:rsidR="001A4C67">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Ειδικές τελικές και μεταβατικές διατάξεις</w:t>
      </w:r>
    </w:p>
    <w:p w14:paraId="4CE69ECD" w14:textId="62327F1B"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ΤMHMA A’ </w:t>
      </w:r>
      <w:r w:rsidR="001A4C67">
        <w:rPr>
          <w:rFonts w:ascii="Times New Roman" w:hAnsi="Times New Roman" w:cs="Times New Roman"/>
          <w:color w:val="000000" w:themeColor="text1"/>
        </w:rPr>
        <w:t>-</w:t>
      </w:r>
      <w:r w:rsidRPr="00A76FFD">
        <w:rPr>
          <w:rFonts w:ascii="Times New Roman" w:hAnsi="Times New Roman" w:cs="Times New Roman"/>
          <w:color w:val="000000" w:themeColor="text1"/>
        </w:rPr>
        <w:t>Ειδικές διατάξεις</w:t>
      </w:r>
      <w:r w:rsidR="001A4C67">
        <w:rPr>
          <w:rFonts w:ascii="Times New Roman" w:hAnsi="Times New Roman" w:cs="Times New Roman"/>
          <w:color w:val="000000" w:themeColor="text1"/>
        </w:rPr>
        <w:t xml:space="preserve"> - </w:t>
      </w:r>
      <w:r w:rsidRPr="00A76FFD">
        <w:rPr>
          <w:rFonts w:ascii="Times New Roman" w:hAnsi="Times New Roman" w:cs="Times New Roman"/>
          <w:color w:val="000000" w:themeColor="text1"/>
        </w:rPr>
        <w:t xml:space="preserve">Άρθρο 106 </w:t>
      </w:r>
    </w:p>
    <w:p w14:paraId="46670C9E"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w:t>
      </w:r>
      <w:r w:rsidRPr="00A76FFD">
        <w:rPr>
          <w:rFonts w:ascii="Times New Roman" w:hAnsi="Times New Roman" w:cs="Times New Roman"/>
          <w:i/>
          <w:iCs/>
          <w:color w:val="000000" w:themeColor="text1"/>
        </w:rPr>
        <w:t>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Xώρα, επιδιώκοντας να εξασφαλίσει την οικονομική ανάπτυξη όλων των τομέων της εθνικής οικονομίας. Λαμβάνει τα επιβαλλόμενα μέτρα για την αξιοποίηση των πηγών του εθνικού πλούτου, από την ατμόσφαιρα και τα υπόγεια ή υποθαλάσσια κοιτάσματα, για την προώθηση της περιφερειακής ανάπτυξης και την προαγωγή ιδίως της οικονομίας των ορεινών, νησιωτικών και παραμεθόριων περιοχών</w:t>
      </w:r>
      <w:r w:rsidRPr="00A76FFD">
        <w:rPr>
          <w:rFonts w:ascii="Times New Roman" w:hAnsi="Times New Roman" w:cs="Times New Roman"/>
          <w:color w:val="000000" w:themeColor="text1"/>
        </w:rPr>
        <w:t xml:space="preserve">». </w:t>
      </w:r>
    </w:p>
    <w:p w14:paraId="0724EA00" w14:textId="77777777" w:rsidR="00603C68" w:rsidRDefault="00603C68" w:rsidP="00A76FFD">
      <w:pPr>
        <w:autoSpaceDE w:val="0"/>
        <w:autoSpaceDN w:val="0"/>
        <w:adjustRightInd w:val="0"/>
        <w:spacing w:after="0" w:line="360" w:lineRule="auto"/>
        <w:jc w:val="both"/>
        <w:rPr>
          <w:rFonts w:ascii="Times New Roman" w:hAnsi="Times New Roman" w:cs="Times New Roman"/>
          <w:color w:val="000000" w:themeColor="text1"/>
        </w:rPr>
      </w:pPr>
    </w:p>
    <w:p w14:paraId="323AAC0F" w14:textId="4864017B" w:rsidR="00A76FFD" w:rsidRPr="00A76FFD" w:rsidRDefault="001A4C67" w:rsidP="00A76FFD">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Στο άρθρο 106 σ</w:t>
      </w:r>
      <w:r w:rsidR="00A76FFD" w:rsidRPr="00A76FFD">
        <w:rPr>
          <w:rFonts w:ascii="Times New Roman" w:hAnsi="Times New Roman" w:cs="Times New Roman"/>
          <w:color w:val="000000" w:themeColor="text1"/>
        </w:rPr>
        <w:t xml:space="preserve">ημειώνεται ότι  για την </w:t>
      </w:r>
      <w:r>
        <w:rPr>
          <w:rFonts w:ascii="Times New Roman" w:hAnsi="Times New Roman" w:cs="Times New Roman"/>
          <w:color w:val="000000" w:themeColor="text1"/>
        </w:rPr>
        <w:t xml:space="preserve">εξασφάλιση της </w:t>
      </w:r>
      <w:r w:rsidR="00603C68" w:rsidRPr="00A76FFD">
        <w:rPr>
          <w:rFonts w:ascii="Times New Roman" w:hAnsi="Times New Roman" w:cs="Times New Roman"/>
          <w:color w:val="000000" w:themeColor="text1"/>
        </w:rPr>
        <w:t>οικονομική</w:t>
      </w:r>
      <w:r>
        <w:rPr>
          <w:rFonts w:ascii="Times New Roman" w:hAnsi="Times New Roman" w:cs="Times New Roman"/>
          <w:color w:val="000000" w:themeColor="text1"/>
        </w:rPr>
        <w:t>ς</w:t>
      </w:r>
      <w:r w:rsidR="00A76FFD"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ανάπτυξη</w:t>
      </w:r>
      <w:r>
        <w:rPr>
          <w:rFonts w:ascii="Times New Roman" w:hAnsi="Times New Roman" w:cs="Times New Roman"/>
          <w:color w:val="000000" w:themeColor="text1"/>
        </w:rPr>
        <w:t xml:space="preserve">ς, της κοινωνικής συνοχής </w:t>
      </w:r>
      <w:r w:rsidR="00A76FFD" w:rsidRPr="00A76F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και της  </w:t>
      </w:r>
      <w:r w:rsidRPr="00A76FFD">
        <w:rPr>
          <w:rFonts w:ascii="Times New Roman" w:hAnsi="Times New Roman" w:cs="Times New Roman"/>
          <w:color w:val="000000" w:themeColor="text1"/>
        </w:rPr>
        <w:t>προώθηση</w:t>
      </w:r>
      <w:r>
        <w:rPr>
          <w:rFonts w:ascii="Times New Roman" w:hAnsi="Times New Roman" w:cs="Times New Roman"/>
          <w:color w:val="000000" w:themeColor="text1"/>
        </w:rPr>
        <w:t>ς</w:t>
      </w:r>
      <w:r w:rsidRPr="00A76FFD">
        <w:rPr>
          <w:rFonts w:ascii="Times New Roman" w:hAnsi="Times New Roman" w:cs="Times New Roman"/>
          <w:color w:val="000000" w:themeColor="text1"/>
        </w:rPr>
        <w:t xml:space="preserve"> της  περιφερειακής ανάπτυξης </w:t>
      </w:r>
      <w:r w:rsidR="00A76FFD" w:rsidRPr="00A76FFD">
        <w:rPr>
          <w:rFonts w:ascii="Times New Roman" w:hAnsi="Times New Roman" w:cs="Times New Roman"/>
          <w:color w:val="000000" w:themeColor="text1"/>
        </w:rPr>
        <w:t xml:space="preserve">των </w:t>
      </w:r>
      <w:r w:rsidR="00603C68" w:rsidRPr="00A76FFD">
        <w:rPr>
          <w:rFonts w:ascii="Times New Roman" w:hAnsi="Times New Roman" w:cs="Times New Roman"/>
          <w:color w:val="000000" w:themeColor="text1"/>
        </w:rPr>
        <w:t>τομέων</w:t>
      </w:r>
      <w:r w:rsidR="00A76FFD" w:rsidRPr="00A76FFD">
        <w:rPr>
          <w:rFonts w:ascii="Times New Roman" w:hAnsi="Times New Roman" w:cs="Times New Roman"/>
          <w:color w:val="000000" w:themeColor="text1"/>
        </w:rPr>
        <w:t xml:space="preserve"> της </w:t>
      </w:r>
      <w:r w:rsidR="00603C68" w:rsidRPr="00A76FFD">
        <w:rPr>
          <w:rFonts w:ascii="Times New Roman" w:hAnsi="Times New Roman" w:cs="Times New Roman"/>
          <w:color w:val="000000" w:themeColor="text1"/>
        </w:rPr>
        <w:t>εθνικής</w:t>
      </w:r>
      <w:r w:rsidR="00A76FFD"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οικονομίας</w:t>
      </w: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λαμβάνονται</w:t>
      </w:r>
      <w:r w:rsidR="00A76FFD" w:rsidRPr="00A76FFD">
        <w:rPr>
          <w:rFonts w:ascii="Times New Roman" w:hAnsi="Times New Roman" w:cs="Times New Roman"/>
          <w:color w:val="000000" w:themeColor="text1"/>
        </w:rPr>
        <w:t xml:space="preserve"> τα </w:t>
      </w:r>
      <w:r w:rsidR="00603C68" w:rsidRPr="00A76FFD">
        <w:rPr>
          <w:rFonts w:ascii="Times New Roman" w:hAnsi="Times New Roman" w:cs="Times New Roman"/>
          <w:color w:val="000000" w:themeColor="text1"/>
        </w:rPr>
        <w:t>μέτρα</w:t>
      </w:r>
      <w:r w:rsidR="00A76FFD" w:rsidRPr="00A76FFD">
        <w:rPr>
          <w:rFonts w:ascii="Times New Roman" w:hAnsi="Times New Roman" w:cs="Times New Roman"/>
          <w:color w:val="000000" w:themeColor="text1"/>
        </w:rPr>
        <w:t xml:space="preserve"> για την </w:t>
      </w:r>
      <w:r w:rsidR="00603C68" w:rsidRPr="00A76FFD">
        <w:rPr>
          <w:rFonts w:ascii="Times New Roman" w:hAnsi="Times New Roman" w:cs="Times New Roman"/>
          <w:color w:val="000000" w:themeColor="text1"/>
        </w:rPr>
        <w:t>αξιοποίηση</w:t>
      </w:r>
      <w:r w:rsidR="00A76FFD" w:rsidRPr="00A76FFD">
        <w:rPr>
          <w:rFonts w:ascii="Times New Roman" w:hAnsi="Times New Roman" w:cs="Times New Roman"/>
          <w:color w:val="000000" w:themeColor="text1"/>
        </w:rPr>
        <w:t xml:space="preserve"> των </w:t>
      </w:r>
      <w:r w:rsidR="00603C68" w:rsidRPr="00A76FFD">
        <w:rPr>
          <w:rFonts w:ascii="Times New Roman" w:hAnsi="Times New Roman" w:cs="Times New Roman"/>
          <w:color w:val="000000" w:themeColor="text1"/>
        </w:rPr>
        <w:t>πηγών</w:t>
      </w:r>
      <w:r w:rsidR="00A76FFD" w:rsidRPr="00A76FFD">
        <w:rPr>
          <w:rFonts w:ascii="Times New Roman" w:hAnsi="Times New Roman" w:cs="Times New Roman"/>
          <w:color w:val="000000" w:themeColor="text1"/>
        </w:rPr>
        <w:t xml:space="preserve"> του </w:t>
      </w:r>
      <w:r w:rsidR="00603C68" w:rsidRPr="00A76FFD">
        <w:rPr>
          <w:rFonts w:ascii="Times New Roman" w:hAnsi="Times New Roman" w:cs="Times New Roman"/>
          <w:color w:val="000000" w:themeColor="text1"/>
        </w:rPr>
        <w:t>εθνικού</w:t>
      </w:r>
      <w:r w:rsidR="00A76FFD"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πλούτου</w:t>
      </w:r>
      <w:r>
        <w:rPr>
          <w:rFonts w:ascii="Times New Roman" w:hAnsi="Times New Roman" w:cs="Times New Roman"/>
          <w:color w:val="000000" w:themeColor="text1"/>
        </w:rPr>
        <w:t xml:space="preserve"> με </w:t>
      </w:r>
      <w:r w:rsidR="00A76FFD" w:rsidRPr="00A76FFD">
        <w:rPr>
          <w:rFonts w:ascii="Times New Roman" w:hAnsi="Times New Roman" w:cs="Times New Roman"/>
          <w:color w:val="000000" w:themeColor="text1"/>
        </w:rPr>
        <w:t xml:space="preserve"> έμφαση στις εύθραυστες από γεωγραφική και κοινωνικοοικονομική άποψη περιοχές. Από τις παραπάνω διατάξεις του Συντάγματος διαφαίνεται η σφαιρική προσέγγιση και σύνδεση του χωροταξικού σχεδιασμού με την περιβαλλοντική πολιτική και συνάγεται ότι ο ορθολογικός χωροταξικός σχεδιασμός, που αποτελεί τη χωρική έκφραση των προγραμμάτων οικονομικής και κοινωνικής ανάπτυξης, αποτελεί κρατική υποχρέωση με την οποία διασφαλίζεται η προστασία του περιβάλλοντος, οι κατά το δυνατόν βέλτιστοι όροι διαβιώσεως του πληθυσμού και η οικονομική ανάπτυξη σύμφωνα με την αρχή της αειφορίας (Κιουσοπούλου,2006, Φοβάκης,2017). Η υποχρέωση του κράτους που απορρέει από το </w:t>
      </w:r>
      <w:r w:rsidR="00A76FFD" w:rsidRPr="00A76FFD">
        <w:rPr>
          <w:rFonts w:ascii="Times New Roman" w:hAnsi="Times New Roman" w:cs="Times New Roman"/>
          <w:color w:val="000000" w:themeColor="text1"/>
        </w:rPr>
        <w:lastRenderedPageBreak/>
        <w:t>άρθρο 106 πρέπει να γίνεται με ταυτόχρονη περιβαλλοντική προστασία σύμφωνα με το άρθρο 24 του Συντάγματος</w:t>
      </w:r>
      <w:r w:rsidR="00603C68">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 xml:space="preserve">(Στεφανή,2021). </w:t>
      </w:r>
    </w:p>
    <w:p w14:paraId="0FE77C1E"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p>
    <w:p w14:paraId="3E913502" w14:textId="572A1D47" w:rsidR="00A76FFD" w:rsidRPr="00A76FFD" w:rsidRDefault="00A76FFD" w:rsidP="00A76FFD">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Κατ’ επιταγή του άρθρου 24, ψηφίστηκε ο ν.360/1976 «Περί χωροταξίας και περιβάλλοντος»(Α' 151), ο πρώτος νόμος που προσπάθησε να θεμελιώσει τον χωροταξικό και περιβαλλοντικό σχεδιασμό.  Προέβλεψε τον οριζόντιο, διατομεακό συντονισμό μεταξύ των διαφόρων υπουργείων με αρμόδιο το υπουργείο Συντονισμού. </w:t>
      </w:r>
      <w:r w:rsidR="00603C68" w:rsidRPr="00A76FFD">
        <w:rPr>
          <w:rFonts w:ascii="Times New Roman" w:hAnsi="Times New Roman" w:cs="Times New Roman"/>
          <w:color w:val="000000" w:themeColor="text1"/>
        </w:rPr>
        <w:t>Σημαντικοί</w:t>
      </w:r>
      <w:r w:rsidRPr="00A76FFD">
        <w:rPr>
          <w:rFonts w:ascii="Times New Roman" w:hAnsi="Times New Roman" w:cs="Times New Roman"/>
          <w:color w:val="000000" w:themeColor="text1"/>
        </w:rPr>
        <w:t xml:space="preserve"> είναι οι </w:t>
      </w:r>
      <w:r w:rsidR="00603C68" w:rsidRPr="00A76FFD">
        <w:rPr>
          <w:rFonts w:ascii="Times New Roman" w:hAnsi="Times New Roman" w:cs="Times New Roman"/>
          <w:color w:val="000000" w:themeColor="text1"/>
        </w:rPr>
        <w:t>ορισμοί</w:t>
      </w:r>
      <w:r w:rsidRPr="00A76FFD">
        <w:rPr>
          <w:rFonts w:ascii="Times New Roman" w:hAnsi="Times New Roman" w:cs="Times New Roman"/>
          <w:color w:val="000000" w:themeColor="text1"/>
        </w:rPr>
        <w:t xml:space="preserve"> που </w:t>
      </w:r>
      <w:r w:rsidR="00603C68" w:rsidRPr="00A76FFD">
        <w:rPr>
          <w:rFonts w:ascii="Times New Roman" w:hAnsi="Times New Roman" w:cs="Times New Roman"/>
          <w:color w:val="000000" w:themeColor="text1"/>
        </w:rPr>
        <w:t>δόθηκαν</w:t>
      </w:r>
      <w:r w:rsidRPr="00A76FFD">
        <w:rPr>
          <w:rFonts w:ascii="Times New Roman" w:hAnsi="Times New Roman" w:cs="Times New Roman"/>
          <w:color w:val="000000" w:themeColor="text1"/>
        </w:rPr>
        <w:t xml:space="preserve"> για το </w:t>
      </w:r>
      <w:r w:rsidR="00603C68" w:rsidRPr="00A76FFD">
        <w:rPr>
          <w:rFonts w:ascii="Times New Roman" w:hAnsi="Times New Roman" w:cs="Times New Roman"/>
          <w:color w:val="000000" w:themeColor="text1"/>
        </w:rPr>
        <w:t>φυσικό</w:t>
      </w:r>
      <w:r w:rsidRPr="00A76FFD">
        <w:rPr>
          <w:rFonts w:ascii="Times New Roman" w:hAnsi="Times New Roman" w:cs="Times New Roman"/>
          <w:color w:val="000000" w:themeColor="text1"/>
        </w:rPr>
        <w:t xml:space="preserve"> και </w:t>
      </w:r>
      <w:r w:rsidR="00603C68" w:rsidRPr="00A76FFD">
        <w:rPr>
          <w:rFonts w:ascii="Times New Roman" w:hAnsi="Times New Roman" w:cs="Times New Roman"/>
          <w:color w:val="000000" w:themeColor="text1"/>
        </w:rPr>
        <w:t>πολιτιστικό</w:t>
      </w:r>
      <w:r w:rsidRPr="00A76FFD">
        <w:rPr>
          <w:rFonts w:ascii="Times New Roman" w:hAnsi="Times New Roman" w:cs="Times New Roman"/>
          <w:color w:val="000000" w:themeColor="text1"/>
        </w:rPr>
        <w:t xml:space="preserve"> </w:t>
      </w:r>
      <w:r w:rsidR="00603C68" w:rsidRPr="00A76FFD">
        <w:rPr>
          <w:rFonts w:ascii="Times New Roman" w:hAnsi="Times New Roman" w:cs="Times New Roman"/>
          <w:color w:val="000000" w:themeColor="text1"/>
        </w:rPr>
        <w:t>περιβάλλον</w:t>
      </w:r>
      <w:r w:rsidRPr="00A76FFD">
        <w:rPr>
          <w:rFonts w:ascii="Times New Roman" w:hAnsi="Times New Roman" w:cs="Times New Roman"/>
          <w:color w:val="000000" w:themeColor="text1"/>
        </w:rPr>
        <w:t xml:space="preserve"> καθώς και για την </w:t>
      </w:r>
      <w:r w:rsidR="00603C68" w:rsidRPr="00A76FFD">
        <w:rPr>
          <w:rFonts w:ascii="Times New Roman" w:hAnsi="Times New Roman" w:cs="Times New Roman"/>
          <w:color w:val="000000" w:themeColor="text1"/>
        </w:rPr>
        <w:t>προστασία</w:t>
      </w:r>
      <w:r w:rsidRPr="00A76FFD">
        <w:rPr>
          <w:rFonts w:ascii="Times New Roman" w:hAnsi="Times New Roman" w:cs="Times New Roman"/>
          <w:color w:val="000000" w:themeColor="text1"/>
        </w:rPr>
        <w:t xml:space="preserve"> του </w:t>
      </w:r>
      <w:r w:rsidR="00603C68" w:rsidRPr="00A76FFD">
        <w:rPr>
          <w:rFonts w:ascii="Times New Roman" w:hAnsi="Times New Roman" w:cs="Times New Roman"/>
          <w:color w:val="000000" w:themeColor="text1"/>
        </w:rPr>
        <w:t>περιβάλλοντος</w:t>
      </w:r>
      <w:r w:rsidRPr="00A76FFD">
        <w:rPr>
          <w:rFonts w:ascii="Times New Roman" w:hAnsi="Times New Roman" w:cs="Times New Roman"/>
          <w:color w:val="000000" w:themeColor="text1"/>
          <w:vertAlign w:val="superscript"/>
        </w:rPr>
        <w:footnoteReference w:id="29"/>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Ωστόσο</w:t>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παρέμεινε πρακτικά ανεφάρμοστος μέχρι την κατάργησή του, με το νόμο 2742/1999 (Παπαπετρόπουλος, 2004). Ο ν.360/1976 ενεργοποιήθηκε ελάχιστα, μόνο την πρώτη περίοδο εφαρμογής του, μέχρι το 1980 και σε μη περιβαλλοντικά και χωροταξικά θέματα. </w:t>
      </w:r>
    </w:p>
    <w:p w14:paraId="5CBA9B08" w14:textId="77777777" w:rsidR="00C233DF" w:rsidRDefault="00C233DF" w:rsidP="00A76FFD">
      <w:pPr>
        <w:spacing w:after="0" w:line="360" w:lineRule="auto"/>
        <w:jc w:val="both"/>
        <w:rPr>
          <w:rFonts w:ascii="Times New Roman" w:hAnsi="Times New Roman" w:cs="Times New Roman"/>
          <w:color w:val="000000" w:themeColor="text1"/>
        </w:rPr>
      </w:pPr>
    </w:p>
    <w:p w14:paraId="63AB6AB6" w14:textId="5E9354B5" w:rsidR="00A76FFD" w:rsidRPr="00A76FFD" w:rsidRDefault="00A76FFD" w:rsidP="00A76FFD">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Το </w:t>
      </w:r>
      <w:r w:rsidR="00603C68" w:rsidRPr="00A76FFD">
        <w:rPr>
          <w:rFonts w:ascii="Times New Roman" w:hAnsi="Times New Roman" w:cs="Times New Roman"/>
          <w:color w:val="000000" w:themeColor="text1"/>
        </w:rPr>
        <w:t>πνεύμα</w:t>
      </w:r>
      <w:r w:rsidRPr="00A76FFD">
        <w:rPr>
          <w:rFonts w:ascii="Times New Roman" w:hAnsi="Times New Roman" w:cs="Times New Roman"/>
          <w:color w:val="000000" w:themeColor="text1"/>
        </w:rPr>
        <w:t xml:space="preserve"> του </w:t>
      </w:r>
      <w:r w:rsidR="00603C68" w:rsidRPr="00A76FFD">
        <w:rPr>
          <w:rFonts w:ascii="Times New Roman" w:hAnsi="Times New Roman" w:cs="Times New Roman"/>
          <w:color w:val="000000" w:themeColor="text1"/>
        </w:rPr>
        <w:t>ν</w:t>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360/76 και της  </w:t>
      </w:r>
      <w:r w:rsidR="001B2864">
        <w:rPr>
          <w:rFonts w:ascii="Times New Roman" w:hAnsi="Times New Roman" w:cs="Times New Roman"/>
          <w:color w:val="000000" w:themeColor="text1"/>
        </w:rPr>
        <w:t>Δ</w:t>
      </w:r>
      <w:r w:rsidR="001B2864" w:rsidRPr="00A76FFD">
        <w:rPr>
          <w:rFonts w:ascii="Times New Roman" w:hAnsi="Times New Roman" w:cs="Times New Roman"/>
          <w:color w:val="000000" w:themeColor="text1"/>
        </w:rPr>
        <w:t>ιάσκεψη</w:t>
      </w:r>
      <w:r w:rsidR="001B2864">
        <w:rPr>
          <w:rFonts w:ascii="Times New Roman" w:hAnsi="Times New Roman" w:cs="Times New Roman"/>
          <w:color w:val="000000" w:themeColor="text1"/>
        </w:rPr>
        <w:t>ς</w:t>
      </w:r>
      <w:r w:rsidRPr="00A76FFD">
        <w:rPr>
          <w:rFonts w:ascii="Times New Roman" w:hAnsi="Times New Roman" w:cs="Times New Roman"/>
          <w:color w:val="000000" w:themeColor="text1"/>
        </w:rPr>
        <w:t xml:space="preserve"> της </w:t>
      </w:r>
      <w:r w:rsidR="001B2864" w:rsidRPr="00A76FFD">
        <w:rPr>
          <w:rFonts w:ascii="Times New Roman" w:hAnsi="Times New Roman" w:cs="Times New Roman"/>
          <w:color w:val="000000" w:themeColor="text1"/>
        </w:rPr>
        <w:t>Στοκχόλμης</w:t>
      </w:r>
      <w:r w:rsidRPr="00A76FFD">
        <w:rPr>
          <w:rFonts w:ascii="Times New Roman" w:hAnsi="Times New Roman" w:cs="Times New Roman"/>
          <w:color w:val="000000" w:themeColor="text1"/>
        </w:rPr>
        <w:t xml:space="preserve"> ήταν καθοριστικά </w:t>
      </w:r>
      <w:r w:rsidR="00C233DF">
        <w:rPr>
          <w:rFonts w:ascii="Times New Roman" w:hAnsi="Times New Roman" w:cs="Times New Roman"/>
          <w:color w:val="000000" w:themeColor="text1"/>
        </w:rPr>
        <w:t xml:space="preserve">όμως </w:t>
      </w:r>
      <w:r w:rsidRPr="00A76FFD">
        <w:rPr>
          <w:rFonts w:ascii="Times New Roman" w:hAnsi="Times New Roman" w:cs="Times New Roman"/>
          <w:color w:val="000000" w:themeColor="text1"/>
        </w:rPr>
        <w:t>για τη   δημιουργία του  Υπουργείου Χωροταξίας, Οικισμού και Περιβάλλοντος το 1980 (</w:t>
      </w:r>
      <w:r w:rsidR="00C233DF">
        <w:rPr>
          <w:rFonts w:ascii="Times New Roman" w:hAnsi="Times New Roman" w:cs="Times New Roman"/>
          <w:color w:val="000000" w:themeColor="text1"/>
        </w:rPr>
        <w:t>ν</w:t>
      </w:r>
      <w:r w:rsidRPr="00A76FFD">
        <w:rPr>
          <w:rFonts w:ascii="Times New Roman" w:hAnsi="Times New Roman" w:cs="Times New Roman"/>
          <w:color w:val="000000" w:themeColor="text1"/>
        </w:rPr>
        <w:t xml:space="preserve">. 1032/80). Στη </w:t>
      </w:r>
      <w:r w:rsidR="001B2864" w:rsidRPr="00A76FFD">
        <w:rPr>
          <w:rFonts w:ascii="Times New Roman" w:hAnsi="Times New Roman" w:cs="Times New Roman"/>
          <w:color w:val="000000" w:themeColor="text1"/>
        </w:rPr>
        <w:t>συνέχεια</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προστέθηκαν</w:t>
      </w:r>
      <w:r w:rsidR="00C233DF">
        <w:rPr>
          <w:rFonts w:ascii="Times New Roman" w:hAnsi="Times New Roman" w:cs="Times New Roman"/>
          <w:color w:val="000000" w:themeColor="text1"/>
        </w:rPr>
        <w:t xml:space="preserve"> οι</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αρμοδιότητες</w:t>
      </w:r>
      <w:r w:rsidRPr="00A76FFD">
        <w:rPr>
          <w:rFonts w:ascii="Times New Roman" w:hAnsi="Times New Roman" w:cs="Times New Roman"/>
          <w:color w:val="000000" w:themeColor="text1"/>
        </w:rPr>
        <w:t xml:space="preserve"> για τα </w:t>
      </w:r>
      <w:r w:rsidR="001B2864" w:rsidRPr="00A76FFD">
        <w:rPr>
          <w:rFonts w:ascii="Times New Roman" w:hAnsi="Times New Roman" w:cs="Times New Roman"/>
          <w:color w:val="000000" w:themeColor="text1"/>
        </w:rPr>
        <w:t>δημόσια</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έ</w:t>
      </w:r>
      <w:r w:rsidR="001B2864">
        <w:rPr>
          <w:rFonts w:ascii="Times New Roman" w:hAnsi="Times New Roman" w:cs="Times New Roman"/>
          <w:color w:val="000000" w:themeColor="text1"/>
        </w:rPr>
        <w:t>ρ</w:t>
      </w:r>
      <w:r w:rsidR="001B2864" w:rsidRPr="00A76FFD">
        <w:rPr>
          <w:rFonts w:ascii="Times New Roman" w:hAnsi="Times New Roman" w:cs="Times New Roman"/>
          <w:color w:val="000000" w:themeColor="text1"/>
        </w:rPr>
        <w:t>γα</w:t>
      </w:r>
      <w:r w:rsidRPr="00A76FFD">
        <w:rPr>
          <w:rFonts w:ascii="Times New Roman" w:hAnsi="Times New Roman" w:cs="Times New Roman"/>
          <w:color w:val="000000" w:themeColor="text1"/>
        </w:rPr>
        <w:t xml:space="preserve"> και δημιουργήθηκε το ΥΠΕΧΩΔΕ (</w:t>
      </w:r>
      <w:r w:rsidR="00C233DF">
        <w:rPr>
          <w:rFonts w:ascii="Times New Roman" w:hAnsi="Times New Roman" w:cs="Times New Roman"/>
          <w:color w:val="000000" w:themeColor="text1"/>
        </w:rPr>
        <w:t>ν</w:t>
      </w:r>
      <w:r w:rsidRPr="00A76FFD">
        <w:rPr>
          <w:rFonts w:ascii="Times New Roman" w:hAnsi="Times New Roman" w:cs="Times New Roman"/>
          <w:color w:val="000000" w:themeColor="text1"/>
        </w:rPr>
        <w:t xml:space="preserve">.1558/85). Οι αρμοδιότητες </w:t>
      </w:r>
      <w:r w:rsidR="001B2864" w:rsidRPr="00A76FFD">
        <w:rPr>
          <w:rFonts w:ascii="Times New Roman" w:hAnsi="Times New Roman" w:cs="Times New Roman"/>
          <w:color w:val="000000" w:themeColor="text1"/>
        </w:rPr>
        <w:t>άσκησης</w:t>
      </w:r>
      <w:r w:rsidRPr="00A76FFD">
        <w:rPr>
          <w:rFonts w:ascii="Times New Roman" w:hAnsi="Times New Roman" w:cs="Times New Roman"/>
          <w:color w:val="000000" w:themeColor="text1"/>
        </w:rPr>
        <w:t xml:space="preserve"> της περιβαλλοντικής </w:t>
      </w:r>
      <w:r w:rsidR="001B2864" w:rsidRPr="00A76FFD">
        <w:rPr>
          <w:rFonts w:ascii="Times New Roman" w:hAnsi="Times New Roman" w:cs="Times New Roman"/>
          <w:color w:val="000000" w:themeColor="text1"/>
        </w:rPr>
        <w:t>χωροταξικής</w:t>
      </w:r>
      <w:r w:rsidRPr="00A76FFD">
        <w:rPr>
          <w:rFonts w:ascii="Times New Roman" w:hAnsi="Times New Roman" w:cs="Times New Roman"/>
          <w:color w:val="000000" w:themeColor="text1"/>
        </w:rPr>
        <w:t xml:space="preserve"> και </w:t>
      </w:r>
      <w:r w:rsidR="001B2864" w:rsidRPr="00A76FFD">
        <w:rPr>
          <w:rFonts w:ascii="Times New Roman" w:hAnsi="Times New Roman" w:cs="Times New Roman"/>
          <w:color w:val="000000" w:themeColor="text1"/>
        </w:rPr>
        <w:t>πολεοδομικής</w:t>
      </w:r>
      <w:r w:rsidRPr="00A76FFD">
        <w:rPr>
          <w:rFonts w:ascii="Times New Roman" w:hAnsi="Times New Roman" w:cs="Times New Roman"/>
          <w:color w:val="000000" w:themeColor="text1"/>
        </w:rPr>
        <w:t xml:space="preserve"> πολιτικής εξακο</w:t>
      </w:r>
      <w:r w:rsidR="001B2864">
        <w:rPr>
          <w:rFonts w:ascii="Times New Roman" w:hAnsi="Times New Roman" w:cs="Times New Roman"/>
          <w:color w:val="000000" w:themeColor="text1"/>
        </w:rPr>
        <w:t xml:space="preserve">λουθούν  </w:t>
      </w:r>
      <w:r w:rsidR="001B2864" w:rsidRPr="00A76FFD">
        <w:rPr>
          <w:rFonts w:ascii="Times New Roman" w:hAnsi="Times New Roman" w:cs="Times New Roman"/>
          <w:color w:val="000000" w:themeColor="text1"/>
        </w:rPr>
        <w:t>από</w:t>
      </w:r>
      <w:r w:rsidRPr="00A76FFD">
        <w:rPr>
          <w:rFonts w:ascii="Times New Roman" w:hAnsi="Times New Roman" w:cs="Times New Roman"/>
          <w:color w:val="000000" w:themeColor="text1"/>
        </w:rPr>
        <w:t xml:space="preserve"> την </w:t>
      </w:r>
      <w:r w:rsidR="001B2864" w:rsidRPr="00A76FFD">
        <w:rPr>
          <w:rFonts w:ascii="Times New Roman" w:hAnsi="Times New Roman" w:cs="Times New Roman"/>
          <w:color w:val="000000" w:themeColor="text1"/>
        </w:rPr>
        <w:t>ίδρυση</w:t>
      </w:r>
      <w:r w:rsidRPr="00A76FFD">
        <w:rPr>
          <w:rFonts w:ascii="Times New Roman" w:hAnsi="Times New Roman" w:cs="Times New Roman"/>
          <w:color w:val="000000" w:themeColor="text1"/>
        </w:rPr>
        <w:t xml:space="preserve"> και </w:t>
      </w:r>
      <w:r w:rsidR="001B2864" w:rsidRPr="00A76FFD">
        <w:rPr>
          <w:rFonts w:ascii="Times New Roman" w:hAnsi="Times New Roman" w:cs="Times New Roman"/>
          <w:color w:val="000000" w:themeColor="text1"/>
        </w:rPr>
        <w:t>σύσταση</w:t>
      </w:r>
      <w:r w:rsidRPr="00A76FFD">
        <w:rPr>
          <w:rFonts w:ascii="Times New Roman" w:hAnsi="Times New Roman" w:cs="Times New Roman"/>
          <w:color w:val="000000" w:themeColor="text1"/>
        </w:rPr>
        <w:t xml:space="preserve"> του να </w:t>
      </w:r>
      <w:r w:rsidR="001B2864" w:rsidRPr="00A76FFD">
        <w:rPr>
          <w:rFonts w:ascii="Times New Roman" w:hAnsi="Times New Roman" w:cs="Times New Roman"/>
          <w:color w:val="000000" w:themeColor="text1"/>
        </w:rPr>
        <w:t>ασκούνται</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κάτω</w:t>
      </w:r>
      <w:r w:rsidRPr="00A76FFD">
        <w:rPr>
          <w:rFonts w:ascii="Times New Roman" w:hAnsi="Times New Roman" w:cs="Times New Roman"/>
          <w:color w:val="000000" w:themeColor="text1"/>
        </w:rPr>
        <w:t xml:space="preserve"> από το </w:t>
      </w:r>
      <w:r w:rsidR="001B2864" w:rsidRPr="00A76FFD">
        <w:rPr>
          <w:rFonts w:ascii="Times New Roman" w:hAnsi="Times New Roman" w:cs="Times New Roman"/>
          <w:color w:val="000000" w:themeColor="text1"/>
        </w:rPr>
        <w:t>ίδιο</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Υπουργείο</w:t>
      </w:r>
      <w:r w:rsidRPr="00A76FFD">
        <w:rPr>
          <w:rFonts w:ascii="Times New Roman" w:hAnsi="Times New Roman" w:cs="Times New Roman"/>
          <w:color w:val="000000" w:themeColor="text1"/>
        </w:rPr>
        <w:t xml:space="preserve"> </w:t>
      </w:r>
      <w:r w:rsidR="00C233DF">
        <w:rPr>
          <w:rFonts w:ascii="Times New Roman" w:hAnsi="Times New Roman" w:cs="Times New Roman"/>
          <w:color w:val="000000" w:themeColor="text1"/>
        </w:rPr>
        <w:t xml:space="preserve">ως σήμερα </w:t>
      </w:r>
      <w:r w:rsidRPr="00A76FFD">
        <w:rPr>
          <w:rFonts w:ascii="Times New Roman" w:hAnsi="Times New Roman" w:cs="Times New Roman"/>
          <w:color w:val="000000" w:themeColor="text1"/>
        </w:rPr>
        <w:t xml:space="preserve">όπως </w:t>
      </w:r>
      <w:r w:rsidR="001B2864" w:rsidRPr="00A76FFD">
        <w:rPr>
          <w:rFonts w:ascii="Times New Roman" w:hAnsi="Times New Roman" w:cs="Times New Roman"/>
          <w:color w:val="000000" w:themeColor="text1"/>
        </w:rPr>
        <w:t>είχε</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προβλεφθεί</w:t>
      </w:r>
      <w:r w:rsidRPr="00A76FFD">
        <w:rPr>
          <w:rFonts w:ascii="Times New Roman" w:hAnsi="Times New Roman" w:cs="Times New Roman"/>
          <w:color w:val="000000" w:themeColor="text1"/>
        </w:rPr>
        <w:t xml:space="preserve"> από το ν. 360/76</w:t>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Οι</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αρμοδιότητες</w:t>
      </w:r>
      <w:r w:rsidRPr="00A76FFD">
        <w:rPr>
          <w:rFonts w:ascii="Times New Roman" w:hAnsi="Times New Roman" w:cs="Times New Roman"/>
          <w:color w:val="000000" w:themeColor="text1"/>
        </w:rPr>
        <w:t xml:space="preserve"> των </w:t>
      </w:r>
      <w:r w:rsidR="001B2864" w:rsidRPr="00A76FFD">
        <w:rPr>
          <w:rFonts w:ascii="Times New Roman" w:hAnsi="Times New Roman" w:cs="Times New Roman"/>
          <w:color w:val="000000" w:themeColor="text1"/>
        </w:rPr>
        <w:t>Δημοσίων</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Έργων</w:t>
      </w:r>
      <w:r w:rsidRPr="00A76FFD">
        <w:rPr>
          <w:rFonts w:ascii="Times New Roman" w:hAnsi="Times New Roman" w:cs="Times New Roman"/>
          <w:color w:val="000000" w:themeColor="text1"/>
        </w:rPr>
        <w:t xml:space="preserve"> </w:t>
      </w:r>
      <w:r w:rsidR="001B2864" w:rsidRPr="00A76FFD">
        <w:rPr>
          <w:rFonts w:ascii="Times New Roman" w:hAnsi="Times New Roman" w:cs="Times New Roman"/>
          <w:color w:val="000000" w:themeColor="text1"/>
        </w:rPr>
        <w:t>ασκούνται</w:t>
      </w:r>
      <w:r w:rsidRPr="00A76FFD">
        <w:rPr>
          <w:rFonts w:ascii="Times New Roman" w:hAnsi="Times New Roman" w:cs="Times New Roman"/>
          <w:color w:val="000000" w:themeColor="text1"/>
        </w:rPr>
        <w:t xml:space="preserve"> εδώ και πολλά </w:t>
      </w:r>
      <w:r w:rsidR="001B2864" w:rsidRPr="00A76FFD">
        <w:rPr>
          <w:rFonts w:ascii="Times New Roman" w:hAnsi="Times New Roman" w:cs="Times New Roman"/>
          <w:color w:val="000000" w:themeColor="text1"/>
        </w:rPr>
        <w:t>χρό</w:t>
      </w:r>
      <w:r w:rsidR="001B2864">
        <w:rPr>
          <w:rFonts w:ascii="Times New Roman" w:hAnsi="Times New Roman" w:cs="Times New Roman"/>
          <w:color w:val="000000" w:themeColor="text1"/>
        </w:rPr>
        <w:t>ν</w:t>
      </w:r>
      <w:r w:rsidR="001B2864" w:rsidRPr="00A76FFD">
        <w:rPr>
          <w:rFonts w:ascii="Times New Roman" w:hAnsi="Times New Roman" w:cs="Times New Roman"/>
          <w:color w:val="000000" w:themeColor="text1"/>
        </w:rPr>
        <w:t>ια</w:t>
      </w:r>
      <w:r w:rsidRPr="00A76FFD">
        <w:rPr>
          <w:rFonts w:ascii="Times New Roman" w:hAnsi="Times New Roman" w:cs="Times New Roman"/>
          <w:color w:val="000000" w:themeColor="text1"/>
        </w:rPr>
        <w:t xml:space="preserve"> από το </w:t>
      </w:r>
      <w:r w:rsidR="001B2864">
        <w:rPr>
          <w:rFonts w:ascii="Times New Roman" w:hAnsi="Times New Roman" w:cs="Times New Roman"/>
          <w:color w:val="000000" w:themeColor="text1"/>
        </w:rPr>
        <w:t>Υ</w:t>
      </w:r>
      <w:r w:rsidR="001B2864" w:rsidRPr="00A76FFD">
        <w:rPr>
          <w:rFonts w:ascii="Times New Roman" w:hAnsi="Times New Roman" w:cs="Times New Roman"/>
          <w:color w:val="000000" w:themeColor="text1"/>
        </w:rPr>
        <w:t>πουργείο</w:t>
      </w:r>
      <w:r w:rsidRPr="00A76FFD">
        <w:rPr>
          <w:rFonts w:ascii="Times New Roman" w:hAnsi="Times New Roman" w:cs="Times New Roman"/>
          <w:color w:val="000000" w:themeColor="text1"/>
        </w:rPr>
        <w:t xml:space="preserve"> </w:t>
      </w:r>
      <w:r w:rsidR="00442AFB">
        <w:rPr>
          <w:rFonts w:ascii="Times New Roman" w:hAnsi="Times New Roman" w:cs="Times New Roman"/>
          <w:color w:val="000000" w:themeColor="text1"/>
        </w:rPr>
        <w:t>Υ</w:t>
      </w:r>
      <w:r w:rsidR="00442AFB" w:rsidRPr="00A76FFD">
        <w:rPr>
          <w:rFonts w:ascii="Times New Roman" w:hAnsi="Times New Roman" w:cs="Times New Roman"/>
          <w:color w:val="000000" w:themeColor="text1"/>
        </w:rPr>
        <w:t>ποδομών</w:t>
      </w:r>
      <w:r w:rsidR="00442AFB">
        <w:rPr>
          <w:rFonts w:ascii="Times New Roman" w:hAnsi="Times New Roman" w:cs="Times New Roman"/>
          <w:color w:val="000000" w:themeColor="text1"/>
        </w:rPr>
        <w:t xml:space="preserve"> και Μεταφορών, </w:t>
      </w:r>
      <w:r w:rsidR="00442AFB" w:rsidRPr="00A76FFD">
        <w:rPr>
          <w:rFonts w:ascii="Times New Roman" w:hAnsi="Times New Roman" w:cs="Times New Roman"/>
          <w:color w:val="000000" w:themeColor="text1"/>
        </w:rPr>
        <w:t>αλλά</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έχουν</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προστεθεί</w:t>
      </w:r>
      <w:r w:rsidRPr="00A76FFD">
        <w:rPr>
          <w:rFonts w:ascii="Times New Roman" w:hAnsi="Times New Roman" w:cs="Times New Roman"/>
          <w:color w:val="000000" w:themeColor="text1"/>
        </w:rPr>
        <w:t xml:space="preserve"> </w:t>
      </w:r>
      <w:r w:rsidR="00C233DF">
        <w:rPr>
          <w:rFonts w:ascii="Times New Roman" w:hAnsi="Times New Roman" w:cs="Times New Roman"/>
          <w:color w:val="000000" w:themeColor="text1"/>
        </w:rPr>
        <w:t xml:space="preserve">στις αρμοδιότητές του οι τομείς της </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ενέργεια</w:t>
      </w:r>
      <w:r w:rsidR="00C233DF">
        <w:rPr>
          <w:rFonts w:ascii="Times New Roman" w:hAnsi="Times New Roman" w:cs="Times New Roman"/>
          <w:color w:val="000000" w:themeColor="text1"/>
        </w:rPr>
        <w:t xml:space="preserve">ς και των </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 xml:space="preserve"> ορυκτ</w:t>
      </w:r>
      <w:r w:rsidR="00C233DF">
        <w:rPr>
          <w:rFonts w:ascii="Times New Roman" w:hAnsi="Times New Roman" w:cs="Times New Roman"/>
          <w:color w:val="000000" w:themeColor="text1"/>
        </w:rPr>
        <w:t xml:space="preserve">ών </w:t>
      </w:r>
      <w:r w:rsidR="00442AFB" w:rsidRPr="00A76FFD">
        <w:rPr>
          <w:rFonts w:ascii="Times New Roman" w:hAnsi="Times New Roman" w:cs="Times New Roman"/>
          <w:color w:val="000000" w:themeColor="text1"/>
        </w:rPr>
        <w:t>πρώτ</w:t>
      </w:r>
      <w:r w:rsidR="00C233DF">
        <w:rPr>
          <w:rFonts w:ascii="Times New Roman" w:hAnsi="Times New Roman" w:cs="Times New Roman"/>
          <w:color w:val="000000" w:themeColor="text1"/>
        </w:rPr>
        <w:t xml:space="preserve">ων </w:t>
      </w:r>
      <w:r w:rsidRPr="00A76FFD">
        <w:rPr>
          <w:rFonts w:ascii="Times New Roman" w:hAnsi="Times New Roman" w:cs="Times New Roman"/>
          <w:color w:val="000000" w:themeColor="text1"/>
        </w:rPr>
        <w:t xml:space="preserve"> </w:t>
      </w:r>
      <w:r w:rsidR="00C233DF" w:rsidRPr="00A76FFD">
        <w:rPr>
          <w:rFonts w:ascii="Times New Roman" w:hAnsi="Times New Roman" w:cs="Times New Roman"/>
          <w:color w:val="000000" w:themeColor="text1"/>
        </w:rPr>
        <w:t>υλ</w:t>
      </w:r>
      <w:r w:rsidR="00C233DF">
        <w:rPr>
          <w:rFonts w:ascii="Times New Roman" w:hAnsi="Times New Roman" w:cs="Times New Roman"/>
          <w:color w:val="000000" w:themeColor="text1"/>
        </w:rPr>
        <w:t xml:space="preserve">ών </w:t>
      </w:r>
      <w:r w:rsidRPr="00A76FFD">
        <w:rPr>
          <w:rFonts w:ascii="Times New Roman" w:hAnsi="Times New Roman" w:cs="Times New Roman"/>
          <w:color w:val="000000" w:themeColor="text1"/>
        </w:rPr>
        <w:t xml:space="preserve"> ( που </w:t>
      </w:r>
      <w:r w:rsidR="00442AFB" w:rsidRPr="00A76FFD">
        <w:rPr>
          <w:rFonts w:ascii="Times New Roman" w:hAnsi="Times New Roman" w:cs="Times New Roman"/>
          <w:color w:val="000000" w:themeColor="text1"/>
        </w:rPr>
        <w:t>παλιά</w:t>
      </w:r>
      <w:r w:rsidRPr="00A76FFD">
        <w:rPr>
          <w:rFonts w:ascii="Times New Roman" w:hAnsi="Times New Roman" w:cs="Times New Roman"/>
          <w:color w:val="000000" w:themeColor="text1"/>
        </w:rPr>
        <w:t xml:space="preserve"> εποπτευ</w:t>
      </w:r>
      <w:r w:rsidR="00442AFB">
        <w:rPr>
          <w:rFonts w:ascii="Times New Roman" w:hAnsi="Times New Roman" w:cs="Times New Roman"/>
          <w:color w:val="000000" w:themeColor="text1"/>
        </w:rPr>
        <w:t>όντο</w:t>
      </w:r>
      <w:r w:rsidRPr="00A76FFD">
        <w:rPr>
          <w:rFonts w:ascii="Times New Roman" w:hAnsi="Times New Roman" w:cs="Times New Roman"/>
          <w:color w:val="000000" w:themeColor="text1"/>
        </w:rPr>
        <w:t xml:space="preserve">υσαν από το </w:t>
      </w:r>
      <w:r w:rsidR="00442AFB" w:rsidRPr="00A76FFD">
        <w:rPr>
          <w:rFonts w:ascii="Times New Roman" w:hAnsi="Times New Roman" w:cs="Times New Roman"/>
          <w:color w:val="000000" w:themeColor="text1"/>
        </w:rPr>
        <w:t>υπουργείο</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Βιομηχανίας</w:t>
      </w:r>
      <w:r w:rsidR="00C233DF">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 και </w:t>
      </w:r>
      <w:r w:rsidR="00C233DF">
        <w:rPr>
          <w:rFonts w:ascii="Times New Roman" w:hAnsi="Times New Roman" w:cs="Times New Roman"/>
          <w:color w:val="000000" w:themeColor="text1"/>
        </w:rPr>
        <w:t xml:space="preserve">ο τομέας των δασών </w:t>
      </w:r>
      <w:r w:rsidRPr="00A76FFD">
        <w:rPr>
          <w:rFonts w:ascii="Times New Roman" w:hAnsi="Times New Roman" w:cs="Times New Roman"/>
          <w:color w:val="000000" w:themeColor="text1"/>
        </w:rPr>
        <w:t xml:space="preserve">(που για </w:t>
      </w:r>
      <w:r w:rsidR="00442AFB" w:rsidRPr="00A76FFD">
        <w:rPr>
          <w:rFonts w:ascii="Times New Roman" w:hAnsi="Times New Roman" w:cs="Times New Roman"/>
          <w:color w:val="000000" w:themeColor="text1"/>
        </w:rPr>
        <w:t>πολλά</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χρόνια</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ήταν</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κάτω</w:t>
      </w:r>
      <w:r w:rsidRPr="00A76FFD">
        <w:rPr>
          <w:rFonts w:ascii="Times New Roman" w:hAnsi="Times New Roman" w:cs="Times New Roman"/>
          <w:color w:val="000000" w:themeColor="text1"/>
        </w:rPr>
        <w:t xml:space="preserve"> από το </w:t>
      </w:r>
      <w:r w:rsidR="00442AFB">
        <w:rPr>
          <w:rFonts w:ascii="Times New Roman" w:hAnsi="Times New Roman" w:cs="Times New Roman"/>
          <w:color w:val="000000" w:themeColor="text1"/>
        </w:rPr>
        <w:t>Υ</w:t>
      </w:r>
      <w:r w:rsidR="00442AFB" w:rsidRPr="00A76FFD">
        <w:rPr>
          <w:rFonts w:ascii="Times New Roman" w:hAnsi="Times New Roman" w:cs="Times New Roman"/>
          <w:color w:val="000000" w:themeColor="text1"/>
        </w:rPr>
        <w:t>πουργείο</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Αγροτικής</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Ανάπτυξης</w:t>
      </w:r>
      <w:r w:rsidRPr="00A76FFD">
        <w:rPr>
          <w:rFonts w:ascii="Times New Roman" w:hAnsi="Times New Roman" w:cs="Times New Roman"/>
          <w:color w:val="000000" w:themeColor="text1"/>
        </w:rPr>
        <w:t>)</w:t>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w:t>
      </w:r>
    </w:p>
    <w:p w14:paraId="4229B1EB" w14:textId="77777777" w:rsidR="00A76FFD" w:rsidRPr="00A76FFD" w:rsidRDefault="00A76FFD" w:rsidP="00A76FFD">
      <w:pPr>
        <w:spacing w:after="0" w:line="360" w:lineRule="auto"/>
        <w:jc w:val="both"/>
        <w:rPr>
          <w:rFonts w:ascii="Times New Roman" w:hAnsi="Times New Roman" w:cs="Times New Roman"/>
          <w:color w:val="000000" w:themeColor="text1"/>
        </w:rPr>
      </w:pPr>
    </w:p>
    <w:p w14:paraId="5EF28893" w14:textId="6355E0DF" w:rsidR="00A76FFD" w:rsidRPr="00A76FFD" w:rsidRDefault="00A76FFD" w:rsidP="00442AFB">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lastRenderedPageBreak/>
        <w:t xml:space="preserve">Η </w:t>
      </w:r>
      <w:r w:rsidR="00442AFB" w:rsidRPr="00A76FFD">
        <w:rPr>
          <w:rFonts w:ascii="Times New Roman" w:hAnsi="Times New Roman" w:cs="Times New Roman"/>
          <w:color w:val="000000" w:themeColor="text1"/>
        </w:rPr>
        <w:t>ανάγκη</w:t>
      </w:r>
      <w:r w:rsidRPr="00A76FFD">
        <w:rPr>
          <w:rFonts w:ascii="Times New Roman" w:hAnsi="Times New Roman" w:cs="Times New Roman"/>
          <w:color w:val="000000" w:themeColor="text1"/>
        </w:rPr>
        <w:t xml:space="preserve"> καθορισμού  ενός βασικού νόμου για την προστασία του περιβάλλοντος που θα </w:t>
      </w:r>
      <w:r w:rsidR="00442AFB" w:rsidRPr="00A76FFD">
        <w:rPr>
          <w:rFonts w:ascii="Times New Roman" w:hAnsi="Times New Roman" w:cs="Times New Roman"/>
          <w:color w:val="000000" w:themeColor="text1"/>
        </w:rPr>
        <w:t>καθόριζε</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μεταξύ</w:t>
      </w:r>
      <w:r w:rsidRPr="00A76FFD">
        <w:rPr>
          <w:rFonts w:ascii="Times New Roman" w:hAnsi="Times New Roman" w:cs="Times New Roman"/>
          <w:color w:val="000000" w:themeColor="text1"/>
        </w:rPr>
        <w:t xml:space="preserve"> άλλων το </w:t>
      </w:r>
      <w:r w:rsidR="00442AFB" w:rsidRPr="00A76FFD">
        <w:rPr>
          <w:rFonts w:ascii="Times New Roman" w:hAnsi="Times New Roman" w:cs="Times New Roman"/>
          <w:color w:val="000000" w:themeColor="text1"/>
        </w:rPr>
        <w:t>σύστημα</w:t>
      </w:r>
      <w:r w:rsidRPr="00A76FFD">
        <w:rPr>
          <w:rFonts w:ascii="Times New Roman" w:hAnsi="Times New Roman" w:cs="Times New Roman"/>
          <w:color w:val="000000" w:themeColor="text1"/>
        </w:rPr>
        <w:t xml:space="preserve"> προληπτικού ή κατασταλτικού ελέγχου της ρύπανσης του </w:t>
      </w:r>
      <w:r w:rsidR="00442AFB" w:rsidRPr="00A76FFD">
        <w:rPr>
          <w:rFonts w:ascii="Times New Roman" w:hAnsi="Times New Roman" w:cs="Times New Roman"/>
          <w:color w:val="000000" w:themeColor="text1"/>
        </w:rPr>
        <w:t>περιβάλλοντος</w:t>
      </w:r>
      <w:r w:rsidRPr="00A76FFD">
        <w:rPr>
          <w:rFonts w:ascii="Times New Roman" w:hAnsi="Times New Roman" w:cs="Times New Roman"/>
          <w:color w:val="000000" w:themeColor="text1"/>
        </w:rPr>
        <w:t xml:space="preserve"> και </w:t>
      </w:r>
      <w:r w:rsidR="00442AFB" w:rsidRPr="00A76FFD">
        <w:rPr>
          <w:rFonts w:ascii="Times New Roman" w:hAnsi="Times New Roman" w:cs="Times New Roman"/>
          <w:color w:val="000000" w:themeColor="text1"/>
        </w:rPr>
        <w:t>ιδιαίτερα</w:t>
      </w:r>
      <w:r w:rsidRPr="00A76FFD">
        <w:rPr>
          <w:rFonts w:ascii="Times New Roman" w:hAnsi="Times New Roman" w:cs="Times New Roman"/>
          <w:color w:val="000000" w:themeColor="text1"/>
        </w:rPr>
        <w:t xml:space="preserve"> της </w:t>
      </w:r>
      <w:r w:rsidR="00442AFB" w:rsidRPr="00A76FFD">
        <w:rPr>
          <w:rFonts w:ascii="Times New Roman" w:hAnsi="Times New Roman" w:cs="Times New Roman"/>
          <w:color w:val="000000" w:themeColor="text1"/>
        </w:rPr>
        <w:t>ατμοσφαιρικής</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ρύπανσης</w:t>
      </w:r>
      <w:r w:rsidRPr="00A76FFD">
        <w:rPr>
          <w:rFonts w:ascii="Times New Roman" w:hAnsi="Times New Roman" w:cs="Times New Roman"/>
          <w:color w:val="000000" w:themeColor="text1"/>
        </w:rPr>
        <w:t xml:space="preserve"> καθώς το </w:t>
      </w:r>
      <w:r w:rsidR="00442AFB" w:rsidRPr="00A76FFD">
        <w:rPr>
          <w:rFonts w:ascii="Times New Roman" w:hAnsi="Times New Roman" w:cs="Times New Roman"/>
          <w:color w:val="000000" w:themeColor="text1"/>
        </w:rPr>
        <w:t>πρόβλημα</w:t>
      </w:r>
      <w:r w:rsidRPr="00A76FFD">
        <w:rPr>
          <w:rFonts w:ascii="Times New Roman" w:hAnsi="Times New Roman" w:cs="Times New Roman"/>
          <w:color w:val="000000" w:themeColor="text1"/>
        </w:rPr>
        <w:t xml:space="preserve"> του </w:t>
      </w:r>
      <w:r w:rsidR="00442AFB" w:rsidRPr="00A76FFD">
        <w:rPr>
          <w:rFonts w:ascii="Times New Roman" w:hAnsi="Times New Roman" w:cs="Times New Roman"/>
          <w:color w:val="000000" w:themeColor="text1"/>
        </w:rPr>
        <w:t>νέφους</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αλλά</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και</w:t>
      </w:r>
      <w:r w:rsidRPr="00A76FFD">
        <w:rPr>
          <w:rFonts w:ascii="Times New Roman" w:hAnsi="Times New Roman" w:cs="Times New Roman"/>
          <w:color w:val="000000" w:themeColor="text1"/>
        </w:rPr>
        <w:t xml:space="preserve"> της </w:t>
      </w:r>
      <w:r w:rsidR="00442AFB" w:rsidRPr="00A76FFD">
        <w:rPr>
          <w:rFonts w:ascii="Times New Roman" w:hAnsi="Times New Roman" w:cs="Times New Roman"/>
          <w:color w:val="000000" w:themeColor="text1"/>
        </w:rPr>
        <w:t>ρύπανσης</w:t>
      </w:r>
      <w:r w:rsidRPr="00A76FFD">
        <w:rPr>
          <w:rFonts w:ascii="Times New Roman" w:hAnsi="Times New Roman" w:cs="Times New Roman"/>
          <w:color w:val="000000" w:themeColor="text1"/>
        </w:rPr>
        <w:t xml:space="preserve"> της </w:t>
      </w:r>
      <w:r w:rsidR="00442AFB" w:rsidRPr="00A76FFD">
        <w:rPr>
          <w:rFonts w:ascii="Times New Roman" w:hAnsi="Times New Roman" w:cs="Times New Roman"/>
          <w:color w:val="000000" w:themeColor="text1"/>
        </w:rPr>
        <w:t>ατμόσφα</w:t>
      </w:r>
      <w:r w:rsidR="00442AFB">
        <w:rPr>
          <w:rFonts w:ascii="Times New Roman" w:hAnsi="Times New Roman" w:cs="Times New Roman"/>
          <w:color w:val="000000" w:themeColor="text1"/>
        </w:rPr>
        <w:t>ι</w:t>
      </w:r>
      <w:r w:rsidR="00442AFB" w:rsidRPr="00A76FFD">
        <w:rPr>
          <w:rFonts w:ascii="Times New Roman" w:hAnsi="Times New Roman" w:cs="Times New Roman"/>
          <w:color w:val="000000" w:themeColor="text1"/>
        </w:rPr>
        <w:t>ρας</w:t>
      </w:r>
      <w:r w:rsidR="00442AFB">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είχε</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διογκωθεί</w:t>
      </w:r>
      <w:r w:rsidRPr="00A76FFD">
        <w:rPr>
          <w:rFonts w:ascii="Times New Roman" w:hAnsi="Times New Roman" w:cs="Times New Roman"/>
          <w:color w:val="000000" w:themeColor="text1"/>
        </w:rPr>
        <w:t xml:space="preserve"> </w:t>
      </w:r>
      <w:r w:rsidR="00C233DF">
        <w:rPr>
          <w:rFonts w:ascii="Times New Roman" w:hAnsi="Times New Roman" w:cs="Times New Roman"/>
          <w:color w:val="000000" w:themeColor="text1"/>
        </w:rPr>
        <w:t xml:space="preserve">την περίοδο εκείνη </w:t>
      </w:r>
      <w:r w:rsidRPr="00A76FFD">
        <w:rPr>
          <w:rFonts w:ascii="Times New Roman" w:hAnsi="Times New Roman" w:cs="Times New Roman"/>
          <w:color w:val="000000" w:themeColor="text1"/>
        </w:rPr>
        <w:t xml:space="preserve">στα </w:t>
      </w:r>
      <w:r w:rsidR="00442AFB" w:rsidRPr="00A76FFD">
        <w:rPr>
          <w:rFonts w:ascii="Times New Roman" w:hAnsi="Times New Roman" w:cs="Times New Roman"/>
          <w:color w:val="000000" w:themeColor="text1"/>
        </w:rPr>
        <w:t>μεγάλα</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αστικά</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κέντρα</w:t>
      </w:r>
      <w:r w:rsidRPr="00A76FFD">
        <w:rPr>
          <w:rFonts w:ascii="Times New Roman" w:hAnsi="Times New Roman" w:cs="Times New Roman"/>
          <w:color w:val="000000" w:themeColor="text1"/>
        </w:rPr>
        <w:t xml:space="preserve">, την προστασία των φυσικών </w:t>
      </w:r>
      <w:r w:rsidR="00442AFB" w:rsidRPr="00A76FFD">
        <w:rPr>
          <w:rFonts w:ascii="Times New Roman" w:hAnsi="Times New Roman" w:cs="Times New Roman"/>
          <w:color w:val="000000" w:themeColor="text1"/>
        </w:rPr>
        <w:t>πόρων</w:t>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την κατανομή των αρμοδιοτήτων μεταξύ </w:t>
      </w:r>
      <w:r w:rsidR="00442AFB" w:rsidRPr="00A76FFD">
        <w:rPr>
          <w:rFonts w:ascii="Times New Roman" w:hAnsi="Times New Roman" w:cs="Times New Roman"/>
          <w:color w:val="000000" w:themeColor="text1"/>
        </w:rPr>
        <w:t>κεντρικού</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Κράτους</w:t>
      </w:r>
      <w:r w:rsidRPr="00A76FFD">
        <w:rPr>
          <w:rFonts w:ascii="Times New Roman" w:hAnsi="Times New Roman" w:cs="Times New Roman"/>
          <w:color w:val="000000" w:themeColor="text1"/>
        </w:rPr>
        <w:t xml:space="preserve"> και </w:t>
      </w:r>
      <w:r w:rsidR="00442AFB" w:rsidRPr="00A76FFD">
        <w:rPr>
          <w:rFonts w:ascii="Times New Roman" w:hAnsi="Times New Roman" w:cs="Times New Roman"/>
          <w:color w:val="000000" w:themeColor="text1"/>
        </w:rPr>
        <w:t>τοπικής</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αυτοδιοίκησης</w:t>
      </w:r>
      <w:r w:rsidRPr="00A76FFD">
        <w:rPr>
          <w:rFonts w:ascii="Times New Roman" w:hAnsi="Times New Roman" w:cs="Times New Roman"/>
          <w:color w:val="000000" w:themeColor="text1"/>
        </w:rPr>
        <w:t xml:space="preserve">, τον συντονισμό μεταξύ των υπηρεσιών τοπικής αυτοδιοίκησης και λοιπών φορέων, την συμμετοχή των </w:t>
      </w:r>
      <w:r w:rsidR="00442AFB" w:rsidRPr="00A76FFD">
        <w:rPr>
          <w:rFonts w:ascii="Times New Roman" w:hAnsi="Times New Roman" w:cs="Times New Roman"/>
          <w:color w:val="000000" w:themeColor="text1"/>
        </w:rPr>
        <w:t>πολιτών</w:t>
      </w:r>
      <w:r w:rsidRPr="00A76FFD">
        <w:rPr>
          <w:rFonts w:ascii="Times New Roman" w:hAnsi="Times New Roman" w:cs="Times New Roman"/>
          <w:color w:val="000000" w:themeColor="text1"/>
        </w:rPr>
        <w:t xml:space="preserve"> ήταν εμφανής</w:t>
      </w:r>
      <w:r w:rsidR="00442AFB">
        <w:rPr>
          <w:rFonts w:ascii="Times New Roman" w:hAnsi="Times New Roman" w:cs="Times New Roman"/>
          <w:color w:val="000000" w:themeColor="text1"/>
        </w:rPr>
        <w:t xml:space="preserve">. Έτσι μετά </w:t>
      </w:r>
      <w:r w:rsidRPr="00A76FFD">
        <w:rPr>
          <w:rFonts w:ascii="Times New Roman" w:hAnsi="Times New Roman" w:cs="Times New Roman"/>
          <w:color w:val="000000" w:themeColor="text1"/>
        </w:rPr>
        <w:t xml:space="preserve"> </w:t>
      </w:r>
      <w:r w:rsidR="00442AFB">
        <w:rPr>
          <w:rFonts w:ascii="Times New Roman" w:hAnsi="Times New Roman" w:cs="Times New Roman"/>
          <w:color w:val="000000" w:themeColor="text1"/>
        </w:rPr>
        <w:t>από μια δεκαετία ψηφίστηκε ο</w:t>
      </w:r>
      <w:r w:rsidRPr="00A76FFD">
        <w:rPr>
          <w:rFonts w:ascii="Times New Roman" w:eastAsia="Times New Roman" w:hAnsi="Times New Roman" w:cs="Times New Roman"/>
          <w:color w:val="000000" w:themeColor="text1"/>
          <w:lang w:eastAsia="el-GR"/>
        </w:rPr>
        <w:t xml:space="preserve">  ν.1650/86 «</w:t>
      </w:r>
      <w:r w:rsidR="00C233DF">
        <w:rPr>
          <w:rFonts w:ascii="Times New Roman" w:eastAsia="Times New Roman" w:hAnsi="Times New Roman" w:cs="Times New Roman"/>
          <w:color w:val="000000" w:themeColor="text1"/>
          <w:lang w:eastAsia="el-GR"/>
        </w:rPr>
        <w:t>Γ</w:t>
      </w:r>
      <w:r w:rsidRPr="00A76FFD">
        <w:rPr>
          <w:rFonts w:ascii="Times New Roman" w:eastAsia="Times New Roman" w:hAnsi="Times New Roman" w:cs="Times New Roman"/>
          <w:color w:val="000000" w:themeColor="text1"/>
          <w:lang w:eastAsia="el-GR"/>
        </w:rPr>
        <w:t xml:space="preserve">ια την προστασία του Περιβάλλοντος» </w:t>
      </w:r>
      <w:r w:rsidR="00442AFB">
        <w:rPr>
          <w:rFonts w:ascii="Times New Roman" w:eastAsia="Times New Roman" w:hAnsi="Times New Roman" w:cs="Times New Roman"/>
          <w:color w:val="000000" w:themeColor="text1"/>
          <w:lang w:eastAsia="el-GR"/>
        </w:rPr>
        <w:t xml:space="preserve">ο οποίος </w:t>
      </w:r>
      <w:r w:rsidRPr="00A76FFD">
        <w:rPr>
          <w:rFonts w:ascii="Times New Roman" w:eastAsia="Times New Roman" w:hAnsi="Times New Roman" w:cs="Times New Roman"/>
          <w:color w:val="000000" w:themeColor="text1"/>
          <w:lang w:eastAsia="el-GR"/>
        </w:rPr>
        <w:t xml:space="preserve">καθόρισε </w:t>
      </w:r>
      <w:r w:rsidR="00C233DF">
        <w:rPr>
          <w:rFonts w:ascii="Times New Roman" w:eastAsia="Times New Roman" w:hAnsi="Times New Roman" w:cs="Times New Roman"/>
          <w:color w:val="000000" w:themeColor="text1"/>
          <w:lang w:eastAsia="el-GR"/>
        </w:rPr>
        <w:t xml:space="preserve">μεταξύ άλλων </w:t>
      </w:r>
      <w:r w:rsidRPr="00A76FFD">
        <w:rPr>
          <w:rFonts w:ascii="Times New Roman" w:eastAsia="Times New Roman" w:hAnsi="Times New Roman" w:cs="Times New Roman"/>
          <w:color w:val="000000" w:themeColor="text1"/>
          <w:lang w:eastAsia="el-GR"/>
        </w:rPr>
        <w:t xml:space="preserve">τις  περιοχές </w:t>
      </w:r>
      <w:r w:rsidRPr="00A76FFD">
        <w:rPr>
          <w:rFonts w:ascii="Times New Roman" w:hAnsi="Times New Roman" w:cs="Times New Roman"/>
          <w:color w:val="000000" w:themeColor="text1"/>
        </w:rPr>
        <w:t xml:space="preserve"> των προστατευόμενων περιοχών  :  </w:t>
      </w:r>
    </w:p>
    <w:p w14:paraId="196E4C51" w14:textId="46BAB34D" w:rsidR="00A76FFD" w:rsidRPr="00A76FFD" w:rsidRDefault="00442AFB" w:rsidP="00B451FD">
      <w:pPr>
        <w:shd w:val="clear" w:color="auto" w:fill="FFFFFF"/>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Απόλυτης Προστασίας της Φύσης</w:t>
      </w:r>
    </w:p>
    <w:p w14:paraId="37727BE5" w14:textId="77777777" w:rsidR="00A76FFD" w:rsidRPr="00A76FFD" w:rsidRDefault="00A76FFD" w:rsidP="00B451FD">
      <w:pPr>
        <w:shd w:val="clear" w:color="auto" w:fill="FFFFFF"/>
        <w:spacing w:after="0" w:line="360" w:lineRule="auto"/>
        <w:ind w:left="284"/>
        <w:jc w:val="both"/>
        <w:rPr>
          <w:rFonts w:ascii="Times New Roman" w:hAnsi="Times New Roman" w:cs="Times New Roman"/>
          <w:color w:val="000000" w:themeColor="text1"/>
        </w:rPr>
      </w:pPr>
      <w:r w:rsidRPr="00A76FFD">
        <w:rPr>
          <w:rFonts w:ascii="Times New Roman" w:hAnsi="Times New Roman" w:cs="Times New Roman"/>
          <w:color w:val="000000" w:themeColor="text1"/>
        </w:rPr>
        <w:t>-Προστασίας της Φύσης</w:t>
      </w:r>
    </w:p>
    <w:p w14:paraId="3E07CA12" w14:textId="77777777" w:rsidR="00A76FFD" w:rsidRPr="00A76FFD" w:rsidRDefault="00A76FFD" w:rsidP="00B451FD">
      <w:pPr>
        <w:shd w:val="clear" w:color="auto" w:fill="FFFFFF"/>
        <w:spacing w:after="0" w:line="360" w:lineRule="auto"/>
        <w:ind w:left="284"/>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-Εθνικά  Πάρκα </w:t>
      </w:r>
    </w:p>
    <w:p w14:paraId="4BDFF220" w14:textId="21A8EA76" w:rsidR="00A76FFD" w:rsidRDefault="00A76FFD" w:rsidP="00B451FD">
      <w:pPr>
        <w:shd w:val="clear" w:color="auto" w:fill="FFFFFF"/>
        <w:spacing w:after="0" w:line="360" w:lineRule="auto"/>
        <w:ind w:left="284"/>
        <w:jc w:val="both"/>
        <w:rPr>
          <w:rFonts w:ascii="Times New Roman" w:hAnsi="Times New Roman" w:cs="Times New Roman"/>
          <w:color w:val="000000" w:themeColor="text1"/>
        </w:rPr>
      </w:pPr>
      <w:r w:rsidRPr="00A76FFD">
        <w:rPr>
          <w:rFonts w:ascii="Times New Roman" w:hAnsi="Times New Roman" w:cs="Times New Roman"/>
          <w:color w:val="000000" w:themeColor="text1"/>
        </w:rPr>
        <w:t>- Προστατευόμεν</w:t>
      </w:r>
      <w:r w:rsidR="00C233DF">
        <w:rPr>
          <w:rFonts w:ascii="Times New Roman" w:hAnsi="Times New Roman" w:cs="Times New Roman"/>
          <w:color w:val="000000" w:themeColor="text1"/>
        </w:rPr>
        <w:t xml:space="preserve">οι </w:t>
      </w:r>
      <w:r w:rsidRPr="00A76FFD">
        <w:rPr>
          <w:rFonts w:ascii="Times New Roman" w:hAnsi="Times New Roman" w:cs="Times New Roman"/>
          <w:color w:val="000000" w:themeColor="text1"/>
        </w:rPr>
        <w:t>Φυσικ</w:t>
      </w:r>
      <w:r w:rsidR="00C233DF">
        <w:rPr>
          <w:rFonts w:ascii="Times New Roman" w:hAnsi="Times New Roman" w:cs="Times New Roman"/>
          <w:color w:val="000000" w:themeColor="text1"/>
        </w:rPr>
        <w:t>οί</w:t>
      </w:r>
      <w:r w:rsidR="00442AFB">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 Σχηματισμ</w:t>
      </w:r>
      <w:r w:rsidR="00C233DF">
        <w:rPr>
          <w:rFonts w:ascii="Times New Roman" w:hAnsi="Times New Roman" w:cs="Times New Roman"/>
          <w:color w:val="000000" w:themeColor="text1"/>
        </w:rPr>
        <w:t>οί</w:t>
      </w:r>
      <w:r w:rsidRPr="00A76FFD">
        <w:rPr>
          <w:rFonts w:ascii="Times New Roman" w:hAnsi="Times New Roman" w:cs="Times New Roman"/>
          <w:color w:val="000000" w:themeColor="text1"/>
        </w:rPr>
        <w:t>,</w:t>
      </w:r>
      <w:r w:rsidR="00C233DF">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Προστατευόμεν</w:t>
      </w:r>
      <w:r w:rsidR="00C233DF">
        <w:rPr>
          <w:rFonts w:ascii="Times New Roman" w:hAnsi="Times New Roman" w:cs="Times New Roman"/>
          <w:color w:val="000000" w:themeColor="text1"/>
        </w:rPr>
        <w:t>α</w:t>
      </w:r>
      <w:r w:rsidR="00442AFB">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Τοπί</w:t>
      </w:r>
      <w:r w:rsidR="00C233DF">
        <w:rPr>
          <w:rFonts w:ascii="Times New Roman" w:hAnsi="Times New Roman" w:cs="Times New Roman"/>
          <w:color w:val="000000" w:themeColor="text1"/>
        </w:rPr>
        <w:t>α</w:t>
      </w:r>
      <w:r w:rsidRPr="00A76FFD">
        <w:rPr>
          <w:rFonts w:ascii="Times New Roman" w:hAnsi="Times New Roman" w:cs="Times New Roman"/>
          <w:color w:val="000000" w:themeColor="text1"/>
        </w:rPr>
        <w:t xml:space="preserve"> και Στοιχεί</w:t>
      </w:r>
      <w:r w:rsidR="00C233DF">
        <w:rPr>
          <w:rFonts w:ascii="Times New Roman" w:hAnsi="Times New Roman" w:cs="Times New Roman"/>
          <w:color w:val="000000" w:themeColor="text1"/>
        </w:rPr>
        <w:t>α</w:t>
      </w:r>
      <w:r w:rsidRPr="00A76FFD">
        <w:rPr>
          <w:rFonts w:ascii="Times New Roman" w:hAnsi="Times New Roman" w:cs="Times New Roman"/>
          <w:color w:val="000000" w:themeColor="text1"/>
        </w:rPr>
        <w:t xml:space="preserve"> του Τοπίου -Περιοχ</w:t>
      </w:r>
      <w:r w:rsidR="00C233DF">
        <w:rPr>
          <w:rFonts w:ascii="Times New Roman" w:hAnsi="Times New Roman" w:cs="Times New Roman"/>
          <w:color w:val="000000" w:themeColor="text1"/>
        </w:rPr>
        <w:t>ές</w:t>
      </w:r>
      <w:r w:rsidR="00442AFB">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 οικοαν</w:t>
      </w:r>
      <w:r w:rsidR="00442AFB">
        <w:rPr>
          <w:rFonts w:ascii="Times New Roman" w:hAnsi="Times New Roman" w:cs="Times New Roman"/>
          <w:color w:val="000000" w:themeColor="text1"/>
        </w:rPr>
        <w:t>ά</w:t>
      </w:r>
      <w:r w:rsidRPr="00A76FFD">
        <w:rPr>
          <w:rFonts w:ascii="Times New Roman" w:hAnsi="Times New Roman" w:cs="Times New Roman"/>
          <w:color w:val="000000" w:themeColor="text1"/>
        </w:rPr>
        <w:t>πτυξης</w:t>
      </w:r>
    </w:p>
    <w:p w14:paraId="69588A71" w14:textId="77F55212" w:rsidR="00A76FFD" w:rsidRPr="00A76FFD" w:rsidRDefault="00C233DF" w:rsidP="00A76FFD">
      <w:pPr>
        <w:shd w:val="clear" w:color="auto" w:fill="FFFFFF"/>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Επίσης κ</w:t>
      </w:r>
      <w:r w:rsidR="00442AFB" w:rsidRPr="00A76FFD">
        <w:rPr>
          <w:rFonts w:ascii="Times New Roman" w:hAnsi="Times New Roman" w:cs="Times New Roman"/>
          <w:color w:val="000000" w:themeColor="text1"/>
        </w:rPr>
        <w:t>αθόρισε</w:t>
      </w:r>
      <w:r w:rsidR="00A76FFD" w:rsidRPr="00A76FFD">
        <w:rPr>
          <w:rFonts w:ascii="Times New Roman" w:hAnsi="Times New Roman" w:cs="Times New Roman"/>
          <w:color w:val="000000" w:themeColor="text1"/>
        </w:rPr>
        <w:t xml:space="preserve"> τα </w:t>
      </w:r>
      <w:r w:rsidR="00442AFB" w:rsidRPr="00A76FFD">
        <w:rPr>
          <w:rFonts w:ascii="Times New Roman" w:hAnsi="Times New Roman" w:cs="Times New Roman"/>
          <w:color w:val="000000" w:themeColor="text1"/>
        </w:rPr>
        <w:t>κριτήρια</w:t>
      </w:r>
      <w:r w:rsidR="00A76FFD" w:rsidRPr="00A76FFD">
        <w:rPr>
          <w:rFonts w:ascii="Times New Roman" w:hAnsi="Times New Roman" w:cs="Times New Roman"/>
          <w:color w:val="000000" w:themeColor="text1"/>
        </w:rPr>
        <w:t xml:space="preserve"> χαρακτηρισμού και των αρχών προστασίας</w:t>
      </w: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 τον τρόπο </w:t>
      </w:r>
      <w:r w:rsidR="00442AFB" w:rsidRPr="00A76FFD">
        <w:rPr>
          <w:rFonts w:ascii="Times New Roman" w:hAnsi="Times New Roman" w:cs="Times New Roman"/>
          <w:color w:val="000000" w:themeColor="text1"/>
        </w:rPr>
        <w:t>θεσμοθέτησης</w:t>
      </w:r>
      <w:r>
        <w:rPr>
          <w:rFonts w:ascii="Times New Roman" w:hAnsi="Times New Roman" w:cs="Times New Roman"/>
          <w:color w:val="000000" w:themeColor="text1"/>
        </w:rPr>
        <w:t xml:space="preserve"> τους αλλά και τον τρόπο διαχείρισής τους. </w:t>
      </w:r>
    </w:p>
    <w:p w14:paraId="04C40292"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hAnsi="Times New Roman" w:cs="Times New Roman"/>
          <w:color w:val="000000" w:themeColor="text1"/>
        </w:rPr>
        <w:t xml:space="preserve"> </w:t>
      </w:r>
    </w:p>
    <w:p w14:paraId="34D58750" w14:textId="1DBCBA2C"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eastAsia="Times New Roman" w:hAnsi="Times New Roman" w:cs="Times New Roman"/>
          <w:color w:val="000000" w:themeColor="text1"/>
          <w:lang w:eastAsia="el-GR"/>
        </w:rPr>
        <w:t>Ο επόμενος  ν. 3937/11</w:t>
      </w:r>
      <w:r w:rsidRPr="00A76FFD">
        <w:rPr>
          <w:rFonts w:ascii="Times New Roman" w:eastAsia="Times New Roman" w:hAnsi="Times New Roman" w:cs="Times New Roman"/>
          <w:b/>
          <w:bCs/>
          <w:color w:val="000000" w:themeColor="text1"/>
        </w:rPr>
        <w:t xml:space="preserve"> </w:t>
      </w:r>
      <w:r w:rsidRPr="00A76FFD">
        <w:rPr>
          <w:rFonts w:ascii="Times New Roman" w:eastAsia="Times New Roman" w:hAnsi="Times New Roman" w:cs="Times New Roman"/>
          <w:color w:val="000000" w:themeColor="text1"/>
        </w:rPr>
        <w:t>«Διατήρηση της βιοποικιλότητας,</w:t>
      </w:r>
      <w:r w:rsidR="00442AFB">
        <w:rPr>
          <w:rFonts w:ascii="Times New Roman" w:eastAsia="Times New Roman" w:hAnsi="Times New Roman" w:cs="Times New Roman"/>
          <w:color w:val="000000" w:themeColor="text1"/>
        </w:rPr>
        <w:t xml:space="preserve"> </w:t>
      </w:r>
      <w:r w:rsidRPr="00A76FFD">
        <w:rPr>
          <w:rFonts w:ascii="Times New Roman" w:eastAsia="Times New Roman" w:hAnsi="Times New Roman" w:cs="Times New Roman"/>
          <w:color w:val="000000" w:themeColor="text1"/>
        </w:rPr>
        <w:t xml:space="preserve">Δίκτυα NATURA </w:t>
      </w:r>
      <w:r w:rsidR="00442AFB" w:rsidRPr="00A76FFD">
        <w:rPr>
          <w:rFonts w:ascii="Times New Roman" w:eastAsia="Times New Roman" w:hAnsi="Times New Roman" w:cs="Times New Roman"/>
          <w:color w:val="000000" w:themeColor="text1"/>
        </w:rPr>
        <w:t>κ.λπ.</w:t>
      </w:r>
      <w:r w:rsidRPr="00A76FFD">
        <w:rPr>
          <w:rFonts w:ascii="Times New Roman" w:eastAsia="Times New Roman" w:hAnsi="Times New Roman" w:cs="Times New Roman"/>
          <w:color w:val="000000" w:themeColor="text1"/>
        </w:rPr>
        <w:t>»,</w:t>
      </w:r>
      <w:r w:rsidRPr="00A76FFD">
        <w:rPr>
          <w:rFonts w:ascii="Times New Roman" w:eastAsia="Times New Roman" w:hAnsi="Times New Roman" w:cs="Times New Roman"/>
          <w:color w:val="000000" w:themeColor="text1"/>
          <w:lang w:eastAsia="el-GR"/>
        </w:rPr>
        <w:t xml:space="preserve"> </w:t>
      </w:r>
      <w:r w:rsidR="00442AFB" w:rsidRPr="00A76FFD">
        <w:rPr>
          <w:rFonts w:ascii="Times New Roman" w:eastAsia="Times New Roman" w:hAnsi="Times New Roman" w:cs="Times New Roman"/>
          <w:color w:val="000000" w:themeColor="text1"/>
          <w:lang w:eastAsia="el-GR"/>
        </w:rPr>
        <w:t>εισήγαγε</w:t>
      </w:r>
      <w:r w:rsidRPr="00A76FFD">
        <w:rPr>
          <w:rFonts w:ascii="Times New Roman" w:eastAsia="Times New Roman" w:hAnsi="Times New Roman" w:cs="Times New Roman"/>
          <w:color w:val="000000" w:themeColor="text1"/>
          <w:lang w:eastAsia="el-GR"/>
        </w:rPr>
        <w:t xml:space="preserve"> εμφατικά τη  </w:t>
      </w:r>
      <w:r w:rsidRPr="00A76FFD">
        <w:rPr>
          <w:rFonts w:ascii="Times New Roman" w:hAnsi="Times New Roman" w:cs="Times New Roman"/>
          <w:color w:val="000000" w:themeColor="text1"/>
        </w:rPr>
        <w:t xml:space="preserve">θεσμική προστασία και διαχείριση της βιοποικιλότητας. </w:t>
      </w:r>
      <w:r w:rsidR="00C233DF">
        <w:rPr>
          <w:rFonts w:ascii="Times New Roman" w:hAnsi="Times New Roman" w:cs="Times New Roman"/>
          <w:color w:val="000000" w:themeColor="text1"/>
        </w:rPr>
        <w:t xml:space="preserve">Επισήμανε </w:t>
      </w:r>
      <w:r w:rsidRPr="00A76FFD">
        <w:rPr>
          <w:rFonts w:ascii="Times New Roman" w:hAnsi="Times New Roman" w:cs="Times New Roman"/>
          <w:color w:val="000000" w:themeColor="text1"/>
        </w:rPr>
        <w:t xml:space="preserve">ότι </w:t>
      </w:r>
      <w:r w:rsidR="00442AFB">
        <w:rPr>
          <w:rFonts w:ascii="Times New Roman" w:hAnsi="Times New Roman" w:cs="Times New Roman"/>
          <w:color w:val="000000" w:themeColor="text1"/>
        </w:rPr>
        <w:t>ο</w:t>
      </w:r>
      <w:r w:rsidRPr="00A76FFD">
        <w:rPr>
          <w:rFonts w:ascii="Times New Roman" w:hAnsi="Times New Roman" w:cs="Times New Roman"/>
          <w:color w:val="000000" w:themeColor="text1"/>
        </w:rPr>
        <w:t xml:space="preserve"> </w:t>
      </w:r>
      <w:r w:rsidR="00442AFB" w:rsidRPr="00A76FFD">
        <w:rPr>
          <w:rFonts w:ascii="Times New Roman" w:hAnsi="Times New Roman" w:cs="Times New Roman"/>
          <w:color w:val="000000" w:themeColor="text1"/>
        </w:rPr>
        <w:t>ορισμός</w:t>
      </w:r>
      <w:r w:rsidRPr="00A76FFD">
        <w:rPr>
          <w:rFonts w:ascii="Times New Roman" w:hAnsi="Times New Roman" w:cs="Times New Roman"/>
          <w:color w:val="000000" w:themeColor="text1"/>
        </w:rPr>
        <w:t xml:space="preserve"> των </w:t>
      </w:r>
      <w:r w:rsidR="00442AFB" w:rsidRPr="00A76FFD">
        <w:rPr>
          <w:rFonts w:ascii="Times New Roman" w:hAnsi="Times New Roman" w:cs="Times New Roman"/>
          <w:color w:val="000000" w:themeColor="text1"/>
        </w:rPr>
        <w:t>προστατευόμενων</w:t>
      </w:r>
      <w:r w:rsidRPr="00A76FFD">
        <w:rPr>
          <w:rFonts w:ascii="Times New Roman" w:hAnsi="Times New Roman" w:cs="Times New Roman"/>
          <w:color w:val="000000" w:themeColor="text1"/>
        </w:rPr>
        <w:t xml:space="preserve"> περιοχών θεωρείται πλήρης όταν συνοδεύεται από σαφή οριοθέτηση ζωνών προστασίας</w:t>
      </w:r>
      <w:r w:rsidR="00C233DF">
        <w:rPr>
          <w:rFonts w:ascii="Times New Roman" w:hAnsi="Times New Roman" w:cs="Times New Roman"/>
          <w:color w:val="000000" w:themeColor="text1"/>
        </w:rPr>
        <w:t>. Ε</w:t>
      </w:r>
      <w:r w:rsidR="00442AFB" w:rsidRPr="00A76FFD">
        <w:rPr>
          <w:rFonts w:ascii="Times New Roman" w:hAnsi="Times New Roman" w:cs="Times New Roman"/>
          <w:color w:val="000000" w:themeColor="text1"/>
        </w:rPr>
        <w:t>πικαιροπο</w:t>
      </w:r>
      <w:r w:rsidR="00C233DF">
        <w:rPr>
          <w:rFonts w:ascii="Times New Roman" w:hAnsi="Times New Roman" w:cs="Times New Roman"/>
          <w:color w:val="000000" w:themeColor="text1"/>
        </w:rPr>
        <w:t>ί</w:t>
      </w:r>
      <w:r w:rsidR="00442AFB" w:rsidRPr="00A76FFD">
        <w:rPr>
          <w:rFonts w:ascii="Times New Roman" w:hAnsi="Times New Roman" w:cs="Times New Roman"/>
          <w:color w:val="000000" w:themeColor="text1"/>
        </w:rPr>
        <w:t>ησε</w:t>
      </w:r>
      <w:r w:rsidRPr="00A76FFD">
        <w:rPr>
          <w:rFonts w:ascii="Times New Roman" w:hAnsi="Times New Roman" w:cs="Times New Roman"/>
          <w:color w:val="000000" w:themeColor="text1"/>
        </w:rPr>
        <w:t xml:space="preserve"> και </w:t>
      </w:r>
      <w:r w:rsidR="00442AFB" w:rsidRPr="00A76FFD">
        <w:rPr>
          <w:rFonts w:ascii="Times New Roman" w:hAnsi="Times New Roman" w:cs="Times New Roman"/>
          <w:color w:val="000000" w:themeColor="text1"/>
        </w:rPr>
        <w:t>τροποποίησε</w:t>
      </w:r>
      <w:r w:rsidRPr="00A76FFD">
        <w:rPr>
          <w:rFonts w:ascii="Times New Roman" w:hAnsi="Times New Roman" w:cs="Times New Roman"/>
          <w:color w:val="000000" w:themeColor="text1"/>
        </w:rPr>
        <w:t xml:space="preserve"> </w:t>
      </w:r>
      <w:r w:rsidR="007227E1" w:rsidRPr="00A76FFD">
        <w:rPr>
          <w:rFonts w:ascii="Times New Roman" w:hAnsi="Times New Roman" w:cs="Times New Roman"/>
          <w:color w:val="000000" w:themeColor="text1"/>
        </w:rPr>
        <w:t xml:space="preserve">μερικά </w:t>
      </w:r>
      <w:r w:rsidRPr="00A76FFD">
        <w:rPr>
          <w:rFonts w:ascii="Times New Roman" w:hAnsi="Times New Roman" w:cs="Times New Roman"/>
          <w:color w:val="000000" w:themeColor="text1"/>
        </w:rPr>
        <w:t>το ν</w:t>
      </w:r>
      <w:r w:rsidR="00C233DF">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1650/86 </w:t>
      </w:r>
      <w:r w:rsidR="007227E1">
        <w:rPr>
          <w:rFonts w:ascii="Times New Roman" w:hAnsi="Times New Roman" w:cs="Times New Roman"/>
          <w:color w:val="000000" w:themeColor="text1"/>
        </w:rPr>
        <w:t xml:space="preserve">ως προς </w:t>
      </w:r>
      <w:r w:rsidRPr="00A76FFD">
        <w:rPr>
          <w:rFonts w:ascii="Times New Roman" w:hAnsi="Times New Roman" w:cs="Times New Roman"/>
          <w:color w:val="000000" w:themeColor="text1"/>
        </w:rPr>
        <w:t xml:space="preserve">τις </w:t>
      </w:r>
      <w:r w:rsidR="00442AFB" w:rsidRPr="00A76FFD">
        <w:rPr>
          <w:rFonts w:ascii="Times New Roman" w:hAnsi="Times New Roman" w:cs="Times New Roman"/>
          <w:color w:val="000000" w:themeColor="text1"/>
        </w:rPr>
        <w:t>κατηγορίες</w:t>
      </w:r>
      <w:r w:rsidRPr="00A76FFD">
        <w:rPr>
          <w:rFonts w:ascii="Times New Roman" w:hAnsi="Times New Roman" w:cs="Times New Roman"/>
          <w:color w:val="000000" w:themeColor="text1"/>
        </w:rPr>
        <w:t xml:space="preserve"> των </w:t>
      </w:r>
      <w:r w:rsidR="007227E1" w:rsidRPr="00A76FFD">
        <w:rPr>
          <w:rFonts w:ascii="Times New Roman" w:hAnsi="Times New Roman" w:cs="Times New Roman"/>
          <w:color w:val="000000" w:themeColor="text1"/>
        </w:rPr>
        <w:t>προστατε</w:t>
      </w:r>
      <w:r w:rsidR="007227E1">
        <w:rPr>
          <w:rFonts w:ascii="Times New Roman" w:hAnsi="Times New Roman" w:cs="Times New Roman"/>
          <w:color w:val="000000" w:themeColor="text1"/>
        </w:rPr>
        <w:t>υόμενων περιοχών</w:t>
      </w:r>
      <w:r w:rsidRPr="00A76FFD">
        <w:rPr>
          <w:rFonts w:ascii="Times New Roman" w:hAnsi="Times New Roman" w:cs="Times New Roman"/>
          <w:color w:val="000000" w:themeColor="text1"/>
        </w:rPr>
        <w:t xml:space="preserve">, όπως τη </w:t>
      </w:r>
      <w:r w:rsidR="007227E1" w:rsidRPr="00A76FFD">
        <w:rPr>
          <w:rFonts w:ascii="Times New Roman" w:hAnsi="Times New Roman" w:cs="Times New Roman"/>
          <w:color w:val="000000" w:themeColor="text1"/>
        </w:rPr>
        <w:t>διάκριση</w:t>
      </w:r>
      <w:r w:rsidRPr="00A76FFD">
        <w:rPr>
          <w:rFonts w:ascii="Times New Roman" w:hAnsi="Times New Roman" w:cs="Times New Roman"/>
          <w:color w:val="000000" w:themeColor="text1"/>
        </w:rPr>
        <w:t xml:space="preserve"> σε Εθνικά Πάρκα και </w:t>
      </w:r>
      <w:r w:rsidR="00016BF3">
        <w:rPr>
          <w:rFonts w:ascii="Times New Roman" w:hAnsi="Times New Roman" w:cs="Times New Roman"/>
          <w:color w:val="000000" w:themeColor="text1"/>
        </w:rPr>
        <w:t>Π</w:t>
      </w:r>
      <w:r w:rsidRPr="00A76FFD">
        <w:rPr>
          <w:rFonts w:ascii="Times New Roman" w:hAnsi="Times New Roman" w:cs="Times New Roman"/>
          <w:color w:val="000000" w:themeColor="text1"/>
        </w:rPr>
        <w:t xml:space="preserve">εριφερειακά Πάρκα και </w:t>
      </w:r>
      <w:r w:rsidR="007227E1" w:rsidRPr="00A76FFD">
        <w:rPr>
          <w:rFonts w:ascii="Times New Roman" w:hAnsi="Times New Roman" w:cs="Times New Roman"/>
          <w:color w:val="000000" w:themeColor="text1"/>
        </w:rPr>
        <w:t>όρισε</w:t>
      </w:r>
      <w:r w:rsidRPr="00A76FFD">
        <w:rPr>
          <w:rFonts w:ascii="Times New Roman" w:hAnsi="Times New Roman" w:cs="Times New Roman"/>
          <w:color w:val="000000" w:themeColor="text1"/>
        </w:rPr>
        <w:t xml:space="preserve"> </w:t>
      </w:r>
      <w:r w:rsidR="00797207">
        <w:rPr>
          <w:rFonts w:ascii="Times New Roman" w:hAnsi="Times New Roman" w:cs="Times New Roman"/>
          <w:color w:val="000000" w:themeColor="text1"/>
        </w:rPr>
        <w:t xml:space="preserve">ότι </w:t>
      </w:r>
      <w:r w:rsidR="00016BF3">
        <w:rPr>
          <w:rFonts w:ascii="Times New Roman" w:hAnsi="Times New Roman" w:cs="Times New Roman"/>
          <w:color w:val="000000" w:themeColor="text1"/>
        </w:rPr>
        <w:t>π</w:t>
      </w:r>
      <w:r w:rsidRPr="00A76FFD">
        <w:rPr>
          <w:rFonts w:ascii="Times New Roman" w:hAnsi="Times New Roman" w:cs="Times New Roman"/>
          <w:color w:val="000000" w:themeColor="text1"/>
        </w:rPr>
        <w:t xml:space="preserve">εριοχές </w:t>
      </w:r>
      <w:r w:rsidR="00016BF3">
        <w:rPr>
          <w:rFonts w:ascii="Times New Roman" w:hAnsi="Times New Roman" w:cs="Times New Roman"/>
          <w:color w:val="000000" w:themeColor="text1"/>
        </w:rPr>
        <w:t>π</w:t>
      </w:r>
      <w:r w:rsidRPr="00A76FFD">
        <w:rPr>
          <w:rFonts w:ascii="Times New Roman" w:hAnsi="Times New Roman" w:cs="Times New Roman"/>
          <w:color w:val="000000" w:themeColor="text1"/>
        </w:rPr>
        <w:t>ροστασίας οικοτόπων και ειδών</w:t>
      </w:r>
      <w:r w:rsidR="00797207" w:rsidRPr="00797207">
        <w:rPr>
          <w:rFonts w:ascii="Times New Roman" w:hAnsi="Times New Roman" w:cs="Times New Roman"/>
          <w:color w:val="000000" w:themeColor="text1"/>
        </w:rPr>
        <w:t xml:space="preserve"> </w:t>
      </w:r>
      <w:r w:rsidR="00797207" w:rsidRPr="00A76FFD">
        <w:rPr>
          <w:rFonts w:ascii="Times New Roman" w:hAnsi="Times New Roman" w:cs="Times New Roman"/>
          <w:color w:val="000000" w:themeColor="text1"/>
        </w:rPr>
        <w:t>χαρακτηρίζονται αυτομάτως όλες οι ζώνες που συμπεριλαμβάνονται στον εθνικό</w:t>
      </w:r>
      <w:r w:rsidR="00797207">
        <w:rPr>
          <w:rFonts w:ascii="Times New Roman" w:hAnsi="Times New Roman" w:cs="Times New Roman"/>
          <w:color w:val="000000" w:themeColor="text1"/>
        </w:rPr>
        <w:t xml:space="preserve"> </w:t>
      </w:r>
      <w:r w:rsidR="00797207" w:rsidRPr="00A76FFD">
        <w:rPr>
          <w:rFonts w:ascii="Times New Roman" w:hAnsi="Times New Roman" w:cs="Times New Roman"/>
          <w:color w:val="000000" w:themeColor="text1"/>
        </w:rPr>
        <w:t xml:space="preserve">κατάλογο των περιοχών του κοινοτικού δικτύου Natura 2000, δηλαδή οι Ζώνες Ειδικής Προστασίας </w:t>
      </w:r>
      <w:r w:rsidR="00797207">
        <w:rPr>
          <w:rFonts w:ascii="Times New Roman" w:hAnsi="Times New Roman" w:cs="Times New Roman"/>
          <w:color w:val="000000" w:themeColor="text1"/>
        </w:rPr>
        <w:t xml:space="preserve">-ΖΕΠ </w:t>
      </w:r>
      <w:r w:rsidR="00797207" w:rsidRPr="00A76FFD">
        <w:rPr>
          <w:rFonts w:ascii="Times New Roman" w:hAnsi="Times New Roman" w:cs="Times New Roman"/>
          <w:color w:val="000000" w:themeColor="text1"/>
        </w:rPr>
        <w:t>(οδηγία</w:t>
      </w:r>
      <w:r w:rsidR="00797207">
        <w:rPr>
          <w:rFonts w:ascii="Times New Roman" w:hAnsi="Times New Roman" w:cs="Times New Roman"/>
          <w:color w:val="000000" w:themeColor="text1"/>
        </w:rPr>
        <w:t xml:space="preserve"> </w:t>
      </w:r>
      <w:r w:rsidR="00797207" w:rsidRPr="00A76FFD">
        <w:rPr>
          <w:rFonts w:ascii="Times New Roman" w:hAnsi="Times New Roman" w:cs="Times New Roman"/>
          <w:color w:val="000000" w:themeColor="text1"/>
        </w:rPr>
        <w:t>2009/147/ΕΚ) και οι Ειδικές Ζώνες Διατήρησης</w:t>
      </w:r>
      <w:r w:rsidR="00797207">
        <w:rPr>
          <w:rFonts w:ascii="Times New Roman" w:hAnsi="Times New Roman" w:cs="Times New Roman"/>
          <w:color w:val="000000" w:themeColor="text1"/>
        </w:rPr>
        <w:t xml:space="preserve"> -ΕΖΔ </w:t>
      </w:r>
      <w:r w:rsidR="00797207" w:rsidRPr="00A76FFD">
        <w:rPr>
          <w:rFonts w:ascii="Times New Roman" w:hAnsi="Times New Roman" w:cs="Times New Roman"/>
          <w:color w:val="000000" w:themeColor="text1"/>
        </w:rPr>
        <w:t xml:space="preserve"> (οδηγία 92/43/ΕΟΚ), καθώς και τα καταφύγια άγριας ζωής (ΚΑΖ)</w:t>
      </w:r>
      <w:r w:rsidR="00797207">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w:t>
      </w:r>
      <w:r w:rsidR="00797207">
        <w:rPr>
          <w:rFonts w:ascii="Times New Roman" w:hAnsi="Times New Roman" w:cs="Times New Roman"/>
          <w:color w:val="000000" w:themeColor="text1"/>
        </w:rPr>
        <w:t xml:space="preserve">σε </w:t>
      </w:r>
      <w:r w:rsidRPr="00A76FFD">
        <w:rPr>
          <w:rFonts w:ascii="Times New Roman" w:hAnsi="Times New Roman" w:cs="Times New Roman"/>
          <w:color w:val="000000" w:themeColor="text1"/>
        </w:rPr>
        <w:t xml:space="preserve"> </w:t>
      </w:r>
      <w:r w:rsidR="00797207" w:rsidRPr="00A76FFD">
        <w:rPr>
          <w:rFonts w:ascii="Times New Roman" w:hAnsi="Times New Roman" w:cs="Times New Roman"/>
          <w:color w:val="000000" w:themeColor="text1"/>
        </w:rPr>
        <w:t>αντικατάσταση</w:t>
      </w:r>
      <w:r w:rsidRPr="00A76FFD">
        <w:rPr>
          <w:rFonts w:ascii="Times New Roman" w:hAnsi="Times New Roman" w:cs="Times New Roman"/>
          <w:color w:val="000000" w:themeColor="text1"/>
        </w:rPr>
        <w:t xml:space="preserve"> των περιοχών οικοαν</w:t>
      </w:r>
      <w:r w:rsidR="00797207">
        <w:rPr>
          <w:rFonts w:ascii="Times New Roman" w:hAnsi="Times New Roman" w:cs="Times New Roman"/>
          <w:color w:val="000000" w:themeColor="text1"/>
        </w:rPr>
        <w:t>ά</w:t>
      </w:r>
      <w:r w:rsidRPr="00A76FFD">
        <w:rPr>
          <w:rFonts w:ascii="Times New Roman" w:hAnsi="Times New Roman" w:cs="Times New Roman"/>
          <w:color w:val="000000" w:themeColor="text1"/>
        </w:rPr>
        <w:t xml:space="preserve">πτυξης.  Στους σκοπούς προστασίας εντάσσεται πρόσθετα  και η αγροτική βιοποικιλότητα και τα σπάνια στοιχεία του ελληνικού αγροτικού τοπίου. </w:t>
      </w:r>
      <w:r w:rsidR="00797207" w:rsidRPr="00A76FFD">
        <w:rPr>
          <w:rFonts w:ascii="Times New Roman" w:hAnsi="Times New Roman" w:cs="Times New Roman"/>
          <w:color w:val="000000" w:themeColor="text1"/>
        </w:rPr>
        <w:t>Έτσι</w:t>
      </w:r>
      <w:r w:rsidRPr="00A76FFD">
        <w:rPr>
          <w:rFonts w:ascii="Times New Roman" w:hAnsi="Times New Roman" w:cs="Times New Roman"/>
          <w:color w:val="000000" w:themeColor="text1"/>
        </w:rPr>
        <w:t xml:space="preserve"> οι </w:t>
      </w:r>
      <w:r w:rsidR="00797207" w:rsidRPr="00A76FFD">
        <w:rPr>
          <w:rFonts w:ascii="Times New Roman" w:hAnsi="Times New Roman" w:cs="Times New Roman"/>
          <w:color w:val="000000" w:themeColor="text1"/>
        </w:rPr>
        <w:t>κατηγορίες</w:t>
      </w:r>
      <w:r w:rsidRPr="00A76FFD">
        <w:rPr>
          <w:rFonts w:ascii="Times New Roman" w:hAnsi="Times New Roman" w:cs="Times New Roman"/>
          <w:color w:val="000000" w:themeColor="text1"/>
        </w:rPr>
        <w:t xml:space="preserve"> των </w:t>
      </w:r>
      <w:r w:rsidR="00797207" w:rsidRPr="00A76FFD">
        <w:rPr>
          <w:rFonts w:ascii="Times New Roman" w:hAnsi="Times New Roman" w:cs="Times New Roman"/>
          <w:color w:val="000000" w:themeColor="text1"/>
        </w:rPr>
        <w:t>προστατευόμενων</w:t>
      </w:r>
      <w:r w:rsidRPr="00A76FFD">
        <w:rPr>
          <w:rFonts w:ascii="Times New Roman" w:hAnsi="Times New Roman" w:cs="Times New Roman"/>
          <w:color w:val="000000" w:themeColor="text1"/>
        </w:rPr>
        <w:t xml:space="preserve"> </w:t>
      </w:r>
      <w:r w:rsidR="00797207" w:rsidRPr="00A76FFD">
        <w:rPr>
          <w:rFonts w:ascii="Times New Roman" w:hAnsi="Times New Roman" w:cs="Times New Roman"/>
          <w:color w:val="000000" w:themeColor="text1"/>
        </w:rPr>
        <w:t>περιοχών</w:t>
      </w:r>
      <w:r w:rsidRPr="00A76FFD">
        <w:rPr>
          <w:rFonts w:ascii="Times New Roman" w:hAnsi="Times New Roman" w:cs="Times New Roman"/>
          <w:color w:val="000000" w:themeColor="text1"/>
        </w:rPr>
        <w:t xml:space="preserve">  </w:t>
      </w:r>
      <w:r w:rsidR="00797207">
        <w:rPr>
          <w:rFonts w:ascii="Times New Roman" w:hAnsi="Times New Roman" w:cs="Times New Roman"/>
          <w:color w:val="000000" w:themeColor="text1"/>
        </w:rPr>
        <w:t xml:space="preserve">με το ν.3937/2011 </w:t>
      </w:r>
      <w:r w:rsidR="00797207" w:rsidRPr="00A76FFD">
        <w:rPr>
          <w:rFonts w:ascii="Times New Roman" w:hAnsi="Times New Roman" w:cs="Times New Roman"/>
          <w:color w:val="000000" w:themeColor="text1"/>
        </w:rPr>
        <w:t>διαμορφ</w:t>
      </w:r>
      <w:r w:rsidR="00797207">
        <w:rPr>
          <w:rFonts w:ascii="Times New Roman" w:hAnsi="Times New Roman" w:cs="Times New Roman"/>
          <w:color w:val="000000" w:themeColor="text1"/>
        </w:rPr>
        <w:t xml:space="preserve">ώθηκαν </w:t>
      </w:r>
      <w:r w:rsidRPr="00A76FFD">
        <w:rPr>
          <w:rFonts w:ascii="Times New Roman" w:hAnsi="Times New Roman" w:cs="Times New Roman"/>
          <w:color w:val="000000" w:themeColor="text1"/>
        </w:rPr>
        <w:t xml:space="preserve"> ως εξής: </w:t>
      </w:r>
    </w:p>
    <w:p w14:paraId="7EB4DA68" w14:textId="11DC0C3B" w:rsidR="00A76FFD" w:rsidRPr="00A76FFD" w:rsidRDefault="00A76FFD" w:rsidP="00797207">
      <w:pPr>
        <w:shd w:val="clear" w:color="auto" w:fill="FFFFFF"/>
        <w:spacing w:after="0" w:line="360" w:lineRule="auto"/>
        <w:ind w:left="426"/>
        <w:jc w:val="both"/>
        <w:rPr>
          <w:rFonts w:ascii="Times New Roman" w:hAnsi="Times New Roman" w:cs="Times New Roman"/>
          <w:color w:val="000000" w:themeColor="text1"/>
        </w:rPr>
      </w:pPr>
      <w:r w:rsidRPr="00A76FFD">
        <w:rPr>
          <w:rFonts w:ascii="Times New Roman" w:hAnsi="Times New Roman" w:cs="Times New Roman"/>
          <w:color w:val="000000" w:themeColor="text1"/>
        </w:rPr>
        <w:t>-</w:t>
      </w:r>
      <w:r w:rsidR="00797207">
        <w:rPr>
          <w:rFonts w:ascii="Times New Roman" w:hAnsi="Times New Roman" w:cs="Times New Roman"/>
          <w:color w:val="000000" w:themeColor="text1"/>
        </w:rPr>
        <w:t xml:space="preserve"> Περιοχές </w:t>
      </w:r>
      <w:r w:rsidRPr="00A76FFD">
        <w:rPr>
          <w:rFonts w:ascii="Times New Roman" w:hAnsi="Times New Roman" w:cs="Times New Roman"/>
          <w:color w:val="000000" w:themeColor="text1"/>
        </w:rPr>
        <w:t>Απόλυτης Προστασίας της Φύσης</w:t>
      </w:r>
    </w:p>
    <w:p w14:paraId="7B2BB985" w14:textId="41CDDB4C" w:rsidR="00A76FFD" w:rsidRPr="00A76FFD" w:rsidRDefault="00A76FFD" w:rsidP="00797207">
      <w:pPr>
        <w:shd w:val="clear" w:color="auto" w:fill="FFFFFF"/>
        <w:spacing w:after="0" w:line="360" w:lineRule="auto"/>
        <w:ind w:left="426"/>
        <w:jc w:val="both"/>
        <w:rPr>
          <w:rFonts w:ascii="Times New Roman" w:hAnsi="Times New Roman" w:cs="Times New Roman"/>
          <w:color w:val="000000" w:themeColor="text1"/>
        </w:rPr>
      </w:pPr>
      <w:r w:rsidRPr="00A76FFD">
        <w:rPr>
          <w:rFonts w:ascii="Times New Roman" w:hAnsi="Times New Roman" w:cs="Times New Roman"/>
          <w:color w:val="000000" w:themeColor="text1"/>
        </w:rPr>
        <w:t>-</w:t>
      </w:r>
      <w:r w:rsidR="00797207">
        <w:rPr>
          <w:rFonts w:ascii="Times New Roman" w:hAnsi="Times New Roman" w:cs="Times New Roman"/>
          <w:color w:val="000000" w:themeColor="text1"/>
        </w:rPr>
        <w:t xml:space="preserve"> Περιοχές </w:t>
      </w:r>
      <w:r w:rsidRPr="00A76FFD">
        <w:rPr>
          <w:rFonts w:ascii="Times New Roman" w:hAnsi="Times New Roman" w:cs="Times New Roman"/>
          <w:color w:val="000000" w:themeColor="text1"/>
        </w:rPr>
        <w:t>Προστασίας της Φύσης</w:t>
      </w:r>
    </w:p>
    <w:p w14:paraId="57791954" w14:textId="1162BE5D" w:rsidR="00A76FFD" w:rsidRPr="00A76FFD" w:rsidRDefault="00A76FFD" w:rsidP="00797207">
      <w:pPr>
        <w:shd w:val="clear" w:color="auto" w:fill="FFFFFF"/>
        <w:spacing w:after="0" w:line="360" w:lineRule="auto"/>
        <w:ind w:left="567" w:hanging="141"/>
        <w:jc w:val="both"/>
        <w:rPr>
          <w:rFonts w:ascii="Times New Roman" w:hAnsi="Times New Roman" w:cs="Times New Roman"/>
          <w:color w:val="000000" w:themeColor="text1"/>
        </w:rPr>
      </w:pPr>
      <w:r w:rsidRPr="00A76FFD">
        <w:rPr>
          <w:rFonts w:ascii="Times New Roman" w:hAnsi="Times New Roman" w:cs="Times New Roman"/>
          <w:color w:val="000000" w:themeColor="text1"/>
        </w:rPr>
        <w:t>-</w:t>
      </w:r>
      <w:r w:rsidR="00797207">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Φυσικά Πάρκα (διακρίνονται ανάλογα με τη θέση και την οικολογική τους σημασία</w:t>
      </w:r>
      <w:r w:rsidR="00797207">
        <w:rPr>
          <w:rFonts w:ascii="Times New Roman" w:hAnsi="Times New Roman" w:cs="Times New Roman"/>
          <w:color w:val="000000" w:themeColor="text1"/>
        </w:rPr>
        <w:t xml:space="preserve"> και μ</w:t>
      </w:r>
      <w:r w:rsidRPr="00A76FFD">
        <w:rPr>
          <w:rFonts w:ascii="Times New Roman" w:hAnsi="Times New Roman" w:cs="Times New Roman"/>
          <w:color w:val="000000" w:themeColor="text1"/>
        </w:rPr>
        <w:t>πορούν να ονομαστούν Θαλάσσια Πάρκα, Εθνικοί ή Περιφερειακοί Δρυμοί, Γεωπάρκα)</w:t>
      </w:r>
    </w:p>
    <w:p w14:paraId="5BCD88A6" w14:textId="142DC1C4" w:rsidR="00A76FFD" w:rsidRPr="00A76FFD" w:rsidRDefault="00A76FFD" w:rsidP="00797207">
      <w:pPr>
        <w:shd w:val="clear" w:color="auto" w:fill="FFFFFF"/>
        <w:spacing w:after="0" w:line="360" w:lineRule="auto"/>
        <w:ind w:left="567" w:hanging="141"/>
        <w:jc w:val="both"/>
        <w:rPr>
          <w:rFonts w:ascii="Times New Roman" w:hAnsi="Times New Roman" w:cs="Times New Roman"/>
          <w:color w:val="000000" w:themeColor="text1"/>
        </w:rPr>
      </w:pPr>
      <w:r w:rsidRPr="00A76FFD">
        <w:rPr>
          <w:rFonts w:ascii="Times New Roman" w:hAnsi="Times New Roman" w:cs="Times New Roman"/>
          <w:color w:val="000000" w:themeColor="text1"/>
        </w:rPr>
        <w:lastRenderedPageBreak/>
        <w:t>-</w:t>
      </w:r>
      <w:r w:rsidR="00797207">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Περιοχές Προστασίας Οικοτόπων και Ειδών (περιοχές Natura 2000, Καταφύγια Άγριας Ζωής)</w:t>
      </w:r>
    </w:p>
    <w:p w14:paraId="77004009" w14:textId="61D4E358" w:rsidR="00A76FFD" w:rsidRPr="00A76FFD" w:rsidRDefault="00A76FFD" w:rsidP="00797207">
      <w:pPr>
        <w:shd w:val="clear" w:color="auto" w:fill="FFFFFF"/>
        <w:spacing w:after="0" w:line="360" w:lineRule="auto"/>
        <w:ind w:left="567" w:hanging="141"/>
        <w:jc w:val="both"/>
        <w:rPr>
          <w:rFonts w:ascii="Times New Roman" w:hAnsi="Times New Roman" w:cs="Times New Roman"/>
          <w:color w:val="000000" w:themeColor="text1"/>
        </w:rPr>
      </w:pPr>
      <w:r w:rsidRPr="00A76FFD">
        <w:rPr>
          <w:rFonts w:ascii="Times New Roman" w:hAnsi="Times New Roman" w:cs="Times New Roman"/>
          <w:color w:val="000000" w:themeColor="text1"/>
        </w:rPr>
        <w:t>-</w:t>
      </w:r>
      <w:r w:rsidR="00B451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Προστατευόμενα Τοπία και Στοιχεία του Τοπίου, Προστατευόμενοι Φυσικοί Σχηματισμοί</w:t>
      </w:r>
    </w:p>
    <w:p w14:paraId="3679EA22" w14:textId="4F07899D" w:rsidR="00A76FFD" w:rsidRPr="00A76FFD" w:rsidRDefault="0083546A" w:rsidP="00A76FFD">
      <w:pPr>
        <w:autoSpaceDE w:val="0"/>
        <w:autoSpaceDN w:val="0"/>
        <w:adjustRightInd w:val="0"/>
        <w:spacing w:after="0" w:line="360"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el-GR"/>
        </w:rPr>
        <w:t xml:space="preserve">Ο </w:t>
      </w:r>
      <w:r w:rsidRPr="00A76FFD">
        <w:rPr>
          <w:rFonts w:ascii="Times New Roman" w:eastAsia="Times New Roman" w:hAnsi="Times New Roman" w:cs="Times New Roman"/>
          <w:color w:val="000000" w:themeColor="text1"/>
          <w:lang w:eastAsia="el-GR"/>
        </w:rPr>
        <w:t>ν. 3937/11</w:t>
      </w:r>
      <w:r w:rsidRPr="00A76FFD">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ε</w:t>
      </w:r>
      <w:r w:rsidR="00A76FFD" w:rsidRPr="00A76FFD">
        <w:rPr>
          <w:rFonts w:ascii="Times New Roman" w:hAnsi="Times New Roman" w:cs="Times New Roman"/>
          <w:color w:val="000000" w:themeColor="text1"/>
        </w:rPr>
        <w:t xml:space="preserve">πικαιροποιησε και </w:t>
      </w:r>
      <w:r w:rsidR="00797207" w:rsidRPr="00A76FFD">
        <w:rPr>
          <w:rFonts w:ascii="Times New Roman" w:hAnsi="Times New Roman" w:cs="Times New Roman"/>
          <w:color w:val="000000" w:themeColor="text1"/>
        </w:rPr>
        <w:t>αντικατέστησε</w:t>
      </w:r>
      <w:r w:rsidR="00797207">
        <w:rPr>
          <w:rFonts w:ascii="Times New Roman" w:hAnsi="Times New Roman" w:cs="Times New Roman"/>
          <w:color w:val="000000" w:themeColor="text1"/>
        </w:rPr>
        <w:t xml:space="preserve"> επίσης </w:t>
      </w:r>
      <w:r w:rsidR="00A76FFD" w:rsidRPr="00A76FFD">
        <w:rPr>
          <w:rFonts w:ascii="Times New Roman" w:hAnsi="Times New Roman" w:cs="Times New Roman"/>
          <w:color w:val="000000" w:themeColor="text1"/>
        </w:rPr>
        <w:t xml:space="preserve">τους όρους και τις διαδικασίες χαρακτηρισμού </w:t>
      </w:r>
      <w:r w:rsidR="00797207">
        <w:rPr>
          <w:rFonts w:ascii="Times New Roman" w:hAnsi="Times New Roman" w:cs="Times New Roman"/>
          <w:color w:val="000000" w:themeColor="text1"/>
        </w:rPr>
        <w:t xml:space="preserve">των </w:t>
      </w:r>
      <w:r w:rsidR="00A76FFD" w:rsidRPr="00A76FFD">
        <w:rPr>
          <w:rFonts w:ascii="Times New Roman" w:hAnsi="Times New Roman" w:cs="Times New Roman"/>
          <w:color w:val="000000" w:themeColor="text1"/>
        </w:rPr>
        <w:t>προστατευόμενων περιοχών (</w:t>
      </w:r>
      <w:r w:rsidR="00797207">
        <w:rPr>
          <w:rFonts w:ascii="Times New Roman" w:hAnsi="Times New Roman" w:cs="Times New Roman"/>
          <w:color w:val="000000" w:themeColor="text1"/>
        </w:rPr>
        <w:t xml:space="preserve">με την εξαίρεση </w:t>
      </w:r>
      <w:r w:rsidR="00A76FFD" w:rsidRPr="00A76FFD">
        <w:rPr>
          <w:rFonts w:ascii="Times New Roman" w:hAnsi="Times New Roman" w:cs="Times New Roman"/>
          <w:color w:val="000000" w:themeColor="text1"/>
        </w:rPr>
        <w:t xml:space="preserve">των </w:t>
      </w:r>
      <w:r w:rsidR="00797207" w:rsidRPr="00A76FFD">
        <w:rPr>
          <w:rFonts w:ascii="Times New Roman" w:hAnsi="Times New Roman" w:cs="Times New Roman"/>
          <w:color w:val="000000" w:themeColor="text1"/>
        </w:rPr>
        <w:t>περιοχών</w:t>
      </w:r>
      <w:r w:rsidR="00A76FFD" w:rsidRPr="00A76FFD">
        <w:rPr>
          <w:rFonts w:ascii="Times New Roman" w:hAnsi="Times New Roman" w:cs="Times New Roman"/>
          <w:color w:val="000000" w:themeColor="text1"/>
        </w:rPr>
        <w:t xml:space="preserve"> ΕΖ</w:t>
      </w:r>
      <w:r w:rsidR="00797207">
        <w:rPr>
          <w:rFonts w:ascii="Times New Roman" w:hAnsi="Times New Roman" w:cs="Times New Roman"/>
          <w:color w:val="000000" w:themeColor="text1"/>
        </w:rPr>
        <w:t xml:space="preserve">Δ και ΖΕΠ </w:t>
      </w:r>
      <w:r w:rsidR="00A76FFD" w:rsidRPr="00A76FFD">
        <w:rPr>
          <w:rFonts w:ascii="Times New Roman" w:hAnsi="Times New Roman" w:cs="Times New Roman"/>
          <w:color w:val="000000" w:themeColor="text1"/>
        </w:rPr>
        <w:t>καθώς η ένταξή τους στο δίκτυο Natura 2000 αποτελεί αντικείμενο αποφάσεων της Ευρωπαϊκής Επιτροπής</w:t>
      </w:r>
      <w:r w:rsidR="00797207">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 Επισήμανε πως  η ολοκληρωμένη διατήρηση και διαχείριση του φυσικού μας πλούτου, δεν </w:t>
      </w:r>
      <w:r w:rsidR="00797207" w:rsidRPr="00A76FFD">
        <w:rPr>
          <w:rFonts w:ascii="Times New Roman" w:hAnsi="Times New Roman" w:cs="Times New Roman"/>
          <w:color w:val="000000" w:themeColor="text1"/>
        </w:rPr>
        <w:t>αντιστρατεύεται</w:t>
      </w:r>
      <w:r w:rsidR="00A76FFD" w:rsidRPr="00A76FFD">
        <w:rPr>
          <w:rFonts w:ascii="Times New Roman" w:hAnsi="Times New Roman" w:cs="Times New Roman"/>
          <w:color w:val="000000" w:themeColor="text1"/>
        </w:rPr>
        <w:t xml:space="preserve"> την οικονομική δραστηριότητα, αλλά αποτελεί θεμέλιο για μια πραγματικά βιώσιμη οικονομία</w:t>
      </w: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 </w:t>
      </w:r>
    </w:p>
    <w:p w14:paraId="7E17E5A7"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p>
    <w:p w14:paraId="1CE3618C" w14:textId="18C149ED" w:rsidR="0098750E" w:rsidRPr="0098750E" w:rsidRDefault="00FD72EC" w:rsidP="0098750E">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sidRPr="00FD72EC">
        <w:rPr>
          <w:rFonts w:ascii="Times New Roman" w:hAnsi="Times New Roman" w:cs="Times New Roman"/>
          <w:color w:val="000000" w:themeColor="text1"/>
        </w:rPr>
        <w:t>Ο</w:t>
      </w:r>
      <w:r w:rsidR="00A76FFD" w:rsidRPr="00A76FFD">
        <w:rPr>
          <w:rFonts w:ascii="Times New Roman" w:hAnsi="Times New Roman" w:cs="Times New Roman"/>
          <w:color w:val="000000" w:themeColor="text1"/>
        </w:rPr>
        <w:t xml:space="preserve"> </w:t>
      </w:r>
      <w:r w:rsidR="00797207" w:rsidRPr="00FD72EC">
        <w:rPr>
          <w:rFonts w:ascii="Times New Roman" w:hAnsi="Times New Roman" w:cs="Times New Roman"/>
          <w:color w:val="000000" w:themeColor="text1"/>
        </w:rPr>
        <w:t>πρόσφατος ν.</w:t>
      </w:r>
      <w:r w:rsidR="00A76FFD" w:rsidRPr="00A76FFD">
        <w:rPr>
          <w:rFonts w:ascii="Times New Roman" w:hAnsi="Times New Roman" w:cs="Times New Roman"/>
          <w:color w:val="000000" w:themeColor="text1"/>
        </w:rPr>
        <w:t>4685/20 «Εκσυγχρονισμός περιβαλλοντικής νομοθεσίας, ενσωμάτωση στην ελληνική νομοθεσία των</w:t>
      </w:r>
      <w:r w:rsidRPr="00FD72EC">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Οδηγιών 2018/844 και 2019/692 του Ευρωπαϊκού Κοινοβουλίου και του Συμβουλίου»</w:t>
      </w:r>
      <w:r w:rsidRPr="00FD72EC">
        <w:rPr>
          <w:rFonts w:ascii="Times New Roman" w:hAnsi="Times New Roman" w:cs="Times New Roman"/>
          <w:color w:val="000000" w:themeColor="text1"/>
        </w:rPr>
        <w:t>, ε</w:t>
      </w:r>
      <w:r w:rsidR="00A76FFD" w:rsidRPr="00A76FFD">
        <w:rPr>
          <w:rFonts w:ascii="Times New Roman" w:eastAsia="Times New Roman" w:hAnsi="Times New Roman" w:cs="Times New Roman"/>
          <w:color w:val="000000" w:themeColor="text1"/>
          <w:lang w:eastAsia="el-GR"/>
        </w:rPr>
        <w:t xml:space="preserve">παναπροσδιόρισε τις ακόλουθες  προστατευόμενες περιοχές με την εισαγωγή  4 επιπέδων κλιμακούμενης προστασίας (τα οποία αντιστοιχούν κατ’ αρχήν σε νέες γενικές χρήσεις γης που εισάγονται με την τροποποίηση του </w:t>
      </w:r>
      <w:r>
        <w:rPr>
          <w:rFonts w:ascii="Times New Roman" w:eastAsia="Times New Roman" w:hAnsi="Times New Roman" w:cs="Times New Roman"/>
          <w:color w:val="000000" w:themeColor="text1"/>
          <w:lang w:eastAsia="el-GR"/>
        </w:rPr>
        <w:t>Π.Δ</w:t>
      </w:r>
      <w:r w:rsidR="00DB2AFA">
        <w:rPr>
          <w:rFonts w:ascii="Times New Roman" w:eastAsia="Times New Roman" w:hAnsi="Times New Roman" w:cs="Times New Roman"/>
          <w:color w:val="000000" w:themeColor="text1"/>
          <w:lang w:eastAsia="el-GR"/>
        </w:rPr>
        <w:t xml:space="preserve">/τος </w:t>
      </w:r>
      <w:r w:rsidR="00A76FFD" w:rsidRPr="00A76FFD">
        <w:rPr>
          <w:rFonts w:ascii="Times New Roman" w:eastAsia="Times New Roman" w:hAnsi="Times New Roman" w:cs="Times New Roman"/>
          <w:color w:val="000000" w:themeColor="text1"/>
          <w:lang w:eastAsia="el-GR"/>
        </w:rPr>
        <w:t xml:space="preserve"> 59/2018 «</w:t>
      </w:r>
      <w:r w:rsidR="00094466">
        <w:rPr>
          <w:rFonts w:ascii="Times New Roman" w:eastAsia="Times New Roman" w:hAnsi="Times New Roman" w:cs="Times New Roman"/>
          <w:color w:val="000000" w:themeColor="text1"/>
          <w:lang w:eastAsia="el-GR"/>
        </w:rPr>
        <w:t>Κ</w:t>
      </w:r>
      <w:r w:rsidR="00094466" w:rsidRPr="00094466">
        <w:rPr>
          <w:rFonts w:ascii="Times New Roman" w:eastAsia="Times New Roman" w:hAnsi="Times New Roman" w:cs="Times New Roman"/>
          <w:color w:val="000000" w:themeColor="text1"/>
          <w:lang w:eastAsia="el-GR"/>
        </w:rPr>
        <w:t>ατηγορίες και περιεχόμενο χρήσεων γης</w:t>
      </w:r>
      <w:r w:rsidR="00A76FFD" w:rsidRPr="00A76FFD">
        <w:rPr>
          <w:rFonts w:ascii="Times New Roman" w:eastAsia="Times New Roman" w:hAnsi="Times New Roman" w:cs="Times New Roman"/>
          <w:color w:val="000000" w:themeColor="text1"/>
          <w:lang w:eastAsia="el-GR"/>
        </w:rPr>
        <w:t xml:space="preserve">» για την άρση της μεγάλης διαφοροποίησης </w:t>
      </w:r>
      <w:r>
        <w:rPr>
          <w:rFonts w:ascii="Times New Roman" w:eastAsia="Times New Roman" w:hAnsi="Times New Roman" w:cs="Times New Roman"/>
          <w:color w:val="000000" w:themeColor="text1"/>
          <w:lang w:eastAsia="el-GR"/>
        </w:rPr>
        <w:t xml:space="preserve">που παρατηρείτο σε </w:t>
      </w:r>
      <w:r w:rsidRPr="00A76FFD">
        <w:rPr>
          <w:rFonts w:ascii="Times New Roman" w:eastAsia="Times New Roman" w:hAnsi="Times New Roman" w:cs="Times New Roman"/>
          <w:color w:val="000000" w:themeColor="text1"/>
          <w:lang w:eastAsia="el-GR"/>
        </w:rPr>
        <w:t>προγενέστερων</w:t>
      </w:r>
      <w:r w:rsidR="00A76FFD" w:rsidRPr="00A76FFD">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Π.</w:t>
      </w:r>
      <w:r w:rsidR="00A76FFD" w:rsidRPr="00A76FFD">
        <w:rPr>
          <w:rFonts w:ascii="Times New Roman" w:eastAsia="Times New Roman" w:hAnsi="Times New Roman" w:cs="Times New Roman"/>
          <w:color w:val="000000" w:themeColor="text1"/>
          <w:lang w:eastAsia="el-GR"/>
        </w:rPr>
        <w:t xml:space="preserve">Δ/των </w:t>
      </w:r>
      <w:r>
        <w:rPr>
          <w:rFonts w:ascii="Times New Roman" w:eastAsia="Times New Roman" w:hAnsi="Times New Roman" w:cs="Times New Roman"/>
          <w:color w:val="000000" w:themeColor="text1"/>
          <w:lang w:eastAsia="el-GR"/>
        </w:rPr>
        <w:t>και ΥΑ</w:t>
      </w:r>
      <w:r w:rsidR="00A76FFD" w:rsidRPr="00A76FFD">
        <w:rPr>
          <w:rFonts w:ascii="Times New Roman" w:eastAsia="Times New Roman" w:hAnsi="Times New Roman" w:cs="Times New Roman"/>
          <w:color w:val="000000" w:themeColor="text1"/>
          <w:lang w:eastAsia="el-GR"/>
        </w:rPr>
        <w:t xml:space="preserve">. </w:t>
      </w:r>
      <w:r w:rsidR="0098750E">
        <w:rPr>
          <w:rFonts w:ascii="Times New Roman" w:eastAsia="Times New Roman" w:hAnsi="Times New Roman" w:cs="Times New Roman"/>
          <w:color w:val="000000" w:themeColor="text1"/>
          <w:lang w:eastAsia="el-GR"/>
        </w:rPr>
        <w:t xml:space="preserve">Έτσι οι </w:t>
      </w:r>
      <w:r w:rsidR="0098750E" w:rsidRPr="0098750E">
        <w:rPr>
          <w:rFonts w:ascii="Times New Roman" w:eastAsia="Times New Roman" w:hAnsi="Times New Roman" w:cs="Times New Roman"/>
          <w:color w:val="000000" w:themeColor="text1"/>
          <w:lang w:eastAsia="el-GR"/>
        </w:rPr>
        <w:t>προστατευόμενες περιοχές</w:t>
      </w:r>
      <w:r w:rsidR="0098750E">
        <w:rPr>
          <w:rFonts w:ascii="Times New Roman" w:eastAsia="Times New Roman" w:hAnsi="Times New Roman" w:cs="Times New Roman"/>
          <w:color w:val="000000" w:themeColor="text1"/>
          <w:lang w:eastAsia="el-GR"/>
        </w:rPr>
        <w:t xml:space="preserve"> </w:t>
      </w:r>
      <w:r w:rsidR="0098750E" w:rsidRPr="0098750E">
        <w:rPr>
          <w:rFonts w:ascii="Times New Roman" w:eastAsia="Times New Roman" w:hAnsi="Times New Roman" w:cs="Times New Roman"/>
          <w:color w:val="000000" w:themeColor="text1"/>
          <w:lang w:eastAsia="el-GR"/>
        </w:rPr>
        <w:t xml:space="preserve">μπορούν να χαρακτηρίζονται, σύμφωνα με </w:t>
      </w:r>
      <w:r w:rsidR="0098750E">
        <w:rPr>
          <w:rFonts w:ascii="Times New Roman" w:eastAsia="Times New Roman" w:hAnsi="Times New Roman" w:cs="Times New Roman"/>
          <w:color w:val="000000" w:themeColor="text1"/>
          <w:lang w:eastAsia="el-GR"/>
        </w:rPr>
        <w:t>συγκεκριμένα προσδιοριζόμενα κ</w:t>
      </w:r>
      <w:r w:rsidR="0098750E" w:rsidRPr="0098750E">
        <w:rPr>
          <w:rFonts w:ascii="Times New Roman" w:eastAsia="Times New Roman" w:hAnsi="Times New Roman" w:cs="Times New Roman"/>
          <w:color w:val="000000" w:themeColor="text1"/>
          <w:lang w:eastAsia="el-GR"/>
        </w:rPr>
        <w:t xml:space="preserve">ριτήρια </w:t>
      </w:r>
      <w:r w:rsidR="0098750E">
        <w:rPr>
          <w:rFonts w:ascii="Times New Roman" w:eastAsia="Times New Roman" w:hAnsi="Times New Roman" w:cs="Times New Roman"/>
          <w:color w:val="000000" w:themeColor="text1"/>
          <w:lang w:eastAsia="el-GR"/>
        </w:rPr>
        <w:t>χαρακτηρισμού και ζωνών προστασίας (</w:t>
      </w:r>
      <w:r w:rsidR="0098750E" w:rsidRPr="0098750E">
        <w:rPr>
          <w:rFonts w:ascii="Times New Roman" w:eastAsia="Times New Roman" w:hAnsi="Times New Roman" w:cs="Times New Roman"/>
          <w:color w:val="000000" w:themeColor="text1"/>
          <w:lang w:eastAsia="el-GR"/>
        </w:rPr>
        <w:t>άρθρο 19</w:t>
      </w:r>
      <w:r w:rsidR="0098750E">
        <w:rPr>
          <w:rFonts w:ascii="Times New Roman" w:eastAsia="Times New Roman" w:hAnsi="Times New Roman" w:cs="Times New Roman"/>
          <w:color w:val="000000" w:themeColor="text1"/>
          <w:lang w:eastAsia="el-GR"/>
        </w:rPr>
        <w:t>)</w:t>
      </w:r>
      <w:r w:rsidR="0098750E" w:rsidRPr="0098750E">
        <w:rPr>
          <w:rFonts w:ascii="Times New Roman" w:eastAsia="Times New Roman" w:hAnsi="Times New Roman" w:cs="Times New Roman"/>
          <w:color w:val="000000" w:themeColor="text1"/>
          <w:lang w:eastAsia="el-GR"/>
        </w:rPr>
        <w:t>, ως:</w:t>
      </w:r>
    </w:p>
    <w:p w14:paraId="3711A775" w14:textId="14E978BB" w:rsidR="0098750E" w:rsidRPr="0098750E" w:rsidRDefault="0098750E" w:rsidP="0098750E">
      <w:pPr>
        <w:pStyle w:val="a3"/>
        <w:numPr>
          <w:ilvl w:val="0"/>
          <w:numId w:val="32"/>
        </w:numPr>
        <w:autoSpaceDE w:val="0"/>
        <w:autoSpaceDN w:val="0"/>
        <w:adjustRightInd w:val="0"/>
        <w:spacing w:after="0" w:line="360" w:lineRule="auto"/>
        <w:ind w:left="426" w:hanging="142"/>
        <w:jc w:val="both"/>
        <w:rPr>
          <w:rFonts w:ascii="Times New Roman" w:hAnsi="Times New Roman" w:cs="Times New Roman"/>
          <w:color w:val="000000" w:themeColor="text1"/>
        </w:rPr>
      </w:pPr>
      <w:r w:rsidRPr="0098750E">
        <w:rPr>
          <w:rFonts w:ascii="Times New Roman" w:eastAsia="Times New Roman" w:hAnsi="Times New Roman" w:cs="Times New Roman"/>
          <w:b/>
          <w:bCs/>
          <w:color w:val="000000" w:themeColor="text1"/>
          <w:lang w:eastAsia="el-GR"/>
        </w:rPr>
        <w:t>Περιοχές προστασίας της βιοποικιλότητας</w:t>
      </w:r>
      <w:r w:rsidRPr="0098750E">
        <w:rPr>
          <w:rFonts w:ascii="Times New Roman" w:eastAsia="Times New Roman" w:hAnsi="Times New Roman" w:cs="Times New Roman"/>
          <w:color w:val="000000" w:themeColor="text1"/>
          <w:lang w:eastAsia="el-GR"/>
        </w:rPr>
        <w:t xml:space="preserve"> </w:t>
      </w:r>
      <w:r w:rsidRPr="0098750E">
        <w:rPr>
          <w:rFonts w:ascii="Times New Roman" w:hAnsi="Times New Roman" w:cs="Times New Roman"/>
          <w:color w:val="000000" w:themeColor="text1"/>
        </w:rPr>
        <w:t xml:space="preserve">(όπου χαρακτηρίζονται </w:t>
      </w:r>
      <w:r w:rsidRPr="00A76FFD">
        <w:rPr>
          <w:rFonts w:ascii="Times New Roman" w:hAnsi="Times New Roman" w:cs="Times New Roman"/>
          <w:color w:val="000000" w:themeColor="text1"/>
        </w:rPr>
        <w:t xml:space="preserve">δια του παρόντος </w:t>
      </w:r>
      <w:r>
        <w:rPr>
          <w:rFonts w:ascii="Times New Roman" w:hAnsi="Times New Roman" w:cs="Times New Roman"/>
          <w:color w:val="000000" w:themeColor="text1"/>
        </w:rPr>
        <w:t>ο</w:t>
      </w:r>
      <w:r w:rsidRPr="00A76FFD">
        <w:rPr>
          <w:rFonts w:ascii="Times New Roman" w:hAnsi="Times New Roman" w:cs="Times New Roman"/>
          <w:color w:val="000000" w:themeColor="text1"/>
        </w:rPr>
        <w:t>ι περιοχές που συμπεριλαμβάνονται στον Εθνικό Κατάλογο Περιοχών του Ευρωπαϊκού Οικολογικού Δικτύου Natura 2000και διακρίνονται σε ειδικές ζώνες διατήρησης</w:t>
      </w:r>
      <w:r>
        <w:rPr>
          <w:rFonts w:ascii="Times New Roman" w:hAnsi="Times New Roman" w:cs="Times New Roman"/>
          <w:color w:val="000000" w:themeColor="text1"/>
        </w:rPr>
        <w:t xml:space="preserve"> ΕΖΔ), </w:t>
      </w:r>
      <w:r w:rsidRPr="00A76FFD">
        <w:rPr>
          <w:rFonts w:ascii="Times New Roman" w:hAnsi="Times New Roman" w:cs="Times New Roman"/>
          <w:color w:val="000000" w:themeColor="text1"/>
        </w:rPr>
        <w:t>ζώνες ειδικής</w:t>
      </w:r>
      <w:r w:rsidRPr="0098750E">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προστασίας </w:t>
      </w:r>
      <w:r>
        <w:rPr>
          <w:rFonts w:ascii="Times New Roman" w:hAnsi="Times New Roman" w:cs="Times New Roman"/>
          <w:color w:val="000000" w:themeColor="text1"/>
        </w:rPr>
        <w:t xml:space="preserve">(ΖΕΠ) </w:t>
      </w:r>
      <w:r w:rsidRPr="00A76FFD">
        <w:rPr>
          <w:rFonts w:ascii="Times New Roman" w:hAnsi="Times New Roman" w:cs="Times New Roman"/>
          <w:color w:val="000000" w:themeColor="text1"/>
        </w:rPr>
        <w:t>και σε προτεινόμενους τόπους ενωσιακής</w:t>
      </w:r>
      <w:r w:rsidRPr="0098750E">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σημασίας, σύμφωνα με την ειδικότερη κατάταξή </w:t>
      </w:r>
      <w:r>
        <w:rPr>
          <w:rFonts w:ascii="Times New Roman" w:hAnsi="Times New Roman" w:cs="Times New Roman"/>
          <w:color w:val="000000" w:themeColor="text1"/>
        </w:rPr>
        <w:t>τους στην ΚΥΑ ΦΕΚ 4432Β/2017)</w:t>
      </w:r>
    </w:p>
    <w:p w14:paraId="65E8CA66" w14:textId="77777777" w:rsidR="0098750E" w:rsidRPr="0098750E" w:rsidRDefault="0098750E" w:rsidP="0098750E">
      <w:pPr>
        <w:autoSpaceDE w:val="0"/>
        <w:autoSpaceDN w:val="0"/>
        <w:adjustRightInd w:val="0"/>
        <w:spacing w:after="0" w:line="360" w:lineRule="auto"/>
        <w:ind w:left="426" w:hanging="142"/>
        <w:jc w:val="both"/>
        <w:rPr>
          <w:rFonts w:ascii="Times New Roman" w:eastAsia="Times New Roman" w:hAnsi="Times New Roman" w:cs="Times New Roman"/>
          <w:b/>
          <w:bCs/>
          <w:color w:val="000000" w:themeColor="text1"/>
          <w:lang w:eastAsia="el-GR"/>
        </w:rPr>
      </w:pPr>
      <w:r w:rsidRPr="0098750E">
        <w:rPr>
          <w:rFonts w:ascii="Times New Roman" w:eastAsia="Times New Roman" w:hAnsi="Times New Roman" w:cs="Times New Roman"/>
          <w:color w:val="000000" w:themeColor="text1"/>
          <w:lang w:eastAsia="el-GR"/>
        </w:rPr>
        <w:t xml:space="preserve">- </w:t>
      </w:r>
      <w:r w:rsidRPr="0098750E">
        <w:rPr>
          <w:rFonts w:ascii="Times New Roman" w:eastAsia="Times New Roman" w:hAnsi="Times New Roman" w:cs="Times New Roman"/>
          <w:b/>
          <w:bCs/>
          <w:color w:val="000000" w:themeColor="text1"/>
          <w:lang w:eastAsia="el-GR"/>
        </w:rPr>
        <w:t>Εθνικά πάρκα,</w:t>
      </w:r>
    </w:p>
    <w:p w14:paraId="2EA9984D" w14:textId="77777777" w:rsidR="0098750E" w:rsidRPr="0098750E" w:rsidRDefault="0098750E" w:rsidP="0098750E">
      <w:pPr>
        <w:autoSpaceDE w:val="0"/>
        <w:autoSpaceDN w:val="0"/>
        <w:adjustRightInd w:val="0"/>
        <w:spacing w:after="0" w:line="360" w:lineRule="auto"/>
        <w:ind w:left="426" w:hanging="142"/>
        <w:jc w:val="both"/>
        <w:rPr>
          <w:rFonts w:ascii="Times New Roman" w:eastAsia="Times New Roman" w:hAnsi="Times New Roman" w:cs="Times New Roman"/>
          <w:b/>
          <w:bCs/>
          <w:color w:val="000000" w:themeColor="text1"/>
          <w:lang w:eastAsia="el-GR"/>
        </w:rPr>
      </w:pPr>
      <w:r w:rsidRPr="0098750E">
        <w:rPr>
          <w:rFonts w:ascii="Times New Roman" w:eastAsia="Times New Roman" w:hAnsi="Times New Roman" w:cs="Times New Roman"/>
          <w:b/>
          <w:bCs/>
          <w:color w:val="000000" w:themeColor="text1"/>
          <w:lang w:eastAsia="el-GR"/>
        </w:rPr>
        <w:t>- Καταφύγια άγριας ζωής και</w:t>
      </w:r>
    </w:p>
    <w:p w14:paraId="68305A4D" w14:textId="21633D92" w:rsidR="0098750E" w:rsidRDefault="0098750E" w:rsidP="0098750E">
      <w:pPr>
        <w:autoSpaceDE w:val="0"/>
        <w:autoSpaceDN w:val="0"/>
        <w:adjustRightInd w:val="0"/>
        <w:spacing w:after="0" w:line="360" w:lineRule="auto"/>
        <w:ind w:left="426" w:hanging="142"/>
        <w:jc w:val="both"/>
        <w:rPr>
          <w:rFonts w:ascii="Times New Roman" w:eastAsia="Times New Roman" w:hAnsi="Times New Roman" w:cs="Times New Roman"/>
          <w:color w:val="000000" w:themeColor="text1"/>
          <w:lang w:eastAsia="el-GR"/>
        </w:rPr>
      </w:pPr>
      <w:r w:rsidRPr="0098750E">
        <w:rPr>
          <w:rFonts w:ascii="Times New Roman" w:eastAsia="Times New Roman" w:hAnsi="Times New Roman" w:cs="Times New Roman"/>
          <w:b/>
          <w:bCs/>
          <w:color w:val="000000" w:themeColor="text1"/>
          <w:lang w:eastAsia="el-GR"/>
        </w:rPr>
        <w:t>- Προστατευόμενα τοπία και προστατευόμενοι φυσικοί σχηματισμοί</w:t>
      </w:r>
      <w:r w:rsidRPr="0098750E">
        <w:rPr>
          <w:rFonts w:ascii="Times New Roman" w:eastAsia="Times New Roman" w:hAnsi="Times New Roman" w:cs="Times New Roman"/>
          <w:color w:val="000000" w:themeColor="text1"/>
          <w:lang w:eastAsia="el-GR"/>
        </w:rPr>
        <w:t>.»</w:t>
      </w:r>
    </w:p>
    <w:p w14:paraId="794E1D5D" w14:textId="77777777" w:rsidR="00094466" w:rsidRDefault="00094466" w:rsidP="00A76FFD">
      <w:pPr>
        <w:shd w:val="clear" w:color="auto" w:fill="FFFFFF"/>
        <w:spacing w:after="0" w:line="360" w:lineRule="auto"/>
        <w:jc w:val="both"/>
        <w:rPr>
          <w:rFonts w:ascii="Times New Roman" w:eastAsia="Times New Roman" w:hAnsi="Times New Roman" w:cs="Times New Roman"/>
          <w:color w:val="000000" w:themeColor="text1"/>
          <w:lang w:eastAsia="el-GR"/>
        </w:rPr>
      </w:pPr>
    </w:p>
    <w:p w14:paraId="38B83EF2" w14:textId="51CFD4B4" w:rsidR="00A76FFD" w:rsidRPr="00A76FFD" w:rsidRDefault="00094466"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Ο ν.4685/20 π</w:t>
      </w:r>
      <w:r w:rsidR="00A76FFD" w:rsidRPr="00A76FFD">
        <w:rPr>
          <w:rFonts w:ascii="Times New Roman" w:eastAsia="Times New Roman" w:hAnsi="Times New Roman" w:cs="Times New Roman"/>
          <w:color w:val="000000" w:themeColor="text1"/>
          <w:lang w:eastAsia="el-GR"/>
        </w:rPr>
        <w:t xml:space="preserve">ροσδιόρισε </w:t>
      </w:r>
      <w:r>
        <w:rPr>
          <w:rFonts w:ascii="Times New Roman" w:eastAsia="Times New Roman" w:hAnsi="Times New Roman" w:cs="Times New Roman"/>
          <w:color w:val="000000" w:themeColor="text1"/>
          <w:lang w:eastAsia="el-GR"/>
        </w:rPr>
        <w:t xml:space="preserve">επίσης </w:t>
      </w:r>
      <w:r w:rsidR="00A76FFD" w:rsidRPr="00A76FFD">
        <w:rPr>
          <w:rFonts w:ascii="Times New Roman" w:eastAsia="Times New Roman" w:hAnsi="Times New Roman" w:cs="Times New Roman"/>
          <w:color w:val="000000" w:themeColor="text1"/>
          <w:lang w:eastAsia="el-GR"/>
        </w:rPr>
        <w:t>την διαδικασία με την οποία οι ειδικές περιβαλλοντικές μελέτες (ΕΠΜ) -οδηγούν στη σύνταξη σχεδίων διαχείρισης και στη συνέχεια στην κανονιστική εφαρμογή αυτών που είναι τα Π.Δ/τα προστασίας.</w:t>
      </w:r>
      <w:r w:rsidR="00A67C9A">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Εστίασε</w:t>
      </w:r>
      <w:r w:rsidR="00A76FFD" w:rsidRPr="00A76FFD">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 xml:space="preserve">επιπρόσθετα </w:t>
      </w:r>
      <w:r w:rsidR="00A76FFD" w:rsidRPr="00A76FFD">
        <w:rPr>
          <w:rFonts w:ascii="Times New Roman" w:eastAsia="Times New Roman" w:hAnsi="Times New Roman" w:cs="Times New Roman"/>
          <w:color w:val="000000" w:themeColor="text1"/>
          <w:lang w:eastAsia="el-GR"/>
        </w:rPr>
        <w:t>και στο περιεχόμενο των ΕΠΜ.</w:t>
      </w:r>
    </w:p>
    <w:p w14:paraId="0F539CB7"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p>
    <w:p w14:paraId="22185D43" w14:textId="77777777" w:rsidR="00E208C4" w:rsidRDefault="00E208C4"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bookmarkStart w:id="53" w:name="_Hlk73393091"/>
    </w:p>
    <w:p w14:paraId="1BBEAAB5" w14:textId="77777777" w:rsidR="00E208C4" w:rsidRDefault="00E208C4"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p>
    <w:p w14:paraId="15AFC0F2" w14:textId="3594C589" w:rsidR="00A76FFD" w:rsidRPr="00A76FFD" w:rsidRDefault="00B451FD"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color w:val="000000" w:themeColor="text1"/>
          <w:lang w:eastAsia="el-GR"/>
        </w:rPr>
        <w:lastRenderedPageBreak/>
        <w:t xml:space="preserve">3.1.3 </w:t>
      </w:r>
      <w:r w:rsidR="00A76FFD" w:rsidRPr="00A76FFD">
        <w:rPr>
          <w:rFonts w:ascii="Times New Roman" w:eastAsia="Times New Roman" w:hAnsi="Times New Roman" w:cs="Times New Roman"/>
          <w:b/>
          <w:bCs/>
          <w:color w:val="000000" w:themeColor="text1"/>
          <w:lang w:eastAsia="el-GR"/>
        </w:rPr>
        <w:t xml:space="preserve">Προστατευόμενες περιοχές </w:t>
      </w:r>
    </w:p>
    <w:bookmarkEnd w:id="53"/>
    <w:p w14:paraId="48CBC34F" w14:textId="3F2287B4" w:rsidR="00A76FFD" w:rsidRPr="00A76FFD" w:rsidRDefault="00A76FFD" w:rsidP="00A67C9A">
      <w:pPr>
        <w:shd w:val="clear" w:color="auto" w:fill="FFFFFF"/>
        <w:spacing w:after="0" w:line="360" w:lineRule="auto"/>
        <w:jc w:val="both"/>
        <w:rPr>
          <w:rFonts w:ascii="Times New Roman" w:hAnsi="Times New Roman" w:cs="Times New Roman"/>
          <w:color w:val="000000" w:themeColor="text1"/>
        </w:rPr>
      </w:pPr>
      <w:r w:rsidRPr="00A76FFD">
        <w:rPr>
          <w:rFonts w:ascii="Times New Roman" w:eastAsia="Times New Roman" w:hAnsi="Times New Roman" w:cs="Times New Roman"/>
          <w:color w:val="000000" w:themeColor="text1"/>
          <w:lang w:eastAsia="el-GR"/>
        </w:rPr>
        <w:t>Ως προστατευόμενη περιοχή νοείται η οριοθετημένη χερσαία /</w:t>
      </w:r>
      <w:r w:rsidR="00A67C9A" w:rsidRPr="00A76FFD">
        <w:rPr>
          <w:rFonts w:ascii="Times New Roman" w:eastAsia="Times New Roman" w:hAnsi="Times New Roman" w:cs="Times New Roman"/>
          <w:color w:val="000000" w:themeColor="text1"/>
          <w:lang w:eastAsia="el-GR"/>
        </w:rPr>
        <w:t>υδάτινη</w:t>
      </w:r>
      <w:r w:rsidRPr="00A76FFD">
        <w:rPr>
          <w:rFonts w:ascii="Times New Roman" w:eastAsia="Times New Roman" w:hAnsi="Times New Roman" w:cs="Times New Roman"/>
          <w:color w:val="000000" w:themeColor="text1"/>
          <w:lang w:eastAsia="el-GR"/>
        </w:rPr>
        <w:t xml:space="preserve"> έκταση με </w:t>
      </w:r>
      <w:r w:rsidR="00A67C9A" w:rsidRPr="00A76FFD">
        <w:rPr>
          <w:rFonts w:ascii="Times New Roman" w:eastAsia="Times New Roman" w:hAnsi="Times New Roman" w:cs="Times New Roman"/>
          <w:color w:val="000000" w:themeColor="text1"/>
          <w:lang w:eastAsia="el-GR"/>
        </w:rPr>
        <w:t>ιδιαίτερα</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φυσικά</w:t>
      </w:r>
      <w:r w:rsidRPr="00A76FFD">
        <w:rPr>
          <w:rFonts w:ascii="Times New Roman" w:eastAsia="Times New Roman" w:hAnsi="Times New Roman" w:cs="Times New Roman"/>
          <w:color w:val="000000" w:themeColor="text1"/>
          <w:lang w:eastAsia="el-GR"/>
        </w:rPr>
        <w:t>, οικολογικά /</w:t>
      </w:r>
      <w:r w:rsidR="00A67C9A" w:rsidRPr="00A76FFD">
        <w:rPr>
          <w:rFonts w:ascii="Times New Roman" w:eastAsia="Times New Roman" w:hAnsi="Times New Roman" w:cs="Times New Roman"/>
          <w:color w:val="000000" w:themeColor="text1"/>
          <w:lang w:eastAsia="el-GR"/>
        </w:rPr>
        <w:t>τοπικά</w:t>
      </w:r>
      <w:r w:rsidRPr="00A76FFD">
        <w:rPr>
          <w:rFonts w:ascii="Times New Roman" w:eastAsia="Times New Roman" w:hAnsi="Times New Roman" w:cs="Times New Roman"/>
          <w:color w:val="000000" w:themeColor="text1"/>
          <w:lang w:eastAsia="el-GR"/>
        </w:rPr>
        <w:t xml:space="preserve"> χαρακτηριστικά η </w:t>
      </w:r>
      <w:r w:rsidR="00A67C9A" w:rsidRPr="00A76FFD">
        <w:rPr>
          <w:rFonts w:ascii="Times New Roman" w:eastAsia="Times New Roman" w:hAnsi="Times New Roman" w:cs="Times New Roman"/>
          <w:color w:val="000000" w:themeColor="text1"/>
          <w:lang w:eastAsia="el-GR"/>
        </w:rPr>
        <w:t>οποία</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θεσμοθετείται</w:t>
      </w:r>
      <w:r w:rsidRPr="00A76FFD">
        <w:rPr>
          <w:rFonts w:ascii="Times New Roman" w:eastAsia="Times New Roman" w:hAnsi="Times New Roman" w:cs="Times New Roman"/>
          <w:color w:val="000000" w:themeColor="text1"/>
          <w:lang w:eastAsia="el-GR"/>
        </w:rPr>
        <w:t xml:space="preserve"> ως </w:t>
      </w:r>
      <w:r w:rsidR="00A67C9A" w:rsidRPr="00A76FFD">
        <w:rPr>
          <w:rFonts w:ascii="Times New Roman" w:eastAsia="Times New Roman" w:hAnsi="Times New Roman" w:cs="Times New Roman"/>
          <w:color w:val="000000" w:themeColor="text1"/>
          <w:lang w:eastAsia="el-GR"/>
        </w:rPr>
        <w:t>αντικείμενο</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διαχείρισης</w:t>
      </w:r>
      <w:r w:rsidRPr="00A76FFD">
        <w:rPr>
          <w:rFonts w:ascii="Times New Roman" w:eastAsia="Times New Roman" w:hAnsi="Times New Roman" w:cs="Times New Roman"/>
          <w:color w:val="000000" w:themeColor="text1"/>
          <w:lang w:eastAsia="el-GR"/>
        </w:rPr>
        <w:t xml:space="preserve"> για τη </w:t>
      </w:r>
      <w:r w:rsidR="00A67C9A" w:rsidRPr="00A76FFD">
        <w:rPr>
          <w:rFonts w:ascii="Times New Roman" w:eastAsia="Times New Roman" w:hAnsi="Times New Roman" w:cs="Times New Roman"/>
          <w:color w:val="000000" w:themeColor="text1"/>
          <w:lang w:eastAsia="el-GR"/>
        </w:rPr>
        <w:t>διατήρη</w:t>
      </w:r>
      <w:r w:rsidR="00A67C9A">
        <w:rPr>
          <w:rFonts w:ascii="Times New Roman" w:eastAsia="Times New Roman" w:hAnsi="Times New Roman" w:cs="Times New Roman"/>
          <w:color w:val="000000" w:themeColor="text1"/>
          <w:lang w:eastAsia="el-GR"/>
        </w:rPr>
        <w:t xml:space="preserve">ση </w:t>
      </w:r>
      <w:r w:rsidRPr="00A76FFD">
        <w:rPr>
          <w:rFonts w:ascii="Times New Roman" w:eastAsia="Times New Roman" w:hAnsi="Times New Roman" w:cs="Times New Roman"/>
          <w:color w:val="000000" w:themeColor="text1"/>
          <w:lang w:eastAsia="el-GR"/>
        </w:rPr>
        <w:t xml:space="preserve"> και </w:t>
      </w:r>
      <w:r w:rsidR="00A67C9A" w:rsidRPr="00A76FFD">
        <w:rPr>
          <w:rFonts w:ascii="Times New Roman" w:eastAsia="Times New Roman" w:hAnsi="Times New Roman" w:cs="Times New Roman"/>
          <w:color w:val="000000" w:themeColor="text1"/>
          <w:lang w:eastAsia="el-GR"/>
        </w:rPr>
        <w:t>κατάλληλη</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αξιοποίησής</w:t>
      </w:r>
      <w:r w:rsidRPr="00A76FFD">
        <w:rPr>
          <w:rFonts w:ascii="Times New Roman" w:eastAsia="Times New Roman" w:hAnsi="Times New Roman" w:cs="Times New Roman"/>
          <w:color w:val="000000" w:themeColor="text1"/>
          <w:lang w:eastAsia="el-GR"/>
        </w:rPr>
        <w:t xml:space="preserve"> τους.</w:t>
      </w:r>
      <w:r w:rsidR="00A67C9A">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 xml:space="preserve">Η κήρυξη </w:t>
      </w:r>
      <w:r w:rsidR="00A67C9A">
        <w:rPr>
          <w:rFonts w:ascii="Times New Roman" w:eastAsia="Times New Roman" w:hAnsi="Times New Roman" w:cs="Times New Roman"/>
          <w:color w:val="000000" w:themeColor="text1"/>
          <w:lang w:eastAsia="el-GR"/>
        </w:rPr>
        <w:t>μ</w:t>
      </w:r>
      <w:r w:rsidRPr="00A76FFD">
        <w:rPr>
          <w:rFonts w:ascii="Times New Roman" w:eastAsia="Times New Roman" w:hAnsi="Times New Roman" w:cs="Times New Roman"/>
          <w:color w:val="000000" w:themeColor="text1"/>
          <w:lang w:eastAsia="el-GR"/>
        </w:rPr>
        <w:t xml:space="preserve">ιας περιοχής ως </w:t>
      </w:r>
      <w:r w:rsidR="00A67C9A" w:rsidRPr="00A76FFD">
        <w:rPr>
          <w:rFonts w:ascii="Times New Roman" w:eastAsia="Times New Roman" w:hAnsi="Times New Roman" w:cs="Times New Roman"/>
          <w:color w:val="000000" w:themeColor="text1"/>
          <w:lang w:eastAsia="el-GR"/>
        </w:rPr>
        <w:t>προστατευόμενης</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διασφαλίζει</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κυρίως</w:t>
      </w:r>
      <w:r w:rsidRPr="00A76FFD">
        <w:rPr>
          <w:rFonts w:ascii="Times New Roman" w:eastAsia="Times New Roman" w:hAnsi="Times New Roman" w:cs="Times New Roman"/>
          <w:color w:val="000000" w:themeColor="text1"/>
          <w:lang w:eastAsia="el-GR"/>
        </w:rPr>
        <w:t xml:space="preserve"> την </w:t>
      </w:r>
      <w:r w:rsidR="00A67C9A" w:rsidRPr="00A76FFD">
        <w:rPr>
          <w:rFonts w:ascii="Times New Roman" w:eastAsia="Times New Roman" w:hAnsi="Times New Roman" w:cs="Times New Roman"/>
          <w:color w:val="000000" w:themeColor="text1"/>
          <w:lang w:eastAsia="el-GR"/>
        </w:rPr>
        <w:t>εξέλιξη</w:t>
      </w:r>
      <w:r w:rsidR="00A67C9A">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w:t>
      </w:r>
      <w:r w:rsidR="00A67C9A" w:rsidRPr="00A76FFD">
        <w:rPr>
          <w:rFonts w:ascii="Times New Roman" w:eastAsia="Times New Roman" w:hAnsi="Times New Roman" w:cs="Times New Roman"/>
          <w:color w:val="000000" w:themeColor="text1"/>
          <w:lang w:eastAsia="el-GR"/>
        </w:rPr>
        <w:t>ισορροπία</w:t>
      </w:r>
      <w:r w:rsidRPr="00A76FFD">
        <w:rPr>
          <w:rFonts w:ascii="Times New Roman" w:eastAsia="Times New Roman" w:hAnsi="Times New Roman" w:cs="Times New Roman"/>
          <w:color w:val="000000" w:themeColor="text1"/>
          <w:lang w:eastAsia="el-GR"/>
        </w:rPr>
        <w:t xml:space="preserve"> των </w:t>
      </w:r>
      <w:r w:rsidR="00A67C9A" w:rsidRPr="00A76FFD">
        <w:rPr>
          <w:rFonts w:ascii="Times New Roman" w:eastAsia="Times New Roman" w:hAnsi="Times New Roman" w:cs="Times New Roman"/>
          <w:color w:val="000000" w:themeColor="text1"/>
          <w:lang w:eastAsia="el-GR"/>
        </w:rPr>
        <w:t>οικοσυστημάτων</w:t>
      </w:r>
      <w:r w:rsidR="00A67C9A">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 xml:space="preserve">και τη </w:t>
      </w:r>
      <w:r w:rsidR="00A67C9A" w:rsidRPr="00A76FFD">
        <w:rPr>
          <w:rFonts w:ascii="Times New Roman" w:eastAsia="Times New Roman" w:hAnsi="Times New Roman" w:cs="Times New Roman"/>
          <w:color w:val="000000" w:themeColor="text1"/>
          <w:lang w:eastAsia="el-GR"/>
        </w:rPr>
        <w:t>βελτίωση</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αποδοτικότητα</w:t>
      </w:r>
      <w:r w:rsidRPr="00A76FFD">
        <w:rPr>
          <w:rFonts w:ascii="Times New Roman" w:eastAsia="Times New Roman" w:hAnsi="Times New Roman" w:cs="Times New Roman"/>
          <w:color w:val="000000" w:themeColor="text1"/>
          <w:lang w:eastAsia="el-GR"/>
        </w:rPr>
        <w:t xml:space="preserve"> των </w:t>
      </w:r>
      <w:r w:rsidR="00A67C9A" w:rsidRPr="00A76FFD">
        <w:rPr>
          <w:rFonts w:ascii="Times New Roman" w:eastAsia="Times New Roman" w:hAnsi="Times New Roman" w:cs="Times New Roman"/>
          <w:color w:val="000000" w:themeColor="text1"/>
          <w:lang w:eastAsia="el-GR"/>
        </w:rPr>
        <w:t>φυσικών</w:t>
      </w:r>
      <w:r w:rsidRPr="00A76FFD">
        <w:rPr>
          <w:rFonts w:ascii="Times New Roman" w:eastAsia="Times New Roman" w:hAnsi="Times New Roman" w:cs="Times New Roman"/>
          <w:color w:val="000000" w:themeColor="text1"/>
          <w:lang w:eastAsia="el-GR"/>
        </w:rPr>
        <w:t xml:space="preserve"> πόρων</w:t>
      </w:r>
      <w:r w:rsidR="00A67C9A">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ενώ</w:t>
      </w:r>
      <w:r w:rsidRPr="00A76FFD">
        <w:rPr>
          <w:rFonts w:ascii="Times New Roman" w:eastAsia="Times New Roman" w:hAnsi="Times New Roman" w:cs="Times New Roman"/>
          <w:color w:val="000000" w:themeColor="text1"/>
          <w:lang w:eastAsia="el-GR"/>
        </w:rPr>
        <w:t xml:space="preserve"> </w:t>
      </w:r>
      <w:r w:rsidR="00A67C9A" w:rsidRPr="00A76FFD">
        <w:rPr>
          <w:rFonts w:ascii="Times New Roman" w:eastAsia="Times New Roman" w:hAnsi="Times New Roman" w:cs="Times New Roman"/>
          <w:color w:val="000000" w:themeColor="text1"/>
          <w:lang w:eastAsia="el-GR"/>
        </w:rPr>
        <w:t>συμβάλει</w:t>
      </w:r>
      <w:r w:rsidRPr="00A76FFD">
        <w:rPr>
          <w:rFonts w:ascii="Times New Roman" w:eastAsia="Times New Roman" w:hAnsi="Times New Roman" w:cs="Times New Roman"/>
          <w:color w:val="000000" w:themeColor="text1"/>
          <w:lang w:eastAsia="el-GR"/>
        </w:rPr>
        <w:t xml:space="preserve"> στη </w:t>
      </w:r>
      <w:r w:rsidR="00A67C9A" w:rsidRPr="00A76FFD">
        <w:rPr>
          <w:rFonts w:ascii="Times New Roman" w:eastAsia="Times New Roman" w:hAnsi="Times New Roman" w:cs="Times New Roman"/>
          <w:color w:val="000000" w:themeColor="text1"/>
          <w:lang w:eastAsia="el-GR"/>
        </w:rPr>
        <w:t>συγκράτηση</w:t>
      </w:r>
      <w:r w:rsidRPr="00A76FFD">
        <w:rPr>
          <w:rFonts w:ascii="Times New Roman" w:eastAsia="Times New Roman" w:hAnsi="Times New Roman" w:cs="Times New Roman"/>
          <w:color w:val="000000" w:themeColor="text1"/>
          <w:lang w:eastAsia="el-GR"/>
        </w:rPr>
        <w:t xml:space="preserve"> των </w:t>
      </w:r>
      <w:r w:rsidR="00A67C9A" w:rsidRPr="00A76FFD">
        <w:rPr>
          <w:rFonts w:ascii="Times New Roman" w:eastAsia="Times New Roman" w:hAnsi="Times New Roman" w:cs="Times New Roman"/>
          <w:color w:val="000000" w:themeColor="text1"/>
          <w:lang w:eastAsia="el-GR"/>
        </w:rPr>
        <w:t>εδαφών</w:t>
      </w:r>
      <w:r w:rsidRPr="00A76FFD">
        <w:rPr>
          <w:rFonts w:ascii="Times New Roman" w:eastAsia="Times New Roman" w:hAnsi="Times New Roman" w:cs="Times New Roman"/>
          <w:color w:val="000000" w:themeColor="text1"/>
          <w:lang w:eastAsia="el-GR"/>
        </w:rPr>
        <w:t xml:space="preserve"> στην </w:t>
      </w:r>
      <w:r w:rsidR="00A67C9A" w:rsidRPr="00A76FFD">
        <w:rPr>
          <w:rFonts w:ascii="Times New Roman" w:eastAsia="Times New Roman" w:hAnsi="Times New Roman" w:cs="Times New Roman"/>
          <w:color w:val="000000" w:themeColor="text1"/>
          <w:lang w:eastAsia="el-GR"/>
        </w:rPr>
        <w:t>αντιμετώπιση</w:t>
      </w:r>
      <w:r w:rsidRPr="00A76FFD">
        <w:rPr>
          <w:rFonts w:ascii="Times New Roman" w:eastAsia="Times New Roman" w:hAnsi="Times New Roman" w:cs="Times New Roman"/>
          <w:color w:val="000000" w:themeColor="text1"/>
          <w:lang w:eastAsia="el-GR"/>
        </w:rPr>
        <w:t xml:space="preserve"> της </w:t>
      </w:r>
      <w:r w:rsidR="00A67C9A" w:rsidRPr="00A76FFD">
        <w:rPr>
          <w:rFonts w:ascii="Times New Roman" w:eastAsia="Times New Roman" w:hAnsi="Times New Roman" w:cs="Times New Roman"/>
          <w:color w:val="000000" w:themeColor="text1"/>
          <w:lang w:eastAsia="el-GR"/>
        </w:rPr>
        <w:t>ρύπανσης</w:t>
      </w:r>
      <w:r w:rsidR="00A67C9A">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 xml:space="preserve">και στη </w:t>
      </w:r>
      <w:r w:rsidR="00A67C9A" w:rsidRPr="00A76FFD">
        <w:rPr>
          <w:rFonts w:ascii="Times New Roman" w:eastAsia="Times New Roman" w:hAnsi="Times New Roman" w:cs="Times New Roman"/>
          <w:color w:val="000000" w:themeColor="text1"/>
          <w:lang w:eastAsia="el-GR"/>
        </w:rPr>
        <w:t>σταθερότητα</w:t>
      </w:r>
      <w:r w:rsidRPr="00A76FFD">
        <w:rPr>
          <w:rFonts w:ascii="Times New Roman" w:eastAsia="Times New Roman" w:hAnsi="Times New Roman" w:cs="Times New Roman"/>
          <w:color w:val="000000" w:themeColor="text1"/>
          <w:lang w:eastAsia="el-GR"/>
        </w:rPr>
        <w:t xml:space="preserve"> του </w:t>
      </w:r>
      <w:r w:rsidR="00A67C9A" w:rsidRPr="00A76FFD">
        <w:rPr>
          <w:rFonts w:ascii="Times New Roman" w:eastAsia="Times New Roman" w:hAnsi="Times New Roman" w:cs="Times New Roman"/>
          <w:color w:val="000000" w:themeColor="text1"/>
          <w:lang w:eastAsia="el-GR"/>
        </w:rPr>
        <w:t>μικροκλίματος</w:t>
      </w:r>
      <w:r w:rsidRPr="00A76FFD">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val="en-US" w:eastAsia="el-GR"/>
        </w:rPr>
        <w:t>WWF</w:t>
      </w:r>
      <w:r w:rsidRPr="00A76FFD">
        <w:rPr>
          <w:rFonts w:ascii="Times New Roman" w:eastAsia="Times New Roman" w:hAnsi="Times New Roman" w:cs="Times New Roman"/>
          <w:color w:val="000000" w:themeColor="text1"/>
          <w:lang w:eastAsia="el-GR"/>
        </w:rPr>
        <w:t>,2009</w:t>
      </w:r>
      <w:r w:rsidR="00A67C9A">
        <w:rPr>
          <w:rFonts w:ascii="Times New Roman" w:eastAsia="Times New Roman" w:hAnsi="Times New Roman" w:cs="Times New Roman"/>
          <w:color w:val="000000" w:themeColor="text1"/>
          <w:lang w:eastAsia="el-GR"/>
        </w:rPr>
        <w:t xml:space="preserve">). </w:t>
      </w:r>
      <w:r w:rsidRPr="00A76FFD">
        <w:rPr>
          <w:rFonts w:ascii="Times New Roman" w:hAnsi="Times New Roman" w:cs="Times New Roman"/>
          <w:color w:val="000000" w:themeColor="text1"/>
        </w:rPr>
        <w:t xml:space="preserve"> Η  διαφύλαξη και </w:t>
      </w:r>
      <w:r w:rsidR="00A67C9A" w:rsidRPr="00A76FFD">
        <w:rPr>
          <w:rFonts w:ascii="Times New Roman" w:hAnsi="Times New Roman" w:cs="Times New Roman"/>
          <w:color w:val="000000" w:themeColor="text1"/>
        </w:rPr>
        <w:t>ανάδειξη</w:t>
      </w:r>
      <w:r w:rsidRPr="00A76FFD">
        <w:rPr>
          <w:rFonts w:ascii="Times New Roman" w:hAnsi="Times New Roman" w:cs="Times New Roman"/>
          <w:color w:val="000000" w:themeColor="text1"/>
        </w:rPr>
        <w:t xml:space="preserve"> των </w:t>
      </w:r>
      <w:r w:rsidR="00A67C9A" w:rsidRPr="00A76FFD">
        <w:rPr>
          <w:rFonts w:ascii="Times New Roman" w:hAnsi="Times New Roman" w:cs="Times New Roman"/>
          <w:color w:val="000000" w:themeColor="text1"/>
        </w:rPr>
        <w:t>προστατευόμενων</w:t>
      </w:r>
      <w:r w:rsidRPr="00A76FFD">
        <w:rPr>
          <w:rFonts w:ascii="Times New Roman" w:hAnsi="Times New Roman" w:cs="Times New Roman"/>
          <w:color w:val="000000" w:themeColor="text1"/>
        </w:rPr>
        <w:t xml:space="preserve"> περιοχών </w:t>
      </w:r>
      <w:r w:rsidR="00A67C9A" w:rsidRPr="00A76FFD">
        <w:rPr>
          <w:rFonts w:ascii="Times New Roman" w:hAnsi="Times New Roman" w:cs="Times New Roman"/>
          <w:color w:val="000000" w:themeColor="text1"/>
        </w:rPr>
        <w:t>γίνεται</w:t>
      </w:r>
      <w:r w:rsidRPr="00A76FFD">
        <w:rPr>
          <w:rFonts w:ascii="Times New Roman" w:hAnsi="Times New Roman" w:cs="Times New Roman"/>
          <w:color w:val="000000" w:themeColor="text1"/>
        </w:rPr>
        <w:t xml:space="preserve"> </w:t>
      </w:r>
      <w:r w:rsidR="00A67C9A" w:rsidRPr="00A76FFD">
        <w:rPr>
          <w:rFonts w:ascii="Times New Roman" w:hAnsi="Times New Roman" w:cs="Times New Roman"/>
          <w:color w:val="000000" w:themeColor="text1"/>
        </w:rPr>
        <w:t>κατόπιν</w:t>
      </w:r>
      <w:r w:rsidRPr="00A76FFD">
        <w:rPr>
          <w:rFonts w:ascii="Times New Roman" w:hAnsi="Times New Roman" w:cs="Times New Roman"/>
          <w:color w:val="000000" w:themeColor="text1"/>
        </w:rPr>
        <w:t xml:space="preserve"> </w:t>
      </w:r>
      <w:r w:rsidR="00A67C9A" w:rsidRPr="00A76FFD">
        <w:rPr>
          <w:rFonts w:ascii="Times New Roman" w:hAnsi="Times New Roman" w:cs="Times New Roman"/>
          <w:color w:val="000000" w:themeColor="text1"/>
        </w:rPr>
        <w:t>οριοθέτησής</w:t>
      </w:r>
      <w:r w:rsidRPr="00A76FFD">
        <w:rPr>
          <w:rFonts w:ascii="Times New Roman" w:hAnsi="Times New Roman" w:cs="Times New Roman"/>
          <w:color w:val="000000" w:themeColor="text1"/>
        </w:rPr>
        <w:t xml:space="preserve"> τους, </w:t>
      </w:r>
      <w:r w:rsidR="00A67C9A" w:rsidRPr="00A76FFD">
        <w:rPr>
          <w:rFonts w:ascii="Times New Roman" w:hAnsi="Times New Roman" w:cs="Times New Roman"/>
          <w:color w:val="000000" w:themeColor="text1"/>
        </w:rPr>
        <w:t>θεσμοθέτησης</w:t>
      </w:r>
      <w:r w:rsidRPr="00A76FFD">
        <w:rPr>
          <w:rFonts w:ascii="Times New Roman" w:hAnsi="Times New Roman" w:cs="Times New Roman"/>
          <w:color w:val="000000" w:themeColor="text1"/>
        </w:rPr>
        <w:t xml:space="preserve"> τους  και </w:t>
      </w:r>
      <w:r w:rsidR="00A67C9A" w:rsidRPr="00A76FFD">
        <w:rPr>
          <w:rFonts w:ascii="Times New Roman" w:hAnsi="Times New Roman" w:cs="Times New Roman"/>
          <w:color w:val="000000" w:themeColor="text1"/>
        </w:rPr>
        <w:t>διαχείρισής</w:t>
      </w:r>
      <w:r w:rsidRPr="00A76FFD">
        <w:rPr>
          <w:rFonts w:ascii="Times New Roman" w:hAnsi="Times New Roman" w:cs="Times New Roman"/>
          <w:color w:val="000000" w:themeColor="text1"/>
        </w:rPr>
        <w:t xml:space="preserve"> τους </w:t>
      </w:r>
      <w:r w:rsidR="00A67C9A">
        <w:rPr>
          <w:rFonts w:ascii="Times New Roman" w:hAnsi="Times New Roman" w:cs="Times New Roman"/>
          <w:color w:val="000000" w:themeColor="text1"/>
        </w:rPr>
        <w:t>.</w:t>
      </w:r>
    </w:p>
    <w:p w14:paraId="369B006F" w14:textId="77777777" w:rsidR="00A67C9A" w:rsidRDefault="00A67C9A" w:rsidP="00A76FFD">
      <w:pPr>
        <w:shd w:val="clear" w:color="auto" w:fill="FFFFFF"/>
        <w:spacing w:after="0" w:line="360" w:lineRule="auto"/>
        <w:jc w:val="both"/>
        <w:rPr>
          <w:rFonts w:ascii="Times New Roman" w:eastAsia="Times New Roman" w:hAnsi="Times New Roman" w:cs="Times New Roman"/>
          <w:b/>
          <w:bCs/>
          <w:color w:val="000000" w:themeColor="text1"/>
          <w:lang w:eastAsia="el-GR"/>
        </w:rPr>
      </w:pPr>
    </w:p>
    <w:p w14:paraId="4DB14793" w14:textId="0C6A994F" w:rsidR="00A76FFD" w:rsidRPr="00A76FFD" w:rsidRDefault="00A76FFD" w:rsidP="00A76FFD">
      <w:pPr>
        <w:shd w:val="clear" w:color="auto" w:fill="FFFFFF"/>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Το </w:t>
      </w:r>
      <w:r w:rsidR="00A67C9A" w:rsidRPr="00B451FD">
        <w:rPr>
          <w:rFonts w:ascii="Times New Roman" w:hAnsi="Times New Roman" w:cs="Times New Roman"/>
          <w:b/>
          <w:bCs/>
          <w:color w:val="000000" w:themeColor="text1"/>
        </w:rPr>
        <w:t>Δίκτυο</w:t>
      </w:r>
      <w:r w:rsidRPr="00A76FFD">
        <w:rPr>
          <w:rFonts w:ascii="Times New Roman" w:hAnsi="Times New Roman" w:cs="Times New Roman"/>
          <w:b/>
          <w:bCs/>
          <w:color w:val="000000" w:themeColor="text1"/>
        </w:rPr>
        <w:t xml:space="preserve"> </w:t>
      </w:r>
      <w:r w:rsidRPr="00A76FFD">
        <w:rPr>
          <w:rFonts w:ascii="Times New Roman" w:hAnsi="Times New Roman" w:cs="Times New Roman"/>
          <w:b/>
          <w:bCs/>
          <w:color w:val="000000" w:themeColor="text1"/>
          <w:lang w:val="en-US"/>
        </w:rPr>
        <w:t>NATURA</w:t>
      </w:r>
      <w:r w:rsidRPr="00A76FFD">
        <w:rPr>
          <w:rFonts w:ascii="Times New Roman" w:hAnsi="Times New Roman" w:cs="Times New Roman"/>
          <w:b/>
          <w:bCs/>
          <w:color w:val="000000" w:themeColor="text1"/>
        </w:rPr>
        <w:t xml:space="preserve"> 2000</w:t>
      </w:r>
      <w:r w:rsidRPr="00A76FFD">
        <w:rPr>
          <w:rFonts w:ascii="Times New Roman" w:hAnsi="Times New Roman" w:cs="Times New Roman"/>
          <w:color w:val="000000" w:themeColor="text1"/>
        </w:rPr>
        <w:t xml:space="preserve"> είναι το   Ευρωπαϊκό Οικολογικό Δίκτυο περιοχών, αποτελούμενο από  φυσικούς τύπους οικοτόπων και οικοτόπους ειδών που είναι σημαντικοί σε ευρωπαϊκό επίπεδο με σκοπό την, διαφύλαξη,</w:t>
      </w:r>
      <w:r w:rsidR="00B451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διατήρηση την βελτίωση  ή την αποκατάσταση τους. Διακρίνεται σε δύο κατηγορίες περιοχών: α) </w:t>
      </w:r>
      <w:r w:rsidRPr="00A76FFD">
        <w:rPr>
          <w:rFonts w:ascii="Times New Roman" w:hAnsi="Times New Roman" w:cs="Times New Roman"/>
          <w:b/>
          <w:bCs/>
          <w:color w:val="000000" w:themeColor="text1"/>
        </w:rPr>
        <w:t>τις «Ζώνες Ειδικής Προστασίας</w:t>
      </w:r>
      <w:r w:rsidR="00B451FD" w:rsidRPr="00B451FD">
        <w:rPr>
          <w:rFonts w:ascii="Times New Roman" w:hAnsi="Times New Roman" w:cs="Times New Roman"/>
          <w:b/>
          <w:bCs/>
          <w:color w:val="000000" w:themeColor="text1"/>
        </w:rPr>
        <w:t>»</w:t>
      </w:r>
      <w:r w:rsidRPr="00A76FFD">
        <w:rPr>
          <w:rFonts w:ascii="Times New Roman" w:hAnsi="Times New Roman" w:cs="Times New Roman"/>
          <w:b/>
          <w:bCs/>
          <w:color w:val="000000" w:themeColor="text1"/>
        </w:rPr>
        <w:t xml:space="preserve"> (ΖΕΠ)</w:t>
      </w:r>
      <w:r w:rsidRPr="00A76FFD">
        <w:rPr>
          <w:rFonts w:ascii="Times New Roman" w:hAnsi="Times New Roman" w:cs="Times New Roman"/>
          <w:color w:val="000000" w:themeColor="text1"/>
        </w:rPr>
        <w:t xml:space="preserve"> για την Ορνιθοπανίδα, όπως ορίζονται στην Οδηγία </w:t>
      </w:r>
      <w:hyperlink r:id="rId11" w:history="1">
        <w:r w:rsidRPr="00A76FFD">
          <w:rPr>
            <w:rFonts w:ascii="Times New Roman" w:eastAsia="Times New Roman" w:hAnsi="Times New Roman" w:cs="Times New Roman"/>
            <w:color w:val="000000" w:themeColor="text1"/>
            <w:lang w:eastAsia="el-GR"/>
          </w:rPr>
          <w:t>2009/147/ΕΟΚ</w:t>
        </w:r>
      </w:hyperlink>
      <w:r w:rsidRPr="00A76FFD">
        <w:rPr>
          <w:rFonts w:ascii="Times New Roman" w:eastAsia="Times New Roman" w:hAnsi="Times New Roman" w:cs="Times New Roman"/>
          <w:color w:val="000000" w:themeColor="text1"/>
          <w:lang w:eastAsia="el-GR"/>
        </w:rPr>
        <w:t xml:space="preserve"> (πρώην 79/409/ΕΟΚ) </w:t>
      </w:r>
      <w:r w:rsidRPr="00A76FFD">
        <w:rPr>
          <w:rFonts w:ascii="Times New Roman" w:hAnsi="Times New Roman" w:cs="Times New Roman"/>
          <w:color w:val="000000" w:themeColor="text1"/>
        </w:rPr>
        <w:t xml:space="preserve"> «για τη διατήρηση των άγριων πτηνών» (Special Protection Areas - SPA)</w:t>
      </w:r>
      <w:r w:rsidR="00B451FD">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w:t>
      </w:r>
      <w:r w:rsidRPr="00A76FFD">
        <w:rPr>
          <w:rFonts w:ascii="Times New Roman" w:eastAsia="Times New Roman" w:hAnsi="Times New Roman" w:cs="Times New Roman"/>
          <w:color w:val="000000" w:themeColor="text1"/>
          <w:lang w:eastAsia="el-GR"/>
        </w:rPr>
        <w:t>με σκοπό την προστασία, τη διατήρηση και τη ρύθμιση της εκμετάλλευσης όλων των ειδών πτηνών που ζουν εκ φύσεως σε άγρια κατάσταση στο ευρωπαϊκό έδαφος των κρατών μελών.</w:t>
      </w:r>
      <w:r w:rsidR="00A67C9A">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 xml:space="preserve">Οι ΖΕΠ, μετά το χαρακτηρισμό τους από τα Κράτη Μέλη, εντάσσονται αυτόματα στο Δίκτυο Natura 2000, και η διαχείρισή τους ακολουθεί τις διατάξεις του άρθρου 6 παρ. 2, 3, 4 της Οδηγίας 92/43/ΕΚ και τις διατάξεις του άρθρου 4 της Οδηγίας 79/409/ΕΟΚ. </w:t>
      </w:r>
    </w:p>
    <w:p w14:paraId="7ECC37CE" w14:textId="5A2A293C" w:rsidR="00A76FFD" w:rsidRPr="00A76FFD" w:rsidRDefault="00A67C9A"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Pr>
          <w:rFonts w:ascii="Times New Roman" w:hAnsi="Times New Roman" w:cs="Times New Roman"/>
          <w:color w:val="000000" w:themeColor="text1"/>
        </w:rPr>
        <w:t>β)</w:t>
      </w:r>
      <w:r w:rsidR="00A76FFD" w:rsidRPr="00A76FFD">
        <w:rPr>
          <w:rFonts w:ascii="Times New Roman" w:hAnsi="Times New Roman" w:cs="Times New Roman"/>
          <w:color w:val="000000" w:themeColor="text1"/>
        </w:rPr>
        <w:t xml:space="preserve"> τους «</w:t>
      </w:r>
      <w:r w:rsidR="00A76FFD" w:rsidRPr="00A76FFD">
        <w:rPr>
          <w:rFonts w:ascii="Times New Roman" w:hAnsi="Times New Roman" w:cs="Times New Roman"/>
          <w:b/>
          <w:bCs/>
          <w:color w:val="000000" w:themeColor="text1"/>
        </w:rPr>
        <w:t xml:space="preserve">Τόπους Κοινοτικής </w:t>
      </w:r>
      <w:r w:rsidRPr="00B451FD">
        <w:rPr>
          <w:rFonts w:ascii="Times New Roman" w:hAnsi="Times New Roman" w:cs="Times New Roman"/>
          <w:b/>
          <w:bCs/>
          <w:color w:val="000000" w:themeColor="text1"/>
        </w:rPr>
        <w:t>Σημασίας</w:t>
      </w:r>
      <w:r w:rsidR="00B451FD">
        <w:rPr>
          <w:rFonts w:ascii="Times New Roman" w:hAnsi="Times New Roman" w:cs="Times New Roman"/>
          <w:b/>
          <w:bCs/>
          <w:color w:val="000000" w:themeColor="text1"/>
        </w:rPr>
        <w:t>»</w:t>
      </w:r>
      <w:r w:rsidR="00A76FFD" w:rsidRPr="00A76FFD">
        <w:rPr>
          <w:rFonts w:ascii="Times New Roman" w:hAnsi="Times New Roman" w:cs="Times New Roman"/>
          <w:b/>
          <w:bCs/>
          <w:color w:val="000000" w:themeColor="text1"/>
        </w:rPr>
        <w:t xml:space="preserve"> (ΤΚΣ)</w:t>
      </w:r>
      <w:r w:rsidR="00A76FFD" w:rsidRPr="00A76FFD">
        <w:rPr>
          <w:rFonts w:ascii="Times New Roman" w:hAnsi="Times New Roman" w:cs="Times New Roman"/>
          <w:color w:val="000000" w:themeColor="text1"/>
        </w:rPr>
        <w:t xml:space="preserve"> (Sites of Community Importance – SCI) όπως ορίζονται στην Οδηγία 92/43/ΕΚ </w:t>
      </w:r>
      <w:r>
        <w:rPr>
          <w:rFonts w:ascii="Times New Roman" w:hAnsi="Times New Roman" w:cs="Times New Roman"/>
          <w:color w:val="000000" w:themeColor="text1"/>
        </w:rPr>
        <w:t xml:space="preserve">με </w:t>
      </w:r>
      <w:r w:rsidR="00B451FD">
        <w:rPr>
          <w:rFonts w:ascii="Times New Roman" w:hAnsi="Times New Roman" w:cs="Times New Roman"/>
          <w:color w:val="000000" w:themeColor="text1"/>
        </w:rPr>
        <w:t xml:space="preserve">σκοπό </w:t>
      </w:r>
      <w:r w:rsidR="00A76FFD" w:rsidRPr="00A76FFD">
        <w:rPr>
          <w:rFonts w:ascii="Times New Roman" w:eastAsia="Times New Roman" w:hAnsi="Times New Roman" w:cs="Times New Roman"/>
          <w:color w:val="000000" w:themeColor="text1"/>
          <w:lang w:eastAsia="el-GR"/>
        </w:rPr>
        <w:t xml:space="preserve">τη διαφύλαξη, </w:t>
      </w:r>
      <w:r w:rsidR="00B451FD">
        <w:rPr>
          <w:rFonts w:ascii="Times New Roman" w:eastAsia="Times New Roman" w:hAnsi="Times New Roman" w:cs="Times New Roman"/>
          <w:color w:val="000000" w:themeColor="text1"/>
          <w:lang w:eastAsia="el-GR"/>
        </w:rPr>
        <w:t xml:space="preserve">τη </w:t>
      </w:r>
      <w:r w:rsidR="00A76FFD" w:rsidRPr="00A76FFD">
        <w:rPr>
          <w:rFonts w:ascii="Times New Roman" w:eastAsia="Times New Roman" w:hAnsi="Times New Roman" w:cs="Times New Roman"/>
          <w:color w:val="000000" w:themeColor="text1"/>
          <w:lang w:eastAsia="el-GR"/>
        </w:rPr>
        <w:t>διατήρηση ή την αποκατάσταση σε ικανοποιητική κατάσταση διατήρησης, των φυσικών οικοτόπων και των άγριων ειδών χλωρίδας και πανίδας κοινοτικού ενδιαφέροντος. Κατά τη λήψη μέτρων, σύμφωνα με την </w:t>
      </w:r>
      <w:hyperlink r:id="rId12" w:history="1">
        <w:r w:rsidR="00A76FFD" w:rsidRPr="00A76FFD">
          <w:rPr>
            <w:rFonts w:ascii="Times New Roman" w:eastAsia="Times New Roman" w:hAnsi="Times New Roman" w:cs="Times New Roman"/>
            <w:color w:val="000000" w:themeColor="text1"/>
            <w:lang w:eastAsia="el-GR"/>
          </w:rPr>
          <w:t xml:space="preserve">Οδηγία </w:t>
        </w:r>
        <w:r w:rsidRPr="00B451FD">
          <w:rPr>
            <w:rFonts w:ascii="Times New Roman" w:eastAsia="Times New Roman" w:hAnsi="Times New Roman" w:cs="Times New Roman"/>
            <w:color w:val="000000" w:themeColor="text1"/>
            <w:lang w:eastAsia="el-GR"/>
          </w:rPr>
          <w:t xml:space="preserve">αυτή </w:t>
        </w:r>
      </w:hyperlink>
      <w:r w:rsidR="00A76FFD" w:rsidRPr="00A76FFD">
        <w:rPr>
          <w:rFonts w:ascii="Times New Roman" w:eastAsia="Times New Roman" w:hAnsi="Times New Roman" w:cs="Times New Roman"/>
          <w:color w:val="000000" w:themeColor="text1"/>
          <w:lang w:eastAsia="el-GR"/>
        </w:rPr>
        <w:t xml:space="preserve"> λαμβάνονται υπόψη οι οικονομικές, κοινωνικές και πολιτιστικές απαιτήσεις, καθώς και οι περιφερειακές και τοπικές ιδιομορφίες</w:t>
      </w:r>
      <w:r>
        <w:rPr>
          <w:rFonts w:ascii="Times New Roman" w:eastAsia="Times New Roman" w:hAnsi="Times New Roman" w:cs="Times New Roman"/>
          <w:color w:val="000000" w:themeColor="text1"/>
          <w:lang w:eastAsia="el-GR"/>
        </w:rPr>
        <w:t xml:space="preserve">. </w:t>
      </w:r>
      <w:r w:rsidR="00A76FFD" w:rsidRPr="00A76FFD">
        <w:rPr>
          <w:rFonts w:ascii="Times New Roman" w:hAnsi="Times New Roman" w:cs="Times New Roman"/>
          <w:color w:val="000000" w:themeColor="text1"/>
        </w:rPr>
        <w:t>Αντίθετα µε την</w:t>
      </w:r>
      <w:r w:rsidR="00B451FD">
        <w:rPr>
          <w:rFonts w:ascii="Times New Roman" w:hAnsi="Times New Roman" w:cs="Times New Roman"/>
          <w:color w:val="000000" w:themeColor="text1"/>
        </w:rPr>
        <w:t xml:space="preserve"> προαναφερόμενη </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αυτόματη</w:t>
      </w:r>
      <w:r w:rsidR="00A76FFD" w:rsidRPr="00A76FFD">
        <w:rPr>
          <w:rFonts w:ascii="Times New Roman" w:hAnsi="Times New Roman" w:cs="Times New Roman"/>
          <w:color w:val="000000" w:themeColor="text1"/>
        </w:rPr>
        <w:t xml:space="preserve"> ένταξη των </w:t>
      </w:r>
      <w:r w:rsidR="00B451FD">
        <w:rPr>
          <w:rFonts w:ascii="Times New Roman" w:hAnsi="Times New Roman" w:cs="Times New Roman"/>
          <w:color w:val="000000" w:themeColor="text1"/>
        </w:rPr>
        <w:t xml:space="preserve">περιοχών </w:t>
      </w:r>
      <w:r w:rsidR="00A76FFD" w:rsidRPr="00A76FFD">
        <w:rPr>
          <w:rFonts w:ascii="Times New Roman" w:hAnsi="Times New Roman" w:cs="Times New Roman"/>
          <w:color w:val="000000" w:themeColor="text1"/>
        </w:rPr>
        <w:t xml:space="preserve">Ζωνών Ειδικής Προστασίας στο ∆ίκτυο Natura 2000, για τους Τόπους Κοινοτικής </w:t>
      </w:r>
      <w:r w:rsidRPr="00A76FFD">
        <w:rPr>
          <w:rFonts w:ascii="Times New Roman" w:hAnsi="Times New Roman" w:cs="Times New Roman"/>
          <w:color w:val="000000" w:themeColor="text1"/>
        </w:rPr>
        <w:t>Σημασίας</w:t>
      </w:r>
      <w:r w:rsidR="00A76FFD" w:rsidRPr="00A76FFD">
        <w:rPr>
          <w:rFonts w:ascii="Times New Roman" w:hAnsi="Times New Roman" w:cs="Times New Roman"/>
          <w:color w:val="000000" w:themeColor="text1"/>
        </w:rPr>
        <w:t xml:space="preserve"> </w:t>
      </w:r>
      <w:r w:rsidR="00B451FD">
        <w:rPr>
          <w:rFonts w:ascii="Times New Roman" w:hAnsi="Times New Roman" w:cs="Times New Roman"/>
          <w:color w:val="000000" w:themeColor="text1"/>
        </w:rPr>
        <w:t>πρ</w:t>
      </w:r>
      <w:r w:rsidR="00A76FFD" w:rsidRPr="00A76FFD">
        <w:rPr>
          <w:rFonts w:ascii="Times New Roman" w:hAnsi="Times New Roman" w:cs="Times New Roman"/>
          <w:color w:val="000000" w:themeColor="text1"/>
        </w:rPr>
        <w:t>έπ</w:t>
      </w:r>
      <w:r w:rsidR="00B451FD">
        <w:rPr>
          <w:rFonts w:ascii="Times New Roman" w:hAnsi="Times New Roman" w:cs="Times New Roman"/>
          <w:color w:val="000000" w:themeColor="text1"/>
        </w:rPr>
        <w:t>ει</w:t>
      </w:r>
      <w:r w:rsidR="00A76FFD" w:rsidRPr="00A76FFD">
        <w:rPr>
          <w:rFonts w:ascii="Times New Roman" w:hAnsi="Times New Roman" w:cs="Times New Roman"/>
          <w:color w:val="000000" w:themeColor="text1"/>
        </w:rPr>
        <w:t xml:space="preserve"> να </w:t>
      </w:r>
      <w:r w:rsidRPr="00A76FFD">
        <w:rPr>
          <w:rFonts w:ascii="Times New Roman" w:hAnsi="Times New Roman" w:cs="Times New Roman"/>
          <w:color w:val="000000" w:themeColor="text1"/>
        </w:rPr>
        <w:t>πραγματοποιηθεί</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επιστημονική</w:t>
      </w:r>
      <w:r w:rsidR="00A76FFD" w:rsidRPr="00A76FFD">
        <w:rPr>
          <w:rFonts w:ascii="Times New Roman" w:hAnsi="Times New Roman" w:cs="Times New Roman"/>
          <w:color w:val="000000" w:themeColor="text1"/>
        </w:rPr>
        <w:t xml:space="preserve"> αξιολόγηση και </w:t>
      </w:r>
      <w:r w:rsidRPr="00A76FFD">
        <w:rPr>
          <w:rFonts w:ascii="Times New Roman" w:hAnsi="Times New Roman" w:cs="Times New Roman"/>
          <w:color w:val="000000" w:themeColor="text1"/>
        </w:rPr>
        <w:t>διαπραγμάτευση</w:t>
      </w:r>
      <w:r w:rsidR="00A76FFD" w:rsidRPr="00A76FFD">
        <w:rPr>
          <w:rFonts w:ascii="Times New Roman" w:hAnsi="Times New Roman" w:cs="Times New Roman"/>
          <w:color w:val="000000" w:themeColor="text1"/>
        </w:rPr>
        <w:t xml:space="preserve"> µεταξύ των Κρατών</w:t>
      </w:r>
      <w:r w:rsidR="00B451FD">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Μελών και της Ευρωπαϊκής Επιτροπής. Για τον </w:t>
      </w:r>
      <w:r w:rsidRPr="00A76FFD">
        <w:rPr>
          <w:rFonts w:ascii="Times New Roman" w:hAnsi="Times New Roman" w:cs="Times New Roman"/>
          <w:color w:val="000000" w:themeColor="text1"/>
        </w:rPr>
        <w:t>προσδιορισμό</w:t>
      </w:r>
      <w:r w:rsidR="00A76FFD" w:rsidRPr="00A76FFD">
        <w:rPr>
          <w:rFonts w:ascii="Times New Roman" w:hAnsi="Times New Roman" w:cs="Times New Roman"/>
          <w:color w:val="000000" w:themeColor="text1"/>
        </w:rPr>
        <w:t xml:space="preserve"> των Τ</w:t>
      </w:r>
      <w:r w:rsidR="00B451FD">
        <w:rPr>
          <w:rFonts w:ascii="Times New Roman" w:hAnsi="Times New Roman" w:cs="Times New Roman"/>
          <w:color w:val="000000" w:themeColor="text1"/>
        </w:rPr>
        <w:t xml:space="preserve">ΚΣ </w:t>
      </w:r>
      <w:r w:rsidR="00A76FFD" w:rsidRPr="00A76FFD">
        <w:rPr>
          <w:rFonts w:ascii="Times New Roman" w:hAnsi="Times New Roman" w:cs="Times New Roman"/>
          <w:color w:val="000000" w:themeColor="text1"/>
        </w:rPr>
        <w:t xml:space="preserve"> λ</w:t>
      </w:r>
      <w:r w:rsidR="00B451FD">
        <w:rPr>
          <w:rFonts w:ascii="Times New Roman" w:hAnsi="Times New Roman" w:cs="Times New Roman"/>
          <w:color w:val="000000" w:themeColor="text1"/>
        </w:rPr>
        <w:t xml:space="preserve">αμβάνονται </w:t>
      </w:r>
      <w:r w:rsidR="00A76FFD" w:rsidRPr="00A76FFD">
        <w:rPr>
          <w:rFonts w:ascii="Times New Roman" w:hAnsi="Times New Roman" w:cs="Times New Roman"/>
          <w:color w:val="000000" w:themeColor="text1"/>
        </w:rPr>
        <w:t xml:space="preserve">υπόψη οι τύποι οικοτόπων και τα είδη των </w:t>
      </w:r>
      <w:r w:rsidR="00B451FD" w:rsidRPr="00A76FFD">
        <w:rPr>
          <w:rFonts w:ascii="Times New Roman" w:hAnsi="Times New Roman" w:cs="Times New Roman"/>
          <w:color w:val="000000" w:themeColor="text1"/>
        </w:rPr>
        <w:t>Παραρτημάτων</w:t>
      </w:r>
      <w:r w:rsidR="00A76FFD" w:rsidRPr="00A76FFD">
        <w:rPr>
          <w:rFonts w:ascii="Times New Roman" w:hAnsi="Times New Roman" w:cs="Times New Roman"/>
          <w:color w:val="000000" w:themeColor="text1"/>
        </w:rPr>
        <w:t xml:space="preserve"> Ι και ΙΙ της Οδηγίας 92/43/ΕΚ, καθώς και τα κριτήρια του </w:t>
      </w:r>
      <w:r w:rsidRPr="00A76FFD">
        <w:rPr>
          <w:rFonts w:ascii="Times New Roman" w:hAnsi="Times New Roman" w:cs="Times New Roman"/>
          <w:color w:val="000000" w:themeColor="text1"/>
        </w:rPr>
        <w:t>Παραρτήματος</w:t>
      </w:r>
      <w:r w:rsidR="00A76FFD" w:rsidRPr="00A76FFD">
        <w:rPr>
          <w:rFonts w:ascii="Times New Roman" w:hAnsi="Times New Roman" w:cs="Times New Roman"/>
          <w:color w:val="000000" w:themeColor="text1"/>
        </w:rPr>
        <w:t xml:space="preserve"> ΙΙΙ αυτής. Μετά την οριστικοποίηση του καταλόγου των ΤΚΣ, τα </w:t>
      </w:r>
      <w:r w:rsidR="0083546A">
        <w:rPr>
          <w:rFonts w:ascii="Times New Roman" w:hAnsi="Times New Roman" w:cs="Times New Roman"/>
          <w:color w:val="000000" w:themeColor="text1"/>
        </w:rPr>
        <w:t>κ-μ</w:t>
      </w:r>
      <w:r w:rsidR="00A76FFD" w:rsidRPr="00A76FFD">
        <w:rPr>
          <w:rFonts w:ascii="Times New Roman" w:hAnsi="Times New Roman" w:cs="Times New Roman"/>
          <w:color w:val="000000" w:themeColor="text1"/>
        </w:rPr>
        <w:t xml:space="preserve"> υποχρεούνται να κηρύξουν τις περιοχές αυτές ως «Ειδικές Ζώνες ∆ιατήρησης (ΕΖ∆)» (Special Areas of Conservation - SAC) το αργότερο µέσα σε µια εξαετία και να καθορίσουν </w:t>
      </w:r>
      <w:r w:rsidR="00A76FFD" w:rsidRPr="00A76FFD">
        <w:rPr>
          <w:rFonts w:ascii="Times New Roman" w:hAnsi="Times New Roman" w:cs="Times New Roman"/>
          <w:color w:val="000000" w:themeColor="text1"/>
        </w:rPr>
        <w:lastRenderedPageBreak/>
        <w:t>τις προτεραιότητες για την διατήρηση σε ικανοποιητική κατάσταση των τύπων οικοτόπων και ειδών κοινοτικού ενδιαφέροντος εντός αυτών. Οι ΕΖ∆ υπόκεινται στις διατάξεις του άρθρου 6 παρ. 1, 2, 3, 4 της Οδηγίας 92/43/ΕΚ</w:t>
      </w:r>
      <w:r>
        <w:rPr>
          <w:rFonts w:ascii="Times New Roman" w:hAnsi="Times New Roman" w:cs="Times New Roman"/>
          <w:color w:val="000000" w:themeColor="text1"/>
        </w:rPr>
        <w:t>.</w:t>
      </w:r>
    </w:p>
    <w:p w14:paraId="7B85CD39"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color w:val="000000" w:themeColor="text1"/>
          <w:lang w:eastAsia="el-GR"/>
        </w:rPr>
      </w:pPr>
    </w:p>
    <w:p w14:paraId="571EF96B" w14:textId="1A16BA2E" w:rsidR="00A76FFD" w:rsidRPr="00A76FFD" w:rsidRDefault="00A76FFD"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eastAsia="Times New Roman" w:hAnsi="Times New Roman" w:cs="Times New Roman"/>
          <w:color w:val="000000" w:themeColor="text1"/>
          <w:lang w:eastAsia="el-GR"/>
        </w:rPr>
        <w:t xml:space="preserve">Η </w:t>
      </w:r>
      <w:r w:rsidRPr="00A76FFD">
        <w:rPr>
          <w:rFonts w:ascii="Times New Roman" w:hAnsi="Times New Roman" w:cs="Times New Roman"/>
          <w:color w:val="000000" w:themeColor="text1"/>
        </w:rPr>
        <w:t xml:space="preserve"> ενσωμάτωση της  Οδηγίας 92/43/ΕΟΚ </w:t>
      </w:r>
      <w:r w:rsidR="00B451FD">
        <w:rPr>
          <w:rFonts w:ascii="Times New Roman" w:hAnsi="Times New Roman" w:cs="Times New Roman"/>
          <w:color w:val="000000" w:themeColor="text1"/>
        </w:rPr>
        <w:t xml:space="preserve">για τους ΤΚΣ </w:t>
      </w:r>
      <w:r w:rsidRPr="00A76FFD">
        <w:rPr>
          <w:rFonts w:ascii="Times New Roman" w:hAnsi="Times New Roman" w:cs="Times New Roman"/>
          <w:color w:val="000000" w:themeColor="text1"/>
        </w:rPr>
        <w:t xml:space="preserve">στη ελληνική νομοθεσία έγινε </w:t>
      </w:r>
      <w:r w:rsidRPr="00A76FFD">
        <w:rPr>
          <w:rFonts w:ascii="Times New Roman" w:eastAsia="Times New Roman" w:hAnsi="Times New Roman" w:cs="Times New Roman"/>
          <w:color w:val="000000" w:themeColor="text1"/>
          <w:lang w:eastAsia="el-GR"/>
        </w:rPr>
        <w:t>με τις ακόλουθες ΚΥΑ (ΥΠΕΝ):</w:t>
      </w:r>
    </w:p>
    <w:p w14:paraId="5A53657F" w14:textId="77777777" w:rsidR="00A76FFD" w:rsidRPr="00A76FFD" w:rsidRDefault="006A1BAF" w:rsidP="00A76FFD">
      <w:pPr>
        <w:numPr>
          <w:ilvl w:val="0"/>
          <w:numId w:val="16"/>
        </w:numPr>
        <w:shd w:val="clear" w:color="auto" w:fill="FFFFFF"/>
        <w:spacing w:after="0" w:line="360" w:lineRule="auto"/>
        <w:jc w:val="both"/>
        <w:rPr>
          <w:rFonts w:ascii="Times New Roman" w:eastAsia="Times New Roman" w:hAnsi="Times New Roman" w:cs="Times New Roman"/>
          <w:color w:val="000000" w:themeColor="text1"/>
          <w:lang w:eastAsia="el-GR"/>
        </w:rPr>
      </w:pPr>
      <w:hyperlink r:id="rId13" w:history="1">
        <w:r w:rsidR="00A76FFD" w:rsidRPr="00A76FFD">
          <w:rPr>
            <w:rFonts w:ascii="Times New Roman" w:eastAsia="Times New Roman" w:hAnsi="Times New Roman" w:cs="Times New Roman"/>
            <w:color w:val="000000" w:themeColor="text1"/>
            <w:u w:val="single"/>
            <w:lang w:eastAsia="el-GR"/>
          </w:rPr>
          <w:t>ΚΥΑ 33318/3028/11-12-1998 </w:t>
        </w:r>
      </w:hyperlink>
      <w:r w:rsidR="00A76FFD" w:rsidRPr="00A76FFD">
        <w:rPr>
          <w:rFonts w:ascii="Times New Roman" w:eastAsia="Times New Roman" w:hAnsi="Times New Roman" w:cs="Times New Roman"/>
          <w:color w:val="000000" w:themeColor="text1"/>
          <w:lang w:eastAsia="el-GR"/>
        </w:rPr>
        <w:t>(ΦΕΚ 1289/Β/28-12-98) «Καθορισμός μέτρων και διαδικασιών για τη διατήρηση των φυσικών οικοτόπων (ενδιαιτημάτων) καθώς και της άγριας πανίδας και χλωρίδας»</w:t>
      </w:r>
    </w:p>
    <w:p w14:paraId="4C699AFE" w14:textId="66339F58" w:rsidR="00A76FFD" w:rsidRPr="00A76FFD" w:rsidRDefault="006A1BAF" w:rsidP="00A76FFD">
      <w:pPr>
        <w:numPr>
          <w:ilvl w:val="0"/>
          <w:numId w:val="16"/>
        </w:numPr>
        <w:shd w:val="clear" w:color="auto" w:fill="FFFFFF"/>
        <w:spacing w:after="0" w:line="360" w:lineRule="auto"/>
        <w:jc w:val="both"/>
        <w:rPr>
          <w:rFonts w:ascii="Times New Roman" w:eastAsia="Times New Roman" w:hAnsi="Times New Roman" w:cs="Times New Roman"/>
          <w:color w:val="000000" w:themeColor="text1"/>
          <w:lang w:eastAsia="el-GR"/>
        </w:rPr>
      </w:pPr>
      <w:hyperlink r:id="rId14" w:history="1">
        <w:r w:rsidR="00A76FFD" w:rsidRPr="00A76FFD">
          <w:rPr>
            <w:rFonts w:ascii="Times New Roman" w:eastAsia="Times New Roman" w:hAnsi="Times New Roman" w:cs="Times New Roman"/>
            <w:color w:val="000000" w:themeColor="text1"/>
            <w:u w:val="single"/>
            <w:lang w:eastAsia="el-GR"/>
          </w:rPr>
          <w:t>ΚΥΑ Η.Π. 14849/853/Ε103/4-4-2008</w:t>
        </w:r>
      </w:hyperlink>
      <w:r w:rsidR="00A76FFD" w:rsidRPr="00A76FFD">
        <w:rPr>
          <w:rFonts w:ascii="Times New Roman" w:eastAsia="Times New Roman" w:hAnsi="Times New Roman" w:cs="Times New Roman"/>
          <w:color w:val="000000" w:themeColor="text1"/>
          <w:lang w:eastAsia="el-GR"/>
        </w:rPr>
        <w:t>(ΦΕΚ 645/Β/11-4-08) «Τροποποίηση των υπ’ αριθ. 33318/3028/1998 κοινών υπουργικών αποφάσεων (Β΄1289) και υπ’ αριθ. 29459/1510/2005 κοινών υπουργικών αποφάσεων (Β΄992), σε συμμόρφωση με διατάξεις της οδηγίας 2006/105 του Συμβουλίου της 20ης Νοεμβρίου 2006 της Ευρωπαϊκής Ένωσης.</w:t>
      </w:r>
    </w:p>
    <w:p w14:paraId="06983381" w14:textId="77777777" w:rsidR="00A67C9A" w:rsidRDefault="00A67C9A" w:rsidP="00A76FFD">
      <w:pPr>
        <w:shd w:val="clear" w:color="auto" w:fill="FFFFFF"/>
        <w:spacing w:after="0" w:line="360" w:lineRule="auto"/>
        <w:jc w:val="both"/>
        <w:rPr>
          <w:rFonts w:ascii="Times New Roman" w:eastAsia="Times New Roman" w:hAnsi="Times New Roman" w:cs="Times New Roman"/>
          <w:color w:val="000000" w:themeColor="text1"/>
          <w:lang w:eastAsia="el-GR"/>
        </w:rPr>
      </w:pPr>
    </w:p>
    <w:p w14:paraId="0A6BE4A8" w14:textId="29FA68EE" w:rsidR="00A76FFD" w:rsidRPr="00A76FFD" w:rsidRDefault="00A76FFD"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eastAsia="Times New Roman" w:hAnsi="Times New Roman" w:cs="Times New Roman"/>
          <w:color w:val="000000" w:themeColor="text1"/>
          <w:lang w:eastAsia="el-GR"/>
        </w:rPr>
        <w:t>Η Οδηγία 79/409/ΕΟΚ (όπως κωδικοποιήθηκε με την Οδηγία 2009/147/ΕΚ) ενσωματώθηκε στην εθνική νομοθεσία με τις ακόλουθες ΥΑ και ΚΥΑ (ΥΠΕΝ):</w:t>
      </w:r>
    </w:p>
    <w:p w14:paraId="682FC776" w14:textId="77777777" w:rsidR="00A76FFD" w:rsidRPr="00A76FFD" w:rsidRDefault="00A76FFD" w:rsidP="00A76FFD">
      <w:pPr>
        <w:numPr>
          <w:ilvl w:val="0"/>
          <w:numId w:val="17"/>
        </w:num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eastAsia="Times New Roman" w:hAnsi="Times New Roman" w:cs="Times New Roman"/>
          <w:color w:val="000000" w:themeColor="text1"/>
          <w:lang w:eastAsia="el-GR"/>
        </w:rPr>
        <w:t>ΥΑ 414985/29-11-85 (ΦΕΚ Β΄757) «Μέτρα διαχείρισης της άγριας πτηνοπανίδας»</w:t>
      </w:r>
    </w:p>
    <w:p w14:paraId="0C03F02F" w14:textId="77777777" w:rsidR="00A76FFD" w:rsidRPr="00A76FFD" w:rsidRDefault="006A1BAF" w:rsidP="00A76FFD">
      <w:pPr>
        <w:numPr>
          <w:ilvl w:val="0"/>
          <w:numId w:val="17"/>
        </w:numPr>
        <w:shd w:val="clear" w:color="auto" w:fill="FFFFFF"/>
        <w:spacing w:after="0" w:line="360" w:lineRule="auto"/>
        <w:jc w:val="both"/>
        <w:rPr>
          <w:rFonts w:ascii="Times New Roman" w:eastAsia="Times New Roman" w:hAnsi="Times New Roman" w:cs="Times New Roman"/>
          <w:color w:val="000000" w:themeColor="text1"/>
          <w:lang w:eastAsia="el-GR"/>
        </w:rPr>
      </w:pPr>
      <w:hyperlink r:id="rId15" w:history="1">
        <w:r w:rsidR="00A76FFD" w:rsidRPr="00A76FFD">
          <w:rPr>
            <w:rFonts w:ascii="Times New Roman" w:eastAsia="Times New Roman" w:hAnsi="Times New Roman" w:cs="Times New Roman"/>
            <w:color w:val="000000" w:themeColor="text1"/>
            <w:u w:val="single"/>
            <w:lang w:eastAsia="el-GR"/>
          </w:rPr>
          <w:t>KYA H.Π. 37338/1807/E.103/1-9-10</w:t>
        </w:r>
      </w:hyperlink>
      <w:r w:rsidR="00A76FFD" w:rsidRPr="00A76FFD">
        <w:rPr>
          <w:rFonts w:ascii="Times New Roman" w:eastAsia="Times New Roman" w:hAnsi="Times New Roman" w:cs="Times New Roman"/>
          <w:color w:val="000000" w:themeColor="text1"/>
          <w:lang w:eastAsia="el-GR"/>
        </w:rPr>
        <w:t>(ΦΕΚ 1495/B/6-9-10) «Καθορισμός μέτρων και διαδικασιών για τη διατήρηση της άγριας ορνιθοπανίδας και των οικοτόπων/ενδιαιτημάτων της, σε συμμόρφωση με τις διατάξεις της Οδηγίας 79/409/ΕΟΚ, «Περί διατηρήσεως των άγριων πτηνών», του Ευρωπαϊκού Συμβουλίου της 2ας Απριλίου 1979, όπως κωδικοποιήθηκε με την οδηγία 2009/147/ΕΚ.»</w:t>
      </w:r>
    </w:p>
    <w:p w14:paraId="0E21E749" w14:textId="77777777" w:rsidR="00A76FFD" w:rsidRPr="00A76FFD" w:rsidRDefault="006A1BAF" w:rsidP="00A76FFD">
      <w:pPr>
        <w:numPr>
          <w:ilvl w:val="0"/>
          <w:numId w:val="17"/>
        </w:numPr>
        <w:shd w:val="clear" w:color="auto" w:fill="FFFFFF"/>
        <w:spacing w:after="0" w:line="360" w:lineRule="auto"/>
        <w:jc w:val="both"/>
        <w:rPr>
          <w:rFonts w:ascii="Times New Roman" w:eastAsia="Times New Roman" w:hAnsi="Times New Roman" w:cs="Times New Roman"/>
          <w:color w:val="000000" w:themeColor="text1"/>
          <w:lang w:eastAsia="el-GR"/>
        </w:rPr>
      </w:pPr>
      <w:hyperlink r:id="rId16" w:history="1">
        <w:r w:rsidR="00A76FFD" w:rsidRPr="00A76FFD">
          <w:rPr>
            <w:rFonts w:ascii="Times New Roman" w:eastAsia="Times New Roman" w:hAnsi="Times New Roman" w:cs="Times New Roman"/>
            <w:color w:val="000000" w:themeColor="text1"/>
            <w:u w:val="single"/>
            <w:lang w:eastAsia="el-GR"/>
          </w:rPr>
          <w:t>ΚΥΑ Η.Π. 8353/276/Ε103/17-2-2012</w:t>
        </w:r>
      </w:hyperlink>
      <w:r w:rsidR="00A76FFD" w:rsidRPr="00A76FFD">
        <w:rPr>
          <w:rFonts w:ascii="Times New Roman" w:eastAsia="Times New Roman" w:hAnsi="Times New Roman" w:cs="Times New Roman"/>
          <w:color w:val="000000" w:themeColor="text1"/>
          <w:lang w:eastAsia="el-GR"/>
        </w:rPr>
        <w:t>(ΦΕΚ 415/Β/23-2-2012) «Τροποποίηση και συμπλήρωση της υπ’ αριθ. 37338/1807/2010 κοινής υπουργικής απόφασης «Καθορισμός μέτρων και διαδικασιών για τη διατήρηση της άγριας ορνιθοπανίδας και των οικοτόπων/ενδιαιτημάτων της, σε συμμόρφωση με την Οδηγία 79/409/ΕΟΚ….» (Β΄ 1495), σε συμμόρφωση με τις διατάξεις του πρώτου εδαφίου της παραγράφου 1 του άρθρου 4 της Οδηγίας 79/409/ΕΟΚ «Για τη διατήρηση των άγριων πτηνών» του Ευρωπαϊκού Συμβουλίου της 2ας Απριλίου 1979, όπως κωδικοποιήθηκε με την οδηγία 2009/147/ΕΚ»</w:t>
      </w:r>
    </w:p>
    <w:p w14:paraId="45B29570" w14:textId="77777777" w:rsidR="00A76FFD" w:rsidRPr="00A76FFD" w:rsidRDefault="00A76FFD" w:rsidP="00A76FFD">
      <w:pPr>
        <w:keepNext/>
        <w:keepLines/>
        <w:widowControl w:val="0"/>
        <w:overflowPunct w:val="0"/>
        <w:spacing w:after="0" w:line="360" w:lineRule="auto"/>
        <w:jc w:val="both"/>
        <w:outlineLvl w:val="3"/>
        <w:rPr>
          <w:rFonts w:ascii="Times New Roman" w:eastAsia="WenQuanYi Micro Hei" w:hAnsi="Times New Roman" w:cs="Times New Roman"/>
          <w:b/>
          <w:bCs/>
          <w:iCs/>
          <w:color w:val="000000" w:themeColor="text1"/>
          <w:lang w:eastAsia="zh-CN" w:bidi="hi-IN"/>
        </w:rPr>
      </w:pPr>
    </w:p>
    <w:p w14:paraId="1E313019" w14:textId="646FC85D" w:rsidR="00A76FFD" w:rsidRPr="00A76FFD" w:rsidRDefault="00A67C9A" w:rsidP="00A67C9A">
      <w:pPr>
        <w:autoSpaceDE w:val="0"/>
        <w:autoSpaceDN w:val="0"/>
        <w:adjustRightInd w:val="0"/>
        <w:spacing w:after="0" w:line="360" w:lineRule="auto"/>
        <w:jc w:val="both"/>
        <w:rPr>
          <w:rFonts w:ascii="Times New Roman" w:eastAsia="Times New Roman" w:hAnsi="Times New Roman" w:cs="Times New Roman"/>
          <w:color w:val="000000" w:themeColor="text1"/>
          <w:lang w:eastAsia="el-GR"/>
        </w:rPr>
      </w:pPr>
      <w:r>
        <w:rPr>
          <w:rFonts w:ascii="Times New Roman" w:hAnsi="Times New Roman" w:cs="Times New Roman"/>
          <w:color w:val="000000" w:themeColor="text1"/>
        </w:rPr>
        <w:t>Ο</w:t>
      </w:r>
      <w:r w:rsidR="00A76FFD" w:rsidRPr="00A76FFD">
        <w:rPr>
          <w:rFonts w:ascii="Times New Roman" w:hAnsi="Times New Roman" w:cs="Times New Roman"/>
          <w:color w:val="000000" w:themeColor="text1"/>
        </w:rPr>
        <w:t xml:space="preserve">ι οδηγίες αυτές  για τη φύση αποτελούν τα σημαντικότερα νομοθετήματα για την διαφύλαξη και διατήρηση της βιοποικιλότητας στο </w:t>
      </w:r>
      <w:r w:rsidRPr="00A76FFD">
        <w:rPr>
          <w:rFonts w:ascii="Times New Roman" w:hAnsi="Times New Roman" w:cs="Times New Roman"/>
          <w:color w:val="000000" w:themeColor="text1"/>
        </w:rPr>
        <w:t>σύνολο</w:t>
      </w:r>
      <w:r w:rsidR="00A76FFD" w:rsidRPr="00A76FFD">
        <w:rPr>
          <w:rFonts w:ascii="Times New Roman" w:hAnsi="Times New Roman" w:cs="Times New Roman"/>
          <w:color w:val="000000" w:themeColor="text1"/>
        </w:rPr>
        <w:t xml:space="preserve"> των κ-μ της ΕΕ αλλά και στην  χώρα </w:t>
      </w:r>
      <w:r>
        <w:rPr>
          <w:rFonts w:ascii="Times New Roman" w:hAnsi="Times New Roman" w:cs="Times New Roman"/>
          <w:color w:val="000000" w:themeColor="text1"/>
        </w:rPr>
        <w:t xml:space="preserve">μας. </w:t>
      </w:r>
      <w:r w:rsidR="00A76FFD" w:rsidRPr="00A76FFD">
        <w:rPr>
          <w:rFonts w:ascii="Times New Roman" w:eastAsia="Times New Roman" w:hAnsi="Times New Roman" w:cs="Times New Roman"/>
          <w:color w:val="000000" w:themeColor="text1"/>
          <w:lang w:eastAsia="el-GR"/>
        </w:rPr>
        <w:t xml:space="preserve">Στην Ελλάδα έχει δημιουργηθεί ένα συνεκτικό δίκτυο προστατευόμενων περιοχών </w:t>
      </w:r>
      <w:r w:rsidR="00A76FFD" w:rsidRPr="00A76FFD">
        <w:rPr>
          <w:rFonts w:ascii="Times New Roman" w:eastAsia="Times New Roman" w:hAnsi="Times New Roman" w:cs="Times New Roman"/>
          <w:color w:val="000000" w:themeColor="text1"/>
          <w:lang w:val="en-US" w:eastAsia="el-GR"/>
        </w:rPr>
        <w:t>NATURA</w:t>
      </w:r>
      <w:r w:rsidR="00A76FFD" w:rsidRPr="00A76FFD">
        <w:rPr>
          <w:rFonts w:ascii="Times New Roman" w:eastAsia="Times New Roman" w:hAnsi="Times New Roman" w:cs="Times New Roman"/>
          <w:color w:val="000000" w:themeColor="text1"/>
          <w:lang w:eastAsia="el-GR"/>
        </w:rPr>
        <w:t xml:space="preserve"> 2000.</w:t>
      </w:r>
      <w:r>
        <w:rPr>
          <w:rFonts w:ascii="Times New Roman" w:eastAsia="Times New Roman" w:hAnsi="Times New Roman" w:cs="Times New Roman"/>
          <w:color w:val="000000" w:themeColor="text1"/>
          <w:lang w:eastAsia="el-GR"/>
        </w:rPr>
        <w:t xml:space="preserve"> </w:t>
      </w:r>
      <w:r w:rsidR="00A76FFD" w:rsidRPr="00A76FFD">
        <w:rPr>
          <w:rFonts w:ascii="Times New Roman" w:eastAsia="Times New Roman" w:hAnsi="Times New Roman" w:cs="Times New Roman"/>
          <w:color w:val="000000" w:themeColor="text1"/>
          <w:lang w:eastAsia="el-GR"/>
        </w:rPr>
        <w:t xml:space="preserve">Η καταγραφή των τόπων που πληρούν τα κριτήρια της παρουσίας τύπων </w:t>
      </w:r>
      <w:r w:rsidR="00A76FFD" w:rsidRPr="00A76FFD">
        <w:rPr>
          <w:rFonts w:ascii="Times New Roman" w:eastAsia="Times New Roman" w:hAnsi="Times New Roman" w:cs="Times New Roman"/>
          <w:color w:val="000000" w:themeColor="text1"/>
          <w:lang w:eastAsia="el-GR"/>
        </w:rPr>
        <w:lastRenderedPageBreak/>
        <w:t>οικοτόπων και οικοτόπων ειδών της Οδηγίας 92/43/ΕΚ στη χώρα μας (296 περιοχές – «Επιστημονικός Κατάλογος»), έγινε αρχικά στο πλαίσιο του ευρωπαϊκού προγράμματος LIFE (1994-1996) με τίτλο «Καταγραφή, Αναγνώριση, Εκτίμηση και Χαρτογράφηση των Τύπων Οικοτόπων και των Ειδών Χλωρίδας και Πανίδας της Ελλάδας (Οδηγία 92/43/ΕΟΚ)». Ο κατάλογος των Ελληνικών Ζωνών Ειδικής Προστασίας δημοσιεύτηκε στο </w:t>
      </w:r>
      <w:hyperlink r:id="rId17" w:history="1">
        <w:r w:rsidR="00A76FFD" w:rsidRPr="00A76FFD">
          <w:rPr>
            <w:rFonts w:ascii="Times New Roman" w:eastAsia="Times New Roman" w:hAnsi="Times New Roman" w:cs="Times New Roman"/>
            <w:color w:val="000000" w:themeColor="text1"/>
            <w:lang w:eastAsia="el-GR"/>
          </w:rPr>
          <w:t>ΦΕΚ 1495/Β/06.09.201</w:t>
        </w:r>
      </w:hyperlink>
      <w:r w:rsidR="00A76FFD" w:rsidRPr="00A76FFD">
        <w:rPr>
          <w:rFonts w:ascii="Times New Roman" w:eastAsia="Times New Roman" w:hAnsi="Times New Roman" w:cs="Times New Roman"/>
          <w:color w:val="000000" w:themeColor="text1"/>
          <w:lang w:eastAsia="el-GR"/>
        </w:rPr>
        <w:t xml:space="preserve">0 ως παράρτημα στη νέα ενσωμάτωση της Οδηγίας 79/4009/ΕΟΚ (η οποία κωδικοποιήθηκε με την Οδηγία 2009/147/ΕΚ), ενώ οι  Ελληνικοί Τόποι Κοινοτικής Σημασίας χαρακτηρίστηκαν ως Ειδικές Ζώνες Διατήρησης με το </w:t>
      </w:r>
      <w:r w:rsidR="0083546A">
        <w:rPr>
          <w:rFonts w:ascii="Times New Roman" w:eastAsia="Times New Roman" w:hAnsi="Times New Roman" w:cs="Times New Roman"/>
          <w:color w:val="000000" w:themeColor="text1"/>
          <w:lang w:eastAsia="el-GR"/>
        </w:rPr>
        <w:t xml:space="preserve">ν. </w:t>
      </w:r>
      <w:r w:rsidR="00A76FFD" w:rsidRPr="00A76FFD">
        <w:rPr>
          <w:rFonts w:ascii="Times New Roman" w:eastAsia="Times New Roman" w:hAnsi="Times New Roman" w:cs="Times New Roman"/>
          <w:color w:val="000000" w:themeColor="text1"/>
          <w:lang w:eastAsia="el-GR"/>
        </w:rPr>
        <w:t>3937/2011 (</w:t>
      </w:r>
      <w:hyperlink r:id="rId18" w:history="1">
        <w:r w:rsidR="0083546A" w:rsidRPr="00A76FFD">
          <w:rPr>
            <w:rFonts w:ascii="Times New Roman" w:eastAsia="Times New Roman" w:hAnsi="Times New Roman" w:cs="Times New Roman"/>
            <w:color w:val="000000" w:themeColor="text1"/>
            <w:lang w:eastAsia="el-GR"/>
          </w:rPr>
          <w:t>Α</w:t>
        </w:r>
        <w:r w:rsidR="0083546A">
          <w:rPr>
            <w:rFonts w:ascii="Times New Roman" w:eastAsia="Times New Roman" w:hAnsi="Times New Roman" w:cs="Times New Roman"/>
            <w:color w:val="000000" w:themeColor="text1"/>
            <w:lang w:eastAsia="el-GR"/>
          </w:rPr>
          <w:t>’</w:t>
        </w:r>
        <w:r w:rsidR="0083546A" w:rsidRPr="0083546A">
          <w:rPr>
            <w:rFonts w:ascii="Times New Roman" w:eastAsia="Times New Roman" w:hAnsi="Times New Roman" w:cs="Times New Roman"/>
            <w:color w:val="000000" w:themeColor="text1"/>
            <w:lang w:eastAsia="el-GR"/>
          </w:rPr>
          <w:t xml:space="preserve"> </w:t>
        </w:r>
        <w:r w:rsidR="00A76FFD" w:rsidRPr="00A76FFD">
          <w:rPr>
            <w:rFonts w:ascii="Times New Roman" w:eastAsia="Times New Roman" w:hAnsi="Times New Roman" w:cs="Times New Roman"/>
            <w:color w:val="000000" w:themeColor="text1"/>
            <w:lang w:eastAsia="el-GR"/>
          </w:rPr>
          <w:t>60</w:t>
        </w:r>
      </w:hyperlink>
      <w:r w:rsidR="00A76FFD" w:rsidRPr="00A76FFD">
        <w:rPr>
          <w:rFonts w:ascii="Times New Roman" w:eastAsia="Times New Roman" w:hAnsi="Times New Roman" w:cs="Times New Roman"/>
          <w:color w:val="000000" w:themeColor="text1"/>
          <w:lang w:eastAsia="el-GR"/>
        </w:rPr>
        <w:t>). Οι κατάλογοι ΖΕΠ και ΤΚΣ παρουσιάζουν μεταξύ τους κατά περίπτωση επικαλύψεις</w:t>
      </w:r>
      <w:r w:rsidR="0083546A">
        <w:rPr>
          <w:rFonts w:ascii="Times New Roman" w:eastAsia="Times New Roman" w:hAnsi="Times New Roman" w:cs="Times New Roman"/>
          <w:color w:val="000000" w:themeColor="text1"/>
          <w:lang w:eastAsia="el-GR"/>
        </w:rPr>
        <w:t>.</w:t>
      </w:r>
      <w:r w:rsidR="00A76FFD" w:rsidRPr="00A76FFD">
        <w:rPr>
          <w:rFonts w:ascii="Times New Roman" w:eastAsia="Times New Roman" w:hAnsi="Times New Roman" w:cs="Times New Roman"/>
          <w:color w:val="000000" w:themeColor="text1"/>
          <w:lang w:eastAsia="el-GR"/>
        </w:rPr>
        <w:t xml:space="preserve"> Σήμερα έχουν ενταχθεί  241 ΤΚΣ και 202 ΖΕΠ (ΥΠΕΝ). </w:t>
      </w:r>
    </w:p>
    <w:p w14:paraId="54553741" w14:textId="77777777" w:rsidR="0083546A" w:rsidRDefault="0083546A" w:rsidP="00A76FFD">
      <w:pPr>
        <w:spacing w:after="0" w:line="360" w:lineRule="auto"/>
        <w:jc w:val="both"/>
        <w:rPr>
          <w:rFonts w:ascii="Times New Roman" w:eastAsia="Times New Roman" w:hAnsi="Times New Roman" w:cs="Times New Roman"/>
          <w:color w:val="000000" w:themeColor="text1"/>
          <w:lang w:eastAsia="el-GR"/>
        </w:rPr>
      </w:pPr>
    </w:p>
    <w:p w14:paraId="35A07EED" w14:textId="64D76CC1" w:rsidR="00A76FFD" w:rsidRPr="00A76FFD" w:rsidRDefault="00A76FFD" w:rsidP="00A76FFD">
      <w:pPr>
        <w:spacing w:after="0" w:line="360" w:lineRule="auto"/>
        <w:jc w:val="both"/>
        <w:rPr>
          <w:rFonts w:ascii="Times New Roman" w:eastAsia="Times New Roman" w:hAnsi="Times New Roman" w:cs="Times New Roman"/>
          <w:color w:val="000000" w:themeColor="text1"/>
          <w:lang w:eastAsia="el-GR"/>
        </w:rPr>
      </w:pPr>
      <w:r w:rsidRPr="00A76FFD">
        <w:rPr>
          <w:rFonts w:ascii="Times New Roman" w:eastAsia="Times New Roman" w:hAnsi="Times New Roman" w:cs="Times New Roman"/>
          <w:color w:val="000000" w:themeColor="text1"/>
          <w:lang w:eastAsia="el-GR"/>
        </w:rPr>
        <w:t xml:space="preserve">Με το ν. 4432/2017 </w:t>
      </w:r>
      <w:r w:rsidR="0083546A">
        <w:rPr>
          <w:rFonts w:ascii="Times New Roman" w:eastAsia="Times New Roman" w:hAnsi="Times New Roman" w:cs="Times New Roman"/>
          <w:color w:val="000000" w:themeColor="text1"/>
          <w:lang w:eastAsia="el-GR"/>
        </w:rPr>
        <w:t>«</w:t>
      </w:r>
      <w:r w:rsidRPr="00A76FFD">
        <w:rPr>
          <w:rFonts w:ascii="Times New Roman" w:hAnsi="Times New Roman" w:cs="Times New Roman"/>
          <w:color w:val="000000" w:themeColor="text1"/>
          <w:lang w:val="fr-FR"/>
        </w:rPr>
        <w:t>Αναθεώρηση εθνικού καταλόγου περιοχών του</w:t>
      </w:r>
      <w:r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lang w:val="fr-FR"/>
        </w:rPr>
        <w:t>Ευρωπαϊκού Οικολογικού Δικτύου Natura 2000</w:t>
      </w:r>
      <w:r w:rsidR="0083546A">
        <w:rPr>
          <w:rFonts w:ascii="Times New Roman" w:hAnsi="Times New Roman" w:cs="Times New Roman"/>
          <w:color w:val="000000" w:themeColor="text1"/>
        </w:rPr>
        <w:t xml:space="preserve">», </w:t>
      </w:r>
      <w:r w:rsidRPr="00A76FFD">
        <w:rPr>
          <w:rFonts w:ascii="Times New Roman" w:eastAsia="Times New Roman" w:hAnsi="Times New Roman" w:cs="Times New Roman"/>
          <w:color w:val="000000" w:themeColor="text1"/>
          <w:lang w:eastAsia="el-GR"/>
        </w:rPr>
        <w:t xml:space="preserve"> </w:t>
      </w:r>
      <w:r w:rsidR="00A67C9A" w:rsidRPr="00A67C9A">
        <w:rPr>
          <w:rFonts w:ascii="Times New Roman" w:eastAsia="Times New Roman" w:hAnsi="Times New Roman" w:cs="Times New Roman"/>
          <w:color w:val="000000" w:themeColor="text1"/>
          <w:lang w:eastAsia="el-GR"/>
        </w:rPr>
        <w:t>εντάχθηκαν</w:t>
      </w:r>
      <w:r w:rsidRPr="00A76FFD">
        <w:rPr>
          <w:rFonts w:ascii="Times New Roman" w:eastAsia="Times New Roman" w:hAnsi="Times New Roman" w:cs="Times New Roman"/>
          <w:color w:val="000000" w:themeColor="text1"/>
          <w:lang w:eastAsia="el-GR"/>
        </w:rPr>
        <w:t xml:space="preserve">   </w:t>
      </w:r>
      <w:r w:rsidR="00A67C9A" w:rsidRPr="00A67C9A">
        <w:rPr>
          <w:rFonts w:ascii="Times New Roman" w:eastAsia="Times New Roman" w:hAnsi="Times New Roman" w:cs="Times New Roman"/>
          <w:color w:val="000000" w:themeColor="text1"/>
          <w:lang w:eastAsia="el-GR"/>
        </w:rPr>
        <w:t xml:space="preserve">θαλάσσιες </w:t>
      </w:r>
      <w:r w:rsidRPr="00A76FFD">
        <w:rPr>
          <w:rFonts w:ascii="Times New Roman" w:eastAsia="Times New Roman" w:hAnsi="Times New Roman" w:cs="Times New Roman"/>
          <w:color w:val="000000" w:themeColor="text1"/>
          <w:lang w:eastAsia="el-GR"/>
        </w:rPr>
        <w:t xml:space="preserve">περιοχές </w:t>
      </w:r>
      <w:r w:rsidR="00A67C9A" w:rsidRPr="00A67C9A">
        <w:rPr>
          <w:rFonts w:ascii="Times New Roman" w:eastAsia="Times New Roman" w:hAnsi="Times New Roman" w:cs="Times New Roman"/>
          <w:color w:val="000000" w:themeColor="text1"/>
          <w:lang w:eastAsia="el-GR"/>
        </w:rPr>
        <w:t xml:space="preserve">στο </w:t>
      </w:r>
      <w:r w:rsidRPr="00A76FFD">
        <w:rPr>
          <w:rFonts w:ascii="Times New Roman" w:eastAsia="Times New Roman" w:hAnsi="Times New Roman" w:cs="Times New Roman"/>
          <w:color w:val="000000" w:themeColor="text1"/>
          <w:lang w:eastAsia="el-GR"/>
        </w:rPr>
        <w:t xml:space="preserve">δίκτυο </w:t>
      </w:r>
      <w:r w:rsidR="00A67C9A">
        <w:rPr>
          <w:rFonts w:ascii="Times New Roman" w:eastAsia="Times New Roman" w:hAnsi="Times New Roman" w:cs="Times New Roman"/>
          <w:color w:val="000000" w:themeColor="text1"/>
          <w:lang w:eastAsia="el-GR"/>
        </w:rPr>
        <w:t>Ν</w:t>
      </w:r>
      <w:r w:rsidRPr="00A76FFD">
        <w:rPr>
          <w:rFonts w:ascii="Times New Roman" w:eastAsia="Times New Roman" w:hAnsi="Times New Roman" w:cs="Times New Roman"/>
          <w:color w:val="000000" w:themeColor="text1"/>
          <w:lang w:eastAsia="el-GR"/>
        </w:rPr>
        <w:t xml:space="preserve">atura 2000 της </w:t>
      </w:r>
      <w:r w:rsidR="00A67C9A" w:rsidRPr="00A76FFD">
        <w:rPr>
          <w:rFonts w:ascii="Times New Roman" w:eastAsia="Times New Roman" w:hAnsi="Times New Roman" w:cs="Times New Roman"/>
          <w:color w:val="000000" w:themeColor="text1"/>
          <w:lang w:eastAsia="el-GR"/>
        </w:rPr>
        <w:t>Ελλάδας</w:t>
      </w:r>
      <w:r w:rsidR="00A67C9A">
        <w:rPr>
          <w:rFonts w:ascii="Times New Roman" w:eastAsia="Times New Roman" w:hAnsi="Times New Roman" w:cs="Times New Roman"/>
          <w:color w:val="000000" w:themeColor="text1"/>
          <w:lang w:eastAsia="el-GR"/>
        </w:rPr>
        <w:t xml:space="preserve">. Μετά το νόμο αυτό </w:t>
      </w:r>
      <w:r w:rsidR="00A67C9A" w:rsidRPr="00BF4372">
        <w:rPr>
          <w:rFonts w:ascii="Times New Roman" w:eastAsia="Times New Roman" w:hAnsi="Times New Roman" w:cs="Times New Roman"/>
          <w:color w:val="000000" w:themeColor="text1"/>
          <w:lang w:eastAsia="el-GR"/>
        </w:rPr>
        <w:t xml:space="preserve">έχει ενταχθεί </w:t>
      </w:r>
      <w:r w:rsidR="0083546A" w:rsidRPr="00A67C9A">
        <w:rPr>
          <w:rFonts w:ascii="Times New Roman" w:eastAsia="Times New Roman" w:hAnsi="Times New Roman" w:cs="Times New Roman"/>
          <w:color w:val="000000" w:themeColor="text1"/>
          <w:lang w:eastAsia="el-GR"/>
        </w:rPr>
        <w:t xml:space="preserve">στο </w:t>
      </w:r>
      <w:r w:rsidR="0083546A" w:rsidRPr="00A76FFD">
        <w:rPr>
          <w:rFonts w:ascii="Times New Roman" w:eastAsia="Times New Roman" w:hAnsi="Times New Roman" w:cs="Times New Roman"/>
          <w:color w:val="000000" w:themeColor="text1"/>
          <w:lang w:eastAsia="el-GR"/>
        </w:rPr>
        <w:t xml:space="preserve">δίκτυο </w:t>
      </w:r>
      <w:r w:rsidR="0083546A">
        <w:rPr>
          <w:rFonts w:ascii="Times New Roman" w:eastAsia="Times New Roman" w:hAnsi="Times New Roman" w:cs="Times New Roman"/>
          <w:color w:val="000000" w:themeColor="text1"/>
          <w:lang w:eastAsia="el-GR"/>
        </w:rPr>
        <w:t>Ν</w:t>
      </w:r>
      <w:r w:rsidR="0083546A" w:rsidRPr="00A76FFD">
        <w:rPr>
          <w:rFonts w:ascii="Times New Roman" w:eastAsia="Times New Roman" w:hAnsi="Times New Roman" w:cs="Times New Roman"/>
          <w:color w:val="000000" w:themeColor="text1"/>
          <w:lang w:eastAsia="el-GR"/>
        </w:rPr>
        <w:t>atura 2000</w:t>
      </w:r>
      <w:r w:rsidR="0083546A">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το 28% της ξηράς και  το 20% των θαλασσών</w:t>
      </w:r>
      <w:r w:rsidR="0083546A">
        <w:rPr>
          <w:rFonts w:ascii="Times New Roman" w:eastAsia="Times New Roman" w:hAnsi="Times New Roman" w:cs="Times New Roman"/>
          <w:color w:val="000000" w:themeColor="text1"/>
          <w:lang w:eastAsia="el-GR"/>
        </w:rPr>
        <w:t xml:space="preserve"> της Ελλάδας</w:t>
      </w:r>
      <w:r w:rsidR="00BF4372" w:rsidRPr="00BF4372">
        <w:rPr>
          <w:rFonts w:ascii="Times New Roman" w:eastAsia="Times New Roman" w:hAnsi="Times New Roman" w:cs="Times New Roman"/>
          <w:color w:val="000000" w:themeColor="text1"/>
          <w:lang w:eastAsia="el-GR"/>
        </w:rPr>
        <w:t xml:space="preserve">. Οι περιοχές αυτές </w:t>
      </w:r>
      <w:r w:rsidRPr="00A76FFD">
        <w:rPr>
          <w:rFonts w:ascii="Times New Roman" w:eastAsia="Times New Roman" w:hAnsi="Times New Roman" w:cs="Times New Roman"/>
          <w:color w:val="000000" w:themeColor="text1"/>
          <w:lang w:eastAsia="el-GR"/>
        </w:rPr>
        <w:t xml:space="preserve"> συνιστούν και τους </w:t>
      </w:r>
      <w:r w:rsidRPr="00A76FFD">
        <w:rPr>
          <w:rFonts w:ascii="Times New Roman" w:hAnsi="Times New Roman" w:cs="Times New Roman"/>
          <w:color w:val="000000" w:themeColor="text1"/>
        </w:rPr>
        <w:t xml:space="preserve"> </w:t>
      </w:r>
      <w:r w:rsidR="0083546A">
        <w:rPr>
          <w:rFonts w:ascii="Times New Roman" w:hAnsi="Times New Roman" w:cs="Times New Roman"/>
          <w:color w:val="000000" w:themeColor="text1"/>
        </w:rPr>
        <w:t>ε</w:t>
      </w:r>
      <w:r w:rsidRPr="00A76FFD">
        <w:rPr>
          <w:rFonts w:ascii="Times New Roman" w:hAnsi="Times New Roman" w:cs="Times New Roman"/>
          <w:color w:val="000000" w:themeColor="text1"/>
        </w:rPr>
        <w:t xml:space="preserve">μβληματικούς </w:t>
      </w:r>
      <w:r w:rsidR="00BF4372" w:rsidRPr="00BF4372">
        <w:rPr>
          <w:rFonts w:ascii="Times New Roman" w:hAnsi="Times New Roman" w:cs="Times New Roman"/>
          <w:color w:val="000000" w:themeColor="text1"/>
        </w:rPr>
        <w:t>πύρινες</w:t>
      </w:r>
      <w:r w:rsidRPr="00A76FFD">
        <w:rPr>
          <w:rFonts w:ascii="Times New Roman" w:hAnsi="Times New Roman" w:cs="Times New Roman"/>
          <w:color w:val="000000" w:themeColor="text1"/>
        </w:rPr>
        <w:t xml:space="preserve"> της </w:t>
      </w:r>
      <w:r w:rsidR="00BF4372" w:rsidRPr="00BF4372">
        <w:rPr>
          <w:rFonts w:ascii="Times New Roman" w:hAnsi="Times New Roman" w:cs="Times New Roman"/>
          <w:color w:val="000000" w:themeColor="text1"/>
        </w:rPr>
        <w:t>βιοποικιλότητας</w:t>
      </w:r>
      <w:r w:rsidRPr="00A76FFD">
        <w:rPr>
          <w:rFonts w:ascii="Times New Roman" w:hAnsi="Times New Roman" w:cs="Times New Roman"/>
          <w:color w:val="000000" w:themeColor="text1"/>
        </w:rPr>
        <w:t xml:space="preserve"> της χώρας</w:t>
      </w:r>
      <w:r w:rsidRPr="00A76FFD">
        <w:rPr>
          <w:rFonts w:ascii="Times New Roman" w:eastAsia="Times New Roman" w:hAnsi="Times New Roman" w:cs="Times New Roman"/>
          <w:color w:val="000000" w:themeColor="text1"/>
          <w:lang w:eastAsia="el-GR"/>
        </w:rPr>
        <w:t>. Με την νέα ένταξη  στόχων διατήρησης  του ΥΠΕΝ στο έργο LIFE-IP 4 Natura το οποίο αποσκοπεί στην ενίσχυση της εφαρμογής των οδηγιών για τη φύση στην Ελλάδα</w:t>
      </w:r>
      <w:r w:rsidR="0083546A">
        <w:rPr>
          <w:rFonts w:ascii="Times New Roman" w:eastAsia="Times New Roman" w:hAnsi="Times New Roman" w:cs="Times New Roman"/>
          <w:color w:val="000000" w:themeColor="text1"/>
          <w:lang w:eastAsia="el-GR"/>
        </w:rPr>
        <w:t>,</w:t>
      </w:r>
      <w:r w:rsidRPr="00A76FFD">
        <w:rPr>
          <w:rFonts w:ascii="Times New Roman" w:eastAsia="Times New Roman" w:hAnsi="Times New Roman" w:cs="Times New Roman"/>
          <w:color w:val="000000" w:themeColor="text1"/>
          <w:lang w:eastAsia="el-GR"/>
        </w:rPr>
        <w:t xml:space="preserve"> αναμένεται η επικαιροποίηση του καταλόγου των περιοχών με προσθήκη περιοχών που είχαν παραληφθεί και διαθέτουν τα απαιτούμενα κριτήρια </w:t>
      </w:r>
      <w:r w:rsidR="004D336D" w:rsidRPr="00A76FFD">
        <w:rPr>
          <w:rFonts w:ascii="Times New Roman" w:eastAsia="Times New Roman" w:hAnsi="Times New Roman" w:cs="Times New Roman"/>
          <w:color w:val="000000" w:themeColor="text1"/>
          <w:lang w:eastAsia="el-GR"/>
        </w:rPr>
        <w:t>ένταξής</w:t>
      </w:r>
      <w:r w:rsidRPr="00A76FFD">
        <w:rPr>
          <w:rFonts w:ascii="Times New Roman" w:eastAsia="Times New Roman" w:hAnsi="Times New Roman" w:cs="Times New Roman"/>
          <w:color w:val="000000" w:themeColor="text1"/>
          <w:lang w:eastAsia="el-GR"/>
        </w:rPr>
        <w:t xml:space="preserve"> </w:t>
      </w:r>
      <w:r w:rsidR="0083546A">
        <w:rPr>
          <w:rFonts w:ascii="Times New Roman" w:eastAsia="Times New Roman" w:hAnsi="Times New Roman" w:cs="Times New Roman"/>
          <w:color w:val="000000" w:themeColor="text1"/>
          <w:lang w:eastAsia="el-GR"/>
        </w:rPr>
        <w:t>τους.</w:t>
      </w:r>
      <w:r w:rsidRPr="00A76FFD">
        <w:rPr>
          <w:rFonts w:ascii="Times New Roman" w:eastAsia="Times New Roman" w:hAnsi="Times New Roman" w:cs="Times New Roman"/>
          <w:color w:val="000000" w:themeColor="text1"/>
          <w:lang w:eastAsia="el-GR"/>
        </w:rPr>
        <w:t xml:space="preserve"> </w:t>
      </w:r>
    </w:p>
    <w:p w14:paraId="7B757D0A" w14:textId="77777777" w:rsidR="0083546A" w:rsidRDefault="0083546A" w:rsidP="002940C2">
      <w:pPr>
        <w:spacing w:after="0" w:line="360" w:lineRule="auto"/>
        <w:jc w:val="both"/>
        <w:rPr>
          <w:rFonts w:ascii="Times New Roman" w:eastAsia="Times New Roman" w:hAnsi="Times New Roman" w:cs="Times New Roman"/>
          <w:color w:val="000000" w:themeColor="text1"/>
          <w:lang w:eastAsia="el-GR"/>
        </w:rPr>
      </w:pPr>
    </w:p>
    <w:p w14:paraId="4FFEB2BE" w14:textId="0D5C39A9" w:rsidR="002940C2" w:rsidRDefault="00A76FFD" w:rsidP="002940C2">
      <w:pPr>
        <w:spacing w:after="0" w:line="360" w:lineRule="auto"/>
        <w:jc w:val="both"/>
        <w:rPr>
          <w:rFonts w:ascii="Times New Roman" w:hAnsi="Times New Roman" w:cs="Times New Roman"/>
          <w:color w:val="000000" w:themeColor="text1"/>
        </w:rPr>
      </w:pPr>
      <w:r w:rsidRPr="00A76FFD">
        <w:rPr>
          <w:rFonts w:ascii="Times New Roman" w:eastAsia="Times New Roman" w:hAnsi="Times New Roman" w:cs="Times New Roman"/>
          <w:color w:val="000000" w:themeColor="text1"/>
          <w:lang w:eastAsia="el-GR"/>
        </w:rPr>
        <w:t xml:space="preserve">Το </w:t>
      </w:r>
      <w:r w:rsidR="004D336D" w:rsidRPr="00A76FFD">
        <w:rPr>
          <w:rFonts w:ascii="Times New Roman" w:eastAsia="Times New Roman" w:hAnsi="Times New Roman" w:cs="Times New Roman"/>
          <w:color w:val="000000" w:themeColor="text1"/>
          <w:lang w:eastAsia="el-GR"/>
        </w:rPr>
        <w:t>θεσμικό</w:t>
      </w:r>
      <w:r w:rsidRPr="00A76FFD">
        <w:rPr>
          <w:rFonts w:ascii="Times New Roman" w:eastAsia="Times New Roman" w:hAnsi="Times New Roman" w:cs="Times New Roman"/>
          <w:color w:val="000000" w:themeColor="text1"/>
          <w:lang w:eastAsia="el-GR"/>
        </w:rPr>
        <w:t xml:space="preserve"> </w:t>
      </w:r>
      <w:r w:rsidR="004D336D" w:rsidRPr="00A76FFD">
        <w:rPr>
          <w:rFonts w:ascii="Times New Roman" w:eastAsia="Times New Roman" w:hAnsi="Times New Roman" w:cs="Times New Roman"/>
          <w:color w:val="000000" w:themeColor="text1"/>
          <w:lang w:eastAsia="el-GR"/>
        </w:rPr>
        <w:t>πλαίσιο</w:t>
      </w:r>
      <w:r w:rsidRPr="00A76FFD">
        <w:rPr>
          <w:rFonts w:ascii="Times New Roman" w:eastAsia="Times New Roman" w:hAnsi="Times New Roman" w:cs="Times New Roman"/>
          <w:color w:val="000000" w:themeColor="text1"/>
          <w:lang w:eastAsia="el-GR"/>
        </w:rPr>
        <w:t xml:space="preserve"> προβλέπει την </w:t>
      </w:r>
      <w:r w:rsidR="004D336D" w:rsidRPr="00A76FFD">
        <w:rPr>
          <w:rFonts w:ascii="Times New Roman" w:eastAsia="Times New Roman" w:hAnsi="Times New Roman" w:cs="Times New Roman"/>
          <w:color w:val="000000" w:themeColor="text1"/>
          <w:lang w:eastAsia="el-GR"/>
        </w:rPr>
        <w:t>περαιτέρω</w:t>
      </w:r>
      <w:r w:rsidRPr="00A76FFD">
        <w:rPr>
          <w:rFonts w:ascii="Times New Roman" w:eastAsia="Times New Roman" w:hAnsi="Times New Roman" w:cs="Times New Roman"/>
          <w:color w:val="000000" w:themeColor="text1"/>
          <w:lang w:eastAsia="el-GR"/>
        </w:rPr>
        <w:t xml:space="preserve"> προστασία των περιοχών </w:t>
      </w:r>
      <w:r w:rsidR="004D336D">
        <w:rPr>
          <w:rFonts w:ascii="Times New Roman" w:eastAsia="Times New Roman" w:hAnsi="Times New Roman" w:cs="Times New Roman"/>
          <w:color w:val="000000" w:themeColor="text1"/>
          <w:lang w:eastAsia="el-GR"/>
        </w:rPr>
        <w:t>Ν</w:t>
      </w:r>
      <w:r w:rsidRPr="00A76FFD">
        <w:rPr>
          <w:rFonts w:ascii="Times New Roman" w:eastAsia="Times New Roman" w:hAnsi="Times New Roman" w:cs="Times New Roman"/>
          <w:color w:val="000000" w:themeColor="text1"/>
          <w:lang w:eastAsia="el-GR"/>
        </w:rPr>
        <w:t xml:space="preserve">atura  2000 με την </w:t>
      </w:r>
      <w:r w:rsidR="004D336D" w:rsidRPr="00A76FFD">
        <w:rPr>
          <w:rFonts w:ascii="Times New Roman" w:eastAsia="Times New Roman" w:hAnsi="Times New Roman" w:cs="Times New Roman"/>
          <w:color w:val="000000" w:themeColor="text1"/>
          <w:lang w:eastAsia="el-GR"/>
        </w:rPr>
        <w:t>έκδοση</w:t>
      </w:r>
      <w:r w:rsidRPr="00A76FFD">
        <w:rPr>
          <w:rFonts w:ascii="Times New Roman" w:eastAsia="Times New Roman" w:hAnsi="Times New Roman" w:cs="Times New Roman"/>
          <w:color w:val="000000" w:themeColor="text1"/>
          <w:lang w:eastAsia="el-GR"/>
        </w:rPr>
        <w:t xml:space="preserve"> </w:t>
      </w:r>
      <w:r w:rsidR="004D336D" w:rsidRPr="00A76FFD">
        <w:rPr>
          <w:rFonts w:ascii="Times New Roman" w:eastAsia="Times New Roman" w:hAnsi="Times New Roman" w:cs="Times New Roman"/>
          <w:color w:val="000000" w:themeColor="text1"/>
          <w:lang w:eastAsia="el-GR"/>
        </w:rPr>
        <w:t>σχετικών</w:t>
      </w:r>
      <w:r w:rsidRPr="00A76FFD">
        <w:rPr>
          <w:rFonts w:ascii="Times New Roman" w:eastAsia="Times New Roman" w:hAnsi="Times New Roman" w:cs="Times New Roman"/>
          <w:color w:val="000000" w:themeColor="text1"/>
          <w:lang w:eastAsia="el-GR"/>
        </w:rPr>
        <w:t xml:space="preserve"> </w:t>
      </w:r>
      <w:r w:rsidR="004D336D">
        <w:rPr>
          <w:rFonts w:ascii="Times New Roman" w:eastAsia="Times New Roman" w:hAnsi="Times New Roman" w:cs="Times New Roman"/>
          <w:color w:val="000000" w:themeColor="text1"/>
          <w:lang w:eastAsia="el-GR"/>
        </w:rPr>
        <w:t>Π.Δ</w:t>
      </w:r>
      <w:r w:rsidRPr="00A76FFD">
        <w:rPr>
          <w:rFonts w:ascii="Times New Roman" w:eastAsia="Times New Roman" w:hAnsi="Times New Roman" w:cs="Times New Roman"/>
          <w:color w:val="000000" w:themeColor="text1"/>
          <w:lang w:eastAsia="el-GR"/>
        </w:rPr>
        <w:t>/</w:t>
      </w:r>
      <w:r w:rsidR="004D336D">
        <w:rPr>
          <w:rFonts w:ascii="Times New Roman" w:eastAsia="Times New Roman" w:hAnsi="Times New Roman" w:cs="Times New Roman"/>
          <w:color w:val="000000" w:themeColor="text1"/>
          <w:lang w:eastAsia="el-GR"/>
        </w:rPr>
        <w:t xml:space="preserve">των </w:t>
      </w:r>
      <w:r w:rsidR="004D336D" w:rsidRPr="00A76FFD">
        <w:rPr>
          <w:rFonts w:ascii="Times New Roman" w:eastAsia="Times New Roman" w:hAnsi="Times New Roman" w:cs="Times New Roman"/>
          <w:color w:val="000000" w:themeColor="text1"/>
          <w:lang w:eastAsia="el-GR"/>
        </w:rPr>
        <w:t xml:space="preserve">κατόπιν εκπόνησης Ειδικής </w:t>
      </w:r>
      <w:r w:rsidR="004D336D">
        <w:rPr>
          <w:rFonts w:ascii="Times New Roman" w:eastAsia="Times New Roman" w:hAnsi="Times New Roman" w:cs="Times New Roman"/>
          <w:color w:val="000000" w:themeColor="text1"/>
          <w:lang w:eastAsia="el-GR"/>
        </w:rPr>
        <w:t>Π</w:t>
      </w:r>
      <w:r w:rsidR="004D336D" w:rsidRPr="00A76FFD">
        <w:rPr>
          <w:rFonts w:ascii="Times New Roman" w:eastAsia="Times New Roman" w:hAnsi="Times New Roman" w:cs="Times New Roman"/>
          <w:color w:val="000000" w:themeColor="text1"/>
          <w:lang w:eastAsia="el-GR"/>
        </w:rPr>
        <w:t>εριβαλλοντικής</w:t>
      </w:r>
      <w:r w:rsidR="004D336D">
        <w:rPr>
          <w:rFonts w:ascii="Times New Roman" w:eastAsia="Times New Roman" w:hAnsi="Times New Roman" w:cs="Times New Roman"/>
          <w:color w:val="000000" w:themeColor="text1"/>
          <w:lang w:eastAsia="el-GR"/>
        </w:rPr>
        <w:t xml:space="preserve"> Μ</w:t>
      </w:r>
      <w:r w:rsidR="004D336D" w:rsidRPr="00A76FFD">
        <w:rPr>
          <w:rFonts w:ascii="Times New Roman" w:eastAsia="Times New Roman" w:hAnsi="Times New Roman" w:cs="Times New Roman"/>
          <w:color w:val="000000" w:themeColor="text1"/>
          <w:lang w:eastAsia="el-GR"/>
        </w:rPr>
        <w:t>ελέτης αλλά και σχ</w:t>
      </w:r>
      <w:r w:rsidR="0083546A">
        <w:rPr>
          <w:rFonts w:ascii="Times New Roman" w:eastAsia="Times New Roman" w:hAnsi="Times New Roman" w:cs="Times New Roman"/>
          <w:color w:val="000000" w:themeColor="text1"/>
          <w:lang w:eastAsia="el-GR"/>
        </w:rPr>
        <w:t xml:space="preserve">εδίου </w:t>
      </w:r>
      <w:r w:rsidR="004D336D" w:rsidRPr="00A76FFD">
        <w:rPr>
          <w:rFonts w:ascii="Times New Roman" w:hAnsi="Times New Roman" w:cs="Times New Roman"/>
          <w:color w:val="000000" w:themeColor="text1"/>
        </w:rPr>
        <w:t xml:space="preserve">διαχείρισης το οποίο θα </w:t>
      </w:r>
      <w:r w:rsidR="004D336D" w:rsidRPr="004D336D">
        <w:rPr>
          <w:rFonts w:ascii="Times New Roman" w:hAnsi="Times New Roman" w:cs="Times New Roman"/>
          <w:color w:val="000000" w:themeColor="text1"/>
        </w:rPr>
        <w:t>περιλαμβάνει</w:t>
      </w:r>
      <w:r w:rsidR="004D336D" w:rsidRPr="00A76FFD">
        <w:rPr>
          <w:rFonts w:ascii="Times New Roman" w:hAnsi="Times New Roman" w:cs="Times New Roman"/>
          <w:color w:val="000000" w:themeColor="text1"/>
        </w:rPr>
        <w:t xml:space="preserve"> την </w:t>
      </w:r>
      <w:r w:rsidR="004D336D" w:rsidRPr="004D336D">
        <w:rPr>
          <w:rFonts w:ascii="Times New Roman" w:hAnsi="Times New Roman" w:cs="Times New Roman"/>
          <w:color w:val="000000" w:themeColor="text1"/>
        </w:rPr>
        <w:t>εξειδίκευση</w:t>
      </w:r>
      <w:r w:rsidR="004D336D" w:rsidRPr="00A76FFD">
        <w:rPr>
          <w:rFonts w:ascii="Times New Roman" w:hAnsi="Times New Roman" w:cs="Times New Roman"/>
          <w:color w:val="000000" w:themeColor="text1"/>
        </w:rPr>
        <w:t xml:space="preserve"> των όρων και περιορισμών. </w:t>
      </w:r>
      <w:r w:rsidR="004D336D">
        <w:rPr>
          <w:rFonts w:ascii="Times New Roman" w:hAnsi="Times New Roman" w:cs="Times New Roman"/>
          <w:color w:val="000000" w:themeColor="text1"/>
        </w:rPr>
        <w:t xml:space="preserve">Μέχρι τη θεσμοθέτησή τους </w:t>
      </w:r>
      <w:r w:rsidR="0083546A">
        <w:rPr>
          <w:rFonts w:ascii="Times New Roman" w:hAnsi="Times New Roman" w:cs="Times New Roman"/>
          <w:color w:val="000000" w:themeColor="text1"/>
        </w:rPr>
        <w:t>με Π.Δ/γμα,</w:t>
      </w:r>
      <w:r w:rsidR="004D336D" w:rsidRPr="00A76FFD">
        <w:rPr>
          <w:rFonts w:ascii="Times New Roman" w:hAnsi="Times New Roman" w:cs="Times New Roman"/>
          <w:color w:val="000000" w:themeColor="text1"/>
        </w:rPr>
        <w:t xml:space="preserve"> </w:t>
      </w:r>
      <w:r w:rsidRPr="00A76FFD">
        <w:rPr>
          <w:rFonts w:ascii="Times New Roman" w:eastAsia="Times New Roman" w:hAnsi="Times New Roman" w:cs="Times New Roman"/>
          <w:color w:val="000000" w:themeColor="text1"/>
          <w:lang w:eastAsia="el-GR"/>
        </w:rPr>
        <w:t>ισχύ</w:t>
      </w:r>
      <w:r w:rsidR="004D336D">
        <w:rPr>
          <w:rFonts w:ascii="Times New Roman" w:eastAsia="Times New Roman" w:hAnsi="Times New Roman" w:cs="Times New Roman"/>
          <w:color w:val="000000" w:themeColor="text1"/>
          <w:lang w:eastAsia="el-GR"/>
        </w:rPr>
        <w:t xml:space="preserve">ουν οι προβλεπόμενες διατάξεις του </w:t>
      </w:r>
      <w:r w:rsidRPr="00A76FFD">
        <w:rPr>
          <w:rFonts w:ascii="Times New Roman" w:eastAsia="Times New Roman" w:hAnsi="Times New Roman" w:cs="Times New Roman"/>
          <w:color w:val="000000" w:themeColor="text1"/>
          <w:lang w:eastAsia="el-GR"/>
        </w:rPr>
        <w:t xml:space="preserve"> ν. 3937/2011</w:t>
      </w:r>
      <w:r w:rsidR="004D336D">
        <w:rPr>
          <w:rFonts w:ascii="Times New Roman" w:eastAsia="Times New Roman" w:hAnsi="Times New Roman" w:cs="Times New Roman"/>
          <w:color w:val="000000" w:themeColor="text1"/>
          <w:lang w:eastAsia="el-GR"/>
        </w:rPr>
        <w:t xml:space="preserve"> όπως ισχύει . </w:t>
      </w:r>
      <w:r w:rsidRPr="00A76FFD">
        <w:rPr>
          <w:rFonts w:ascii="Times New Roman" w:hAnsi="Times New Roman" w:cs="Times New Roman"/>
          <w:color w:val="000000" w:themeColor="text1"/>
        </w:rPr>
        <w:t xml:space="preserve"> </w:t>
      </w:r>
    </w:p>
    <w:p w14:paraId="3D5B4E1D" w14:textId="77777777" w:rsidR="00F87D0B" w:rsidRDefault="00F87D0B" w:rsidP="00F87D0B">
      <w:pPr>
        <w:spacing w:after="0" w:line="360" w:lineRule="auto"/>
        <w:jc w:val="both"/>
        <w:rPr>
          <w:rFonts w:ascii="Times New Roman" w:eastAsia="Times New Roman" w:hAnsi="Times New Roman" w:cs="Times New Roman"/>
          <w:color w:val="000000" w:themeColor="text1"/>
          <w:lang w:eastAsia="el-GR"/>
        </w:rPr>
      </w:pPr>
    </w:p>
    <w:p w14:paraId="14C91673" w14:textId="02690A52" w:rsidR="00A76FFD" w:rsidRDefault="002400D7" w:rsidP="00A76FFD">
      <w:pPr>
        <w:spacing w:after="0" w:line="360" w:lineRule="auto"/>
        <w:jc w:val="both"/>
        <w:rPr>
          <w:rFonts w:ascii="Times New Roman" w:eastAsia="Times New Roman" w:hAnsi="Times New Roman" w:cs="Times New Roman"/>
          <w:b/>
          <w:bCs/>
          <w:color w:val="000000" w:themeColor="text1"/>
          <w:lang w:eastAsia="el-GR"/>
        </w:rPr>
      </w:pPr>
      <w:bookmarkStart w:id="54" w:name="_Hlk73393105"/>
      <w:r>
        <w:rPr>
          <w:rFonts w:ascii="Times New Roman" w:eastAsia="Times New Roman" w:hAnsi="Times New Roman" w:cs="Times New Roman"/>
          <w:b/>
          <w:bCs/>
          <w:color w:val="000000" w:themeColor="text1"/>
          <w:lang w:eastAsia="el-GR"/>
        </w:rPr>
        <w:t xml:space="preserve">3.1.4 </w:t>
      </w:r>
      <w:r w:rsidR="00A76FFD" w:rsidRPr="00A76FFD">
        <w:rPr>
          <w:rFonts w:ascii="Times New Roman" w:eastAsia="Times New Roman" w:hAnsi="Times New Roman" w:cs="Times New Roman"/>
          <w:b/>
          <w:bCs/>
          <w:color w:val="000000" w:themeColor="text1"/>
          <w:lang w:eastAsia="el-GR"/>
        </w:rPr>
        <w:t xml:space="preserve">Βιοποικιλότητα </w:t>
      </w:r>
    </w:p>
    <w:bookmarkEnd w:id="54"/>
    <w:p w14:paraId="016EF427" w14:textId="77777777" w:rsidR="00A76FFD" w:rsidRPr="00A76FFD" w:rsidRDefault="00A76FFD" w:rsidP="00A76FFD">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Η Διάσκεψη του Ρίο, το 1992, στην οποία υπεγράφη η Σύμβαση για τη Βιολογική Ποικιλότητα, ήταν η πρώτη αναγνώριση, σε διεθνές πολιτικό επίπεδο, αυτής της ανάγκης. Ο σκοπός της Σύμβασης για τη Βιολογική Ποικιλότητα, όπως ορίζεται στο άρθρο 1 αυτής, είναι «η διατήρηση της βιολογικής ποικιλότητας, η αειφορική χρήση των συνιστωσών της και ο δίκαιος και ισότιμος καταμερισμός των πλεονεκτημάτων που θα προκύψουν από τη χρήση των γενετικών πόρων […]». Η Ελλάδα αποτελεί συμβαλλόμενο μέρος σε αυτή τη διεθνή σύμβαση, την οποία και κύρωσε το 1994, με τον ν. 2204/1994.</w:t>
      </w:r>
    </w:p>
    <w:p w14:paraId="120C28EE" w14:textId="77777777" w:rsidR="002400D7" w:rsidRDefault="002400D7" w:rsidP="00A76FFD">
      <w:pPr>
        <w:spacing w:after="0" w:line="360" w:lineRule="auto"/>
        <w:jc w:val="both"/>
        <w:rPr>
          <w:rFonts w:ascii="Times New Roman" w:hAnsi="Times New Roman" w:cs="Times New Roman"/>
          <w:color w:val="000000" w:themeColor="text1"/>
        </w:rPr>
      </w:pPr>
    </w:p>
    <w:p w14:paraId="44E2DFDA" w14:textId="2710A80A" w:rsidR="00A76FFD" w:rsidRPr="00A76FFD" w:rsidRDefault="00A76FFD" w:rsidP="00A76FFD">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lastRenderedPageBreak/>
        <w:t>Η βιοποικιλότητα είναι η ποικιλομορφία της ζωής στη γη. Συνιστάται από ποικιλία γονιδίων, ειδών και οικοσυστημάτων. Η ποικιλότητα αυτή δημιουργεί σύνθετα οικοσυστήματα, τα οποία παρέχουν ζωτική στήριξη σε όλους τους ζωντανούς οργανισμούς, συμπεριλαμβανομένου του ανθρώπου (Ευρωπαϊκή Επιτροπή, 2010).</w:t>
      </w:r>
      <w:r w:rsidR="002400D7">
        <w:rPr>
          <w:rFonts w:ascii="Times New Roman" w:hAnsi="Times New Roman" w:cs="Times New Roman"/>
          <w:color w:val="000000" w:themeColor="text1"/>
        </w:rPr>
        <w:t xml:space="preserve"> Η</w:t>
      </w:r>
      <w:r w:rsidRPr="00A76FFD">
        <w:rPr>
          <w:rFonts w:ascii="Times New Roman" w:hAnsi="Times New Roman" w:cs="Times New Roman"/>
          <w:color w:val="000000" w:themeColor="text1"/>
        </w:rPr>
        <w:t xml:space="preserve"> βιοποικιλότητα είναι σημαντική και για τον άνθρωπο, μέσω των υπηρεσιών που προσφέρουν τα οικοσυστήματα. Οι υπηρεσίες αυτές είναι (ΥΠΕΚΑ, 2014):</w:t>
      </w:r>
    </w:p>
    <w:p w14:paraId="4EB28406" w14:textId="60AA107F" w:rsidR="00A76FFD" w:rsidRPr="00A76FFD" w:rsidRDefault="002400D7" w:rsidP="00A76FFD">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 Υποστηρικτικές (supporting): Στις υπηρεσίες αυτές συγκαταλέγονται η διατήρηση του κύκλου των θρεπτικών στοιχείων, ο σχηματισμός και η διατήρηση του εδάφους και η υποστήριξη της πρωτογενούς παραγωγής.</w:t>
      </w:r>
    </w:p>
    <w:p w14:paraId="317FC9D3" w14:textId="662130CD" w:rsidR="00A76FFD" w:rsidRPr="00A76FFD" w:rsidRDefault="002400D7" w:rsidP="00A76FFD">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Προμηθευτικές (provisioning): Οι υπηρεσίες αυτές αφορούν την παροχή αγαθών, όπως τροφίμων, νερού, ξυλείας, φυσικών ινών, καυσίμων, και φαρμακευτικών υλών από τα οικοσυστήματα.</w:t>
      </w:r>
    </w:p>
    <w:p w14:paraId="0E6E6FDC" w14:textId="4EC1D437" w:rsidR="00A76FFD" w:rsidRPr="00A76FFD" w:rsidRDefault="002400D7" w:rsidP="00A76FFD">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Ρυθμιστικές (regulating): Σε αυτές εντάσσονται οι υπηρεσίες που αφορούν την πρόληψη ή και την εξομάλυνση ακραίων καιρικών φαινομένων, αλλά και την εξυγίανση πολύτιμων φυσικών πόρων. Παραδείγματα αποτελούν η ρύθμιση του κλίματος, η πρόληψη των πλημμυρικών φαινομένων και επιδημιών και η βελτίωση της ποιότητας των υδάτων.</w:t>
      </w:r>
    </w:p>
    <w:p w14:paraId="3DC5F3FC" w14:textId="3498004A" w:rsidR="00A76FFD" w:rsidRDefault="002400D7" w:rsidP="00A76FFD">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Πολιτισμικές (cultural): Η δημιουργικότητα των διαφόρων πολιτισμών της γης επηρεάζεται από τη βιοποικιλότητα κάθε περιοχής. Γι’ αυτό, οι πολιτισμικές υπηρεσίες της βιοποικιλότητας περιλαμβάνουν την αισθητική, πνευματική και πολιτισμική ανάπτυξη του ανθρώπου έως και σήμερα.</w:t>
      </w:r>
    </w:p>
    <w:p w14:paraId="464FD898" w14:textId="77777777" w:rsidR="002400D7" w:rsidRPr="00A76FFD" w:rsidRDefault="002400D7" w:rsidP="00A76FFD">
      <w:pPr>
        <w:spacing w:after="0" w:line="360" w:lineRule="auto"/>
        <w:jc w:val="both"/>
        <w:rPr>
          <w:rFonts w:ascii="Times New Roman" w:hAnsi="Times New Roman" w:cs="Times New Roman"/>
          <w:color w:val="000000" w:themeColor="text1"/>
        </w:rPr>
      </w:pPr>
    </w:p>
    <w:p w14:paraId="6E2DD2B3" w14:textId="00352487" w:rsidR="00A76FFD" w:rsidRPr="00A76FFD" w:rsidRDefault="00A76FFD" w:rsidP="00A76FFD">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Παρότι η βιοποικιλότητα υπόκειται σε μεταβολές που οφείλονται σε φυσικά αίτια, οι τρέχουσες αλλαγές και ιδιαίτερα ο σημερινός ρυθμός εξαφάνισης ειδών ο οποίος εκτιμάται ότι είναι 100 έως 1000 φορές μεγαλύτερος απ’ ό,τι στο παρελθόν, οφείλονται κυρίως στην ανθρώπινη δραστηριότητα. Οι κύριες αιτίες απώλειας βιοποικιλότητας είναι (ΥΠΕΚΑ, 2014):</w:t>
      </w:r>
    </w:p>
    <w:p w14:paraId="6EF91A28" w14:textId="0B897E25" w:rsidR="00A76FFD" w:rsidRPr="002400D7" w:rsidRDefault="00A76FFD" w:rsidP="002400D7">
      <w:pPr>
        <w:pStyle w:val="a3"/>
        <w:numPr>
          <w:ilvl w:val="0"/>
          <w:numId w:val="33"/>
        </w:numPr>
        <w:spacing w:after="0" w:line="360" w:lineRule="auto"/>
        <w:jc w:val="both"/>
        <w:rPr>
          <w:rFonts w:ascii="Times New Roman" w:hAnsi="Times New Roman" w:cs="Times New Roman"/>
          <w:color w:val="000000" w:themeColor="text1"/>
        </w:rPr>
      </w:pPr>
      <w:r w:rsidRPr="002400D7">
        <w:rPr>
          <w:rFonts w:ascii="Times New Roman" w:hAnsi="Times New Roman" w:cs="Times New Roman"/>
          <w:color w:val="000000" w:themeColor="text1"/>
        </w:rPr>
        <w:t>η καταστροφή, η αλλαγή και ο κατακερματισμός των ενδιαιτημάτων,</w:t>
      </w:r>
    </w:p>
    <w:p w14:paraId="656D578E" w14:textId="6876A19B" w:rsidR="00A76FFD" w:rsidRPr="002400D7" w:rsidRDefault="00A76FFD" w:rsidP="002400D7">
      <w:pPr>
        <w:pStyle w:val="a3"/>
        <w:numPr>
          <w:ilvl w:val="0"/>
          <w:numId w:val="33"/>
        </w:numPr>
        <w:spacing w:after="0" w:line="360" w:lineRule="auto"/>
        <w:jc w:val="both"/>
        <w:rPr>
          <w:rFonts w:ascii="Times New Roman" w:hAnsi="Times New Roman" w:cs="Times New Roman"/>
          <w:color w:val="000000" w:themeColor="text1"/>
        </w:rPr>
      </w:pPr>
      <w:r w:rsidRPr="002400D7">
        <w:rPr>
          <w:rFonts w:ascii="Times New Roman" w:hAnsi="Times New Roman" w:cs="Times New Roman"/>
          <w:color w:val="000000" w:themeColor="text1"/>
        </w:rPr>
        <w:t>η εισβολή ξενικών ειδών,</w:t>
      </w:r>
    </w:p>
    <w:p w14:paraId="2EC4D980" w14:textId="188C7163" w:rsidR="00A76FFD" w:rsidRPr="002400D7" w:rsidRDefault="00A76FFD" w:rsidP="002400D7">
      <w:pPr>
        <w:pStyle w:val="a3"/>
        <w:numPr>
          <w:ilvl w:val="0"/>
          <w:numId w:val="33"/>
        </w:numPr>
        <w:spacing w:after="0" w:line="360" w:lineRule="auto"/>
        <w:jc w:val="both"/>
        <w:rPr>
          <w:rFonts w:ascii="Times New Roman" w:hAnsi="Times New Roman" w:cs="Times New Roman"/>
          <w:color w:val="000000" w:themeColor="text1"/>
        </w:rPr>
      </w:pPr>
      <w:r w:rsidRPr="002400D7">
        <w:rPr>
          <w:rFonts w:ascii="Times New Roman" w:hAnsi="Times New Roman" w:cs="Times New Roman"/>
          <w:color w:val="000000" w:themeColor="text1"/>
        </w:rPr>
        <w:t>η υπερεκμετάλλευση των ειδών και των φυσικών πόρων μέσω της συγκομιδής τους, νόμιμης ή παράνομης,</w:t>
      </w:r>
    </w:p>
    <w:p w14:paraId="50D8C117" w14:textId="0C427184" w:rsidR="00A76FFD" w:rsidRPr="002400D7" w:rsidRDefault="00A76FFD" w:rsidP="002400D7">
      <w:pPr>
        <w:pStyle w:val="a3"/>
        <w:numPr>
          <w:ilvl w:val="0"/>
          <w:numId w:val="33"/>
        </w:numPr>
        <w:spacing w:after="0" w:line="360" w:lineRule="auto"/>
        <w:jc w:val="both"/>
        <w:rPr>
          <w:rFonts w:ascii="Times New Roman" w:hAnsi="Times New Roman" w:cs="Times New Roman"/>
          <w:color w:val="000000" w:themeColor="text1"/>
        </w:rPr>
      </w:pPr>
      <w:r w:rsidRPr="002400D7">
        <w:rPr>
          <w:rFonts w:ascii="Times New Roman" w:hAnsi="Times New Roman" w:cs="Times New Roman"/>
          <w:color w:val="000000" w:themeColor="text1"/>
        </w:rPr>
        <w:t>η ρύπανση, ατμοσφαιρική, χερσαία και υδατική,</w:t>
      </w:r>
    </w:p>
    <w:p w14:paraId="26747509" w14:textId="38A2F2B1" w:rsidR="00A76FFD" w:rsidRPr="002400D7" w:rsidRDefault="00A76FFD" w:rsidP="002400D7">
      <w:pPr>
        <w:pStyle w:val="a3"/>
        <w:numPr>
          <w:ilvl w:val="0"/>
          <w:numId w:val="33"/>
        </w:numPr>
        <w:spacing w:after="0" w:line="360" w:lineRule="auto"/>
        <w:jc w:val="both"/>
        <w:rPr>
          <w:rFonts w:ascii="Times New Roman" w:hAnsi="Times New Roman" w:cs="Times New Roman"/>
          <w:color w:val="000000" w:themeColor="text1"/>
        </w:rPr>
      </w:pPr>
      <w:r w:rsidRPr="002400D7">
        <w:rPr>
          <w:rFonts w:ascii="Times New Roman" w:hAnsi="Times New Roman" w:cs="Times New Roman"/>
          <w:color w:val="000000" w:themeColor="text1"/>
        </w:rPr>
        <w:t>η κλιματική αλλαγή,</w:t>
      </w:r>
    </w:p>
    <w:p w14:paraId="5CBAA067" w14:textId="629CC313" w:rsidR="00A76FFD" w:rsidRPr="002400D7" w:rsidRDefault="00A76FFD" w:rsidP="002400D7">
      <w:pPr>
        <w:pStyle w:val="a3"/>
        <w:numPr>
          <w:ilvl w:val="0"/>
          <w:numId w:val="33"/>
        </w:numPr>
        <w:spacing w:after="0" w:line="360" w:lineRule="auto"/>
        <w:jc w:val="both"/>
        <w:rPr>
          <w:rFonts w:ascii="Times New Roman" w:hAnsi="Times New Roman" w:cs="Times New Roman"/>
          <w:color w:val="000000" w:themeColor="text1"/>
        </w:rPr>
      </w:pPr>
      <w:r w:rsidRPr="002400D7">
        <w:rPr>
          <w:rFonts w:ascii="Times New Roman" w:hAnsi="Times New Roman" w:cs="Times New Roman"/>
          <w:color w:val="000000" w:themeColor="text1"/>
        </w:rPr>
        <w:t>οι ασθένειες, η εξάπλωση των οποίων ευνοείται από τις μετακινήσεις, το εμπόριο και τις μονοκαλλιέργειες.</w:t>
      </w:r>
    </w:p>
    <w:p w14:paraId="5F6975BC" w14:textId="77777777" w:rsidR="002400D7" w:rsidRDefault="002400D7" w:rsidP="00A76FFD">
      <w:pPr>
        <w:shd w:val="clear" w:color="auto" w:fill="FFFFFF"/>
        <w:spacing w:after="0" w:line="360" w:lineRule="auto"/>
        <w:jc w:val="both"/>
        <w:rPr>
          <w:rFonts w:ascii="Times New Roman" w:eastAsia="Times New Roman" w:hAnsi="Times New Roman" w:cs="Times New Roman"/>
          <w:color w:val="000000" w:themeColor="text1"/>
          <w:lang w:eastAsia="el-GR"/>
        </w:rPr>
      </w:pPr>
    </w:p>
    <w:p w14:paraId="7EA869DA" w14:textId="29937B4D" w:rsidR="00A76FFD" w:rsidRPr="00A76FFD" w:rsidRDefault="00A76FFD" w:rsidP="00A76FFD">
      <w:pPr>
        <w:shd w:val="clear" w:color="auto" w:fill="FFFFFF"/>
        <w:spacing w:after="0" w:line="360" w:lineRule="auto"/>
        <w:jc w:val="both"/>
        <w:rPr>
          <w:rFonts w:ascii="Times New Roman" w:eastAsia="Times New Roman" w:hAnsi="Times New Roman" w:cs="Times New Roman"/>
          <w:color w:val="000000" w:themeColor="text1"/>
          <w:lang w:eastAsia="el-GR"/>
        </w:rPr>
      </w:pPr>
      <w:r w:rsidRPr="00A76FFD">
        <w:rPr>
          <w:rFonts w:ascii="Times New Roman" w:eastAsia="Times New Roman" w:hAnsi="Times New Roman" w:cs="Times New Roman"/>
          <w:color w:val="000000" w:themeColor="text1"/>
          <w:lang w:eastAsia="el-GR"/>
        </w:rPr>
        <w:lastRenderedPageBreak/>
        <w:t>Μπορούν να διακριθούν τέσσερα διαφορετικά επίπεδα βιοποικιλότητας, το καθένα από τα οποία έχει διαφορετική σημασία αλλά στην πράξη, αποτελεί κομμάτι αναπόσπαστο ενός ενιαίου συνόλου (</w:t>
      </w:r>
      <w:r w:rsidR="002400D7">
        <w:rPr>
          <w:rFonts w:ascii="Times New Roman" w:eastAsia="Times New Roman" w:hAnsi="Times New Roman" w:cs="Times New Roman"/>
          <w:color w:val="000000" w:themeColor="text1"/>
          <w:lang w:eastAsia="el-GR"/>
        </w:rPr>
        <w:t xml:space="preserve">η </w:t>
      </w:r>
      <w:r w:rsidRPr="00A76FFD">
        <w:rPr>
          <w:rFonts w:ascii="Times New Roman" w:eastAsia="Times New Roman" w:hAnsi="Times New Roman" w:cs="Times New Roman"/>
          <w:color w:val="000000" w:themeColor="text1"/>
          <w:lang w:eastAsia="el-GR"/>
        </w:rPr>
        <w:t>γενετική βιοποικιλότητα, η βιοποικιλότητα των ειδών φυτών και ζώων , η βιοποικιλότητα οικοσυστημάτων (ecosystems) ή τύπων φυσικών οικοτόπων (habitats), και η βιοποικιλότητας των τοπίων)</w:t>
      </w:r>
      <w:r w:rsidR="002400D7">
        <w:rPr>
          <w:rFonts w:ascii="Times New Roman" w:eastAsia="Times New Roman" w:hAnsi="Times New Roman" w:cs="Times New Roman"/>
          <w:color w:val="000000" w:themeColor="text1"/>
          <w:lang w:eastAsia="el-GR"/>
        </w:rPr>
        <w:t>.</w:t>
      </w:r>
    </w:p>
    <w:p w14:paraId="1DF1D99E"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p>
    <w:p w14:paraId="55811B40" w14:textId="689AAA48" w:rsidR="00A76FFD" w:rsidRPr="00A76FFD" w:rsidRDefault="00A76FFD" w:rsidP="002400D7">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Το 2014 θεσμοθετήθηκε η Εθνική Στρατηγική και το Σχέδιο </w:t>
      </w:r>
      <w:r w:rsidR="002940C2" w:rsidRPr="00A76FFD">
        <w:rPr>
          <w:rFonts w:ascii="Times New Roman" w:hAnsi="Times New Roman" w:cs="Times New Roman"/>
          <w:color w:val="000000" w:themeColor="text1"/>
        </w:rPr>
        <w:t>δράσης</w:t>
      </w:r>
      <w:r w:rsidRPr="00A76FFD">
        <w:rPr>
          <w:rFonts w:ascii="Times New Roman" w:hAnsi="Times New Roman" w:cs="Times New Roman"/>
          <w:color w:val="000000" w:themeColor="text1"/>
        </w:rPr>
        <w:t xml:space="preserve"> για τη βιοποικιλότητα</w:t>
      </w:r>
      <w:r w:rsidR="002400D7">
        <w:rPr>
          <w:rFonts w:ascii="Times New Roman" w:hAnsi="Times New Roman" w:cs="Times New Roman"/>
          <w:color w:val="000000" w:themeColor="text1"/>
        </w:rPr>
        <w:t xml:space="preserve"> της Ελλάδας</w:t>
      </w:r>
      <w:r w:rsidRPr="00A76FFD">
        <w:rPr>
          <w:rFonts w:ascii="Times New Roman" w:hAnsi="Times New Roman" w:cs="Times New Roman"/>
          <w:color w:val="000000" w:themeColor="text1"/>
        </w:rPr>
        <w:t xml:space="preserve">. Σκοπός της Στρατηγικής </w:t>
      </w:r>
      <w:r w:rsidR="002400D7">
        <w:rPr>
          <w:rFonts w:ascii="Times New Roman" w:hAnsi="Times New Roman" w:cs="Times New Roman"/>
          <w:color w:val="000000" w:themeColor="text1"/>
        </w:rPr>
        <w:t xml:space="preserve">είναι </w:t>
      </w:r>
      <w:r w:rsidRPr="00A76FFD">
        <w:rPr>
          <w:rFonts w:ascii="Times New Roman" w:hAnsi="Times New Roman" w:cs="Times New Roman"/>
          <w:color w:val="000000" w:themeColor="text1"/>
        </w:rPr>
        <w:t>: η ανάσχεση της απώλειας βιοποικιλότητας</w:t>
      </w:r>
    </w:p>
    <w:p w14:paraId="54FF5A50" w14:textId="10838D56" w:rsidR="00A76FFD" w:rsidRPr="00A76FFD" w:rsidRDefault="00A76FFD" w:rsidP="002400D7">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και της υποβάθμισης των λειτουργιών των οικοσυστημάτων της Ελλάδας μέχρι το 2026, η</w:t>
      </w:r>
    </w:p>
    <w:p w14:paraId="52861B04" w14:textId="2984FD02" w:rsid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αποκατάστασή τους, όπου χρειάζεται και δύναται, η ανάδειξη της βιοποικιλότητας ως εθνικό κεφάλαιο όπως και η εντατικοποίηση της συμβολής της Ελλάδας στην αποτροπή απώλειας βιοποικιλότητας παγκοσμίως.</w:t>
      </w:r>
      <w:r w:rsidR="002400D7">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Τ</w:t>
      </w:r>
      <w:r w:rsidR="002940C2">
        <w:rPr>
          <w:rFonts w:ascii="Times New Roman" w:hAnsi="Times New Roman" w:cs="Times New Roman"/>
          <w:color w:val="000000" w:themeColor="text1"/>
        </w:rPr>
        <w:t>ο</w:t>
      </w:r>
      <w:r w:rsidRPr="00A76FFD">
        <w:rPr>
          <w:rFonts w:ascii="Times New Roman" w:hAnsi="Times New Roman" w:cs="Times New Roman"/>
          <w:color w:val="000000" w:themeColor="text1"/>
        </w:rPr>
        <w:t xml:space="preserve"> </w:t>
      </w:r>
      <w:r w:rsidR="002940C2">
        <w:rPr>
          <w:rFonts w:ascii="Times New Roman" w:hAnsi="Times New Roman" w:cs="Times New Roman"/>
          <w:color w:val="000000" w:themeColor="text1"/>
        </w:rPr>
        <w:t xml:space="preserve">όραμα </w:t>
      </w:r>
      <w:r w:rsidR="002400D7">
        <w:rPr>
          <w:rFonts w:ascii="Times New Roman" w:hAnsi="Times New Roman" w:cs="Times New Roman"/>
          <w:color w:val="000000" w:themeColor="text1"/>
        </w:rPr>
        <w:t xml:space="preserve">της </w:t>
      </w:r>
      <w:r w:rsidRPr="00A76FFD">
        <w:rPr>
          <w:rFonts w:ascii="Times New Roman" w:hAnsi="Times New Roman" w:cs="Times New Roman"/>
          <w:color w:val="000000" w:themeColor="text1"/>
        </w:rPr>
        <w:t xml:space="preserve">που καθορίσθηκε μέχρι το 2050 είναι η αξιολόγηση, η ορθολογική διαχείριση η </w:t>
      </w:r>
      <w:r w:rsidR="002940C2" w:rsidRPr="00A76FFD">
        <w:rPr>
          <w:rFonts w:ascii="Times New Roman" w:hAnsi="Times New Roman" w:cs="Times New Roman"/>
          <w:color w:val="000000" w:themeColor="text1"/>
        </w:rPr>
        <w:t>αποτελεσματική</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προστασία</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 xml:space="preserve"> και </w:t>
      </w:r>
      <w:r w:rsidRPr="00A76FFD">
        <w:rPr>
          <w:rFonts w:ascii="Times New Roman" w:hAnsi="Times New Roman" w:cs="Times New Roman"/>
          <w:color w:val="000000" w:themeColor="text1"/>
        </w:rPr>
        <w:t xml:space="preserve">η </w:t>
      </w:r>
      <w:r w:rsidR="002940C2" w:rsidRPr="00A76FFD">
        <w:rPr>
          <w:rFonts w:ascii="Times New Roman" w:hAnsi="Times New Roman" w:cs="Times New Roman"/>
          <w:color w:val="000000" w:themeColor="text1"/>
        </w:rPr>
        <w:t>αποκατάσταση</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 xml:space="preserve">της βιοποικιλότητας </w:t>
      </w:r>
      <w:r w:rsidR="002940C2" w:rsidRPr="00A76FFD">
        <w:rPr>
          <w:rFonts w:ascii="Times New Roman" w:hAnsi="Times New Roman" w:cs="Times New Roman"/>
          <w:color w:val="000000" w:themeColor="text1"/>
        </w:rPr>
        <w:t>τόσο</w:t>
      </w:r>
      <w:r w:rsidRPr="00A76FFD">
        <w:rPr>
          <w:rFonts w:ascii="Times New Roman" w:hAnsi="Times New Roman" w:cs="Times New Roman"/>
          <w:color w:val="000000" w:themeColor="text1"/>
        </w:rPr>
        <w:t xml:space="preserve"> ως εγγενής </w:t>
      </w:r>
      <w:r w:rsidR="002940C2" w:rsidRPr="00A76FFD">
        <w:rPr>
          <w:rFonts w:ascii="Times New Roman" w:hAnsi="Times New Roman" w:cs="Times New Roman"/>
          <w:color w:val="000000" w:themeColor="text1"/>
        </w:rPr>
        <w:t>αξία</w:t>
      </w:r>
      <w:r w:rsidR="00857EAE">
        <w:rPr>
          <w:rFonts w:ascii="Times New Roman" w:hAnsi="Times New Roman" w:cs="Times New Roman"/>
          <w:color w:val="000000" w:themeColor="text1"/>
        </w:rPr>
        <w:t>ς</w:t>
      </w:r>
      <w:r w:rsidRPr="00A76FFD">
        <w:rPr>
          <w:rFonts w:ascii="Times New Roman" w:hAnsi="Times New Roman" w:cs="Times New Roman"/>
          <w:color w:val="000000" w:themeColor="text1"/>
        </w:rPr>
        <w:t xml:space="preserve"> όσο και </w:t>
      </w:r>
      <w:r w:rsidR="002940C2" w:rsidRPr="00A76FFD">
        <w:rPr>
          <w:rFonts w:ascii="Times New Roman" w:hAnsi="Times New Roman" w:cs="Times New Roman"/>
          <w:color w:val="000000" w:themeColor="text1"/>
        </w:rPr>
        <w:t>λόγω</w:t>
      </w:r>
      <w:r w:rsidRPr="00A76FFD">
        <w:rPr>
          <w:rFonts w:ascii="Times New Roman" w:hAnsi="Times New Roman" w:cs="Times New Roman"/>
          <w:color w:val="000000" w:themeColor="text1"/>
        </w:rPr>
        <w:t xml:space="preserve"> της ουσιαστικής συμμετοχή</w:t>
      </w:r>
      <w:r w:rsidR="00857EAE">
        <w:rPr>
          <w:rFonts w:ascii="Times New Roman" w:hAnsi="Times New Roman" w:cs="Times New Roman"/>
          <w:color w:val="000000" w:themeColor="text1"/>
        </w:rPr>
        <w:t>ς</w:t>
      </w:r>
      <w:r w:rsidRPr="00A76FFD">
        <w:rPr>
          <w:rFonts w:ascii="Times New Roman" w:hAnsi="Times New Roman" w:cs="Times New Roman"/>
          <w:color w:val="000000" w:themeColor="text1"/>
        </w:rPr>
        <w:t xml:space="preserve"> της στην ευμάρεια και την οικονομική ευημερία και </w:t>
      </w:r>
      <w:r w:rsidR="00857EAE">
        <w:rPr>
          <w:rFonts w:ascii="Times New Roman" w:hAnsi="Times New Roman" w:cs="Times New Roman"/>
          <w:color w:val="000000" w:themeColor="text1"/>
        </w:rPr>
        <w:t>της</w:t>
      </w:r>
      <w:r w:rsidRPr="00A76FFD">
        <w:rPr>
          <w:rFonts w:ascii="Times New Roman" w:hAnsi="Times New Roman" w:cs="Times New Roman"/>
          <w:color w:val="000000" w:themeColor="text1"/>
        </w:rPr>
        <w:t xml:space="preserve"> αποτροπή</w:t>
      </w:r>
      <w:r w:rsidR="00857EAE">
        <w:rPr>
          <w:rFonts w:ascii="Times New Roman" w:hAnsi="Times New Roman" w:cs="Times New Roman"/>
          <w:color w:val="000000" w:themeColor="text1"/>
        </w:rPr>
        <w:t>ς</w:t>
      </w:r>
      <w:r w:rsidRPr="00A76FFD">
        <w:rPr>
          <w:rFonts w:ascii="Times New Roman" w:hAnsi="Times New Roman" w:cs="Times New Roman"/>
          <w:color w:val="000000" w:themeColor="text1"/>
        </w:rPr>
        <w:t xml:space="preserve"> των καταστρεπτικών αλλαγών που προκαλούνται από την απώλεια </w:t>
      </w:r>
      <w:r w:rsidR="00857EAE">
        <w:rPr>
          <w:rFonts w:ascii="Times New Roman" w:hAnsi="Times New Roman" w:cs="Times New Roman"/>
          <w:color w:val="000000" w:themeColor="text1"/>
        </w:rPr>
        <w:t>της</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Η  χ</w:t>
      </w:r>
      <w:r w:rsidRPr="00A76FFD">
        <w:rPr>
          <w:rFonts w:ascii="Times New Roman" w:hAnsi="Times New Roman" w:cs="Times New Roman"/>
          <w:color w:val="000000" w:themeColor="text1"/>
        </w:rPr>
        <w:t>ρονική διάρκεια εφαρμογής της Στρατηγικής είναι η δεκαπενταετία.</w:t>
      </w:r>
    </w:p>
    <w:p w14:paraId="6DEB01C7" w14:textId="77777777" w:rsidR="00857EAE" w:rsidRPr="00A76FFD" w:rsidRDefault="00857EAE" w:rsidP="00A76FFD">
      <w:pPr>
        <w:autoSpaceDE w:val="0"/>
        <w:autoSpaceDN w:val="0"/>
        <w:adjustRightInd w:val="0"/>
        <w:spacing w:after="0" w:line="360" w:lineRule="auto"/>
        <w:jc w:val="both"/>
        <w:rPr>
          <w:rFonts w:ascii="Times New Roman" w:hAnsi="Times New Roman" w:cs="Times New Roman"/>
          <w:color w:val="000000" w:themeColor="text1"/>
        </w:rPr>
      </w:pPr>
    </w:p>
    <w:p w14:paraId="7DC7559F" w14:textId="5D4043BD"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Η Στρατηγική απαρτίζεται από 13 Γενικούς Στόχους, οι οποίοι </w:t>
      </w:r>
      <w:r w:rsidR="00857EAE">
        <w:rPr>
          <w:rFonts w:ascii="Times New Roman" w:hAnsi="Times New Roman" w:cs="Times New Roman"/>
          <w:color w:val="000000" w:themeColor="text1"/>
        </w:rPr>
        <w:t xml:space="preserve">επιμερίζονται </w:t>
      </w:r>
      <w:r w:rsidRPr="00A76FFD">
        <w:rPr>
          <w:rFonts w:ascii="Times New Roman" w:hAnsi="Times New Roman" w:cs="Times New Roman"/>
          <w:color w:val="000000" w:themeColor="text1"/>
        </w:rPr>
        <w:t xml:space="preserve"> περαιτέρω σε Ειδικούς Στόχους και εξειδικεύεται με το πρώτο Πρόγραμμα Δράσης πενταετούς διάρκειας</w:t>
      </w:r>
    </w:p>
    <w:p w14:paraId="632CA78D" w14:textId="05A41AF9" w:rsidR="00A76FFD" w:rsidRPr="00A76FFD" w:rsidRDefault="00857EAE" w:rsidP="00A76FFD">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ΥΠΕΝ</w:t>
      </w:r>
      <w:r>
        <w:rPr>
          <w:rFonts w:ascii="Times New Roman" w:hAnsi="Times New Roman" w:cs="Times New Roman"/>
          <w:color w:val="000000" w:themeColor="text1"/>
        </w:rPr>
        <w:t>,</w:t>
      </w:r>
      <w:r w:rsidR="00A76FFD" w:rsidRPr="00A76FFD">
        <w:rPr>
          <w:rFonts w:ascii="Times New Roman" w:hAnsi="Times New Roman" w:cs="Times New Roman"/>
          <w:color w:val="000000" w:themeColor="text1"/>
        </w:rPr>
        <w:t xml:space="preserve"> 2014</w:t>
      </w:r>
      <w:r>
        <w:rPr>
          <w:rFonts w:ascii="Times New Roman" w:hAnsi="Times New Roman" w:cs="Times New Roman"/>
          <w:color w:val="000000" w:themeColor="text1"/>
        </w:rPr>
        <w:t>). Οι στόχοι είναι:</w:t>
      </w:r>
    </w:p>
    <w:p w14:paraId="7195F360" w14:textId="030D63E6" w:rsidR="00A76FFD" w:rsidRPr="00A76FFD" w:rsidRDefault="00857EAE" w:rsidP="00A76FFD">
      <w:pPr>
        <w:autoSpaceDE w:val="0"/>
        <w:autoSpaceDN w:val="0"/>
        <w:adjustRightInd w:val="0"/>
        <w:spacing w:after="0" w:line="360" w:lineRule="auto"/>
        <w:jc w:val="both"/>
        <w:rPr>
          <w:rFonts w:ascii="Times New Roman" w:hAnsi="Times New Roman" w:cs="Times New Roman"/>
          <w:color w:val="000000" w:themeColor="text1"/>
          <w:u w:val="single"/>
        </w:rPr>
      </w:pPr>
      <w:r w:rsidRPr="002A3877">
        <w:rPr>
          <w:rFonts w:ascii="Times New Roman" w:hAnsi="Times New Roman" w:cs="Times New Roman"/>
          <w:color w:val="000000" w:themeColor="text1"/>
          <w:u w:val="single"/>
        </w:rPr>
        <w:t>Γ</w:t>
      </w:r>
      <w:r w:rsidR="002940C2" w:rsidRPr="002A3877">
        <w:rPr>
          <w:rFonts w:ascii="Times New Roman" w:hAnsi="Times New Roman" w:cs="Times New Roman"/>
          <w:color w:val="000000" w:themeColor="text1"/>
          <w:u w:val="single"/>
        </w:rPr>
        <w:t xml:space="preserve">ενικός </w:t>
      </w:r>
      <w:r w:rsidRPr="002A3877">
        <w:rPr>
          <w:rFonts w:ascii="Times New Roman" w:hAnsi="Times New Roman" w:cs="Times New Roman"/>
          <w:color w:val="000000" w:themeColor="text1"/>
          <w:u w:val="single"/>
        </w:rPr>
        <w:t>Σ</w:t>
      </w:r>
      <w:r w:rsidR="002940C2" w:rsidRPr="002A3877">
        <w:rPr>
          <w:rFonts w:ascii="Times New Roman" w:hAnsi="Times New Roman" w:cs="Times New Roman"/>
          <w:color w:val="000000" w:themeColor="text1"/>
          <w:u w:val="single"/>
        </w:rPr>
        <w:t>τόχος 1: αύξηση της διαθέσιμης γνώσης για την</w:t>
      </w:r>
      <w:r w:rsidRPr="002A3877">
        <w:rPr>
          <w:rFonts w:ascii="Times New Roman" w:hAnsi="Times New Roman" w:cs="Times New Roman"/>
          <w:color w:val="000000" w:themeColor="text1"/>
          <w:u w:val="single"/>
        </w:rPr>
        <w:t xml:space="preserve"> </w:t>
      </w:r>
      <w:r w:rsidR="002940C2" w:rsidRPr="002A3877">
        <w:rPr>
          <w:rFonts w:ascii="Times New Roman" w:hAnsi="Times New Roman" w:cs="Times New Roman"/>
          <w:color w:val="000000" w:themeColor="text1"/>
          <w:u w:val="single"/>
        </w:rPr>
        <w:t>εκτίμηση της κατάστασης της βιοποικιλότητας</w:t>
      </w:r>
    </w:p>
    <w:p w14:paraId="348CD660" w14:textId="33CD3C2B" w:rsidR="00A76FFD" w:rsidRPr="00A76FFD" w:rsidRDefault="00857EAE" w:rsidP="00A76FFD">
      <w:pPr>
        <w:autoSpaceDE w:val="0"/>
        <w:autoSpaceDN w:val="0"/>
        <w:adjustRightInd w:val="0"/>
        <w:spacing w:after="0" w:line="360" w:lineRule="auto"/>
        <w:jc w:val="both"/>
        <w:rPr>
          <w:rFonts w:ascii="Times New Roman" w:hAnsi="Times New Roman" w:cs="Times New Roman"/>
          <w:color w:val="000000" w:themeColor="text1"/>
          <w:u w:val="single"/>
        </w:rPr>
      </w:pPr>
      <w:r w:rsidRPr="002A3877">
        <w:rPr>
          <w:rFonts w:ascii="Times New Roman" w:hAnsi="Times New Roman" w:cs="Times New Roman"/>
          <w:color w:val="000000" w:themeColor="text1"/>
          <w:u w:val="single"/>
        </w:rPr>
        <w:t>Γ</w:t>
      </w:r>
      <w:r w:rsidR="002940C2" w:rsidRPr="002A3877">
        <w:rPr>
          <w:rFonts w:ascii="Times New Roman" w:hAnsi="Times New Roman" w:cs="Times New Roman"/>
          <w:color w:val="000000" w:themeColor="text1"/>
          <w:u w:val="single"/>
        </w:rPr>
        <w:t xml:space="preserve">ενικός </w:t>
      </w:r>
      <w:r w:rsidRPr="002A3877">
        <w:rPr>
          <w:rFonts w:ascii="Times New Roman" w:hAnsi="Times New Roman" w:cs="Times New Roman"/>
          <w:color w:val="000000" w:themeColor="text1"/>
          <w:u w:val="single"/>
        </w:rPr>
        <w:t>Σ</w:t>
      </w:r>
      <w:r w:rsidR="002940C2" w:rsidRPr="002A3877">
        <w:rPr>
          <w:rFonts w:ascii="Times New Roman" w:hAnsi="Times New Roman" w:cs="Times New Roman"/>
          <w:color w:val="000000" w:themeColor="text1"/>
          <w:u w:val="single"/>
        </w:rPr>
        <w:t>τόχος 2: διατήρηση του εθνικού φυσικού κεφαλαίου</w:t>
      </w:r>
      <w:r w:rsidRPr="002A3877">
        <w:rPr>
          <w:rFonts w:ascii="Times New Roman" w:hAnsi="Times New Roman" w:cs="Times New Roman"/>
          <w:color w:val="000000" w:themeColor="text1"/>
          <w:u w:val="single"/>
        </w:rPr>
        <w:t xml:space="preserve"> </w:t>
      </w:r>
      <w:r w:rsidR="002940C2" w:rsidRPr="002A3877">
        <w:rPr>
          <w:rFonts w:ascii="Times New Roman" w:hAnsi="Times New Roman" w:cs="Times New Roman"/>
          <w:color w:val="000000" w:themeColor="text1"/>
          <w:u w:val="single"/>
        </w:rPr>
        <w:t xml:space="preserve">και αποκατάσταση των οικοσυστημάτων </w:t>
      </w:r>
    </w:p>
    <w:p w14:paraId="5A49A5A2" w14:textId="359D33EC" w:rsidR="00A76FFD" w:rsidRPr="00A76FFD" w:rsidRDefault="00857EAE" w:rsidP="00A76FFD">
      <w:pPr>
        <w:autoSpaceDE w:val="0"/>
        <w:autoSpaceDN w:val="0"/>
        <w:adjustRightInd w:val="0"/>
        <w:spacing w:after="0" w:line="360" w:lineRule="auto"/>
        <w:jc w:val="both"/>
        <w:rPr>
          <w:rFonts w:ascii="Times New Roman" w:hAnsi="Times New Roman" w:cs="Times New Roman"/>
          <w:color w:val="000000" w:themeColor="text1"/>
        </w:rPr>
      </w:pPr>
      <w:r w:rsidRPr="002A3877">
        <w:rPr>
          <w:rFonts w:ascii="Times New Roman" w:hAnsi="Times New Roman" w:cs="Times New Roman"/>
          <w:color w:val="000000" w:themeColor="text1"/>
          <w:u w:val="single"/>
        </w:rPr>
        <w:t>Γ</w:t>
      </w:r>
      <w:r w:rsidR="002940C2" w:rsidRPr="002A3877">
        <w:rPr>
          <w:rFonts w:ascii="Times New Roman" w:hAnsi="Times New Roman" w:cs="Times New Roman"/>
          <w:color w:val="000000" w:themeColor="text1"/>
          <w:u w:val="single"/>
        </w:rPr>
        <w:t xml:space="preserve">ενικός </w:t>
      </w:r>
      <w:r w:rsidRPr="002A3877">
        <w:rPr>
          <w:rFonts w:ascii="Times New Roman" w:hAnsi="Times New Roman" w:cs="Times New Roman"/>
          <w:color w:val="000000" w:themeColor="text1"/>
          <w:u w:val="single"/>
        </w:rPr>
        <w:t>Σ</w:t>
      </w:r>
      <w:r w:rsidR="002940C2" w:rsidRPr="002A3877">
        <w:rPr>
          <w:rFonts w:ascii="Times New Roman" w:hAnsi="Times New Roman" w:cs="Times New Roman"/>
          <w:color w:val="000000" w:themeColor="text1"/>
          <w:u w:val="single"/>
        </w:rPr>
        <w:t>τόχος 3: οργάνωση και λειτουργία εθνικού συστήματος</w:t>
      </w:r>
      <w:r w:rsidRPr="002A3877">
        <w:rPr>
          <w:rFonts w:ascii="Times New Roman" w:hAnsi="Times New Roman" w:cs="Times New Roman"/>
          <w:color w:val="000000" w:themeColor="text1"/>
          <w:u w:val="single"/>
        </w:rPr>
        <w:t xml:space="preserve"> </w:t>
      </w:r>
      <w:r w:rsidR="002940C2" w:rsidRPr="002A3877">
        <w:rPr>
          <w:rFonts w:ascii="Times New Roman" w:hAnsi="Times New Roman" w:cs="Times New Roman"/>
          <w:color w:val="000000" w:themeColor="text1"/>
          <w:u w:val="single"/>
        </w:rPr>
        <w:t xml:space="preserve">προστατευόμενων περιοχών και ενίσχυση των ωφελειών </w:t>
      </w:r>
      <w:r w:rsidRPr="002A3877">
        <w:rPr>
          <w:rFonts w:ascii="Times New Roman" w:hAnsi="Times New Roman" w:cs="Times New Roman"/>
          <w:color w:val="000000" w:themeColor="text1"/>
          <w:u w:val="single"/>
        </w:rPr>
        <w:t>από</w:t>
      </w:r>
      <w:r w:rsidR="002940C2" w:rsidRPr="002A3877">
        <w:rPr>
          <w:rFonts w:ascii="Times New Roman" w:hAnsi="Times New Roman" w:cs="Times New Roman"/>
          <w:color w:val="000000" w:themeColor="text1"/>
          <w:u w:val="single"/>
        </w:rPr>
        <w:t xml:space="preserve"> τη</w:t>
      </w:r>
      <w:r w:rsidRPr="002A3877">
        <w:rPr>
          <w:rFonts w:ascii="Times New Roman" w:hAnsi="Times New Roman" w:cs="Times New Roman"/>
          <w:color w:val="000000" w:themeColor="text1"/>
          <w:u w:val="single"/>
        </w:rPr>
        <w:t xml:space="preserve"> </w:t>
      </w:r>
      <w:r w:rsidR="002940C2" w:rsidRPr="002A3877">
        <w:rPr>
          <w:rFonts w:ascii="Times New Roman" w:hAnsi="Times New Roman" w:cs="Times New Roman"/>
          <w:color w:val="000000" w:themeColor="text1"/>
          <w:u w:val="single"/>
        </w:rPr>
        <w:t>διαχείρισή τους</w:t>
      </w:r>
      <w:r w:rsidR="002940C2" w:rsidRPr="00A76FFD">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w:t>
      </w:r>
      <w:r>
        <w:rPr>
          <w:rFonts w:ascii="Times New Roman" w:hAnsi="Times New Roman" w:cs="Times New Roman"/>
          <w:color w:val="000000" w:themeColor="text1"/>
        </w:rPr>
        <w:t>ε</w:t>
      </w:r>
      <w:r w:rsidR="00A76FFD" w:rsidRPr="00A76FFD">
        <w:rPr>
          <w:rFonts w:ascii="Times New Roman" w:hAnsi="Times New Roman" w:cs="Times New Roman"/>
          <w:color w:val="000000" w:themeColor="text1"/>
        </w:rPr>
        <w:t xml:space="preserve">πιμέρους ειδικοί στόχοι αποτελούν η  εφαρμογή υποδειγματικών και καινοτόμων πρακτικών στους παραγωγικούς τομείς και τον τουρισμό με βάση τα Σχέδια Διαχείρισης και </w:t>
      </w:r>
      <w:r>
        <w:rPr>
          <w:rFonts w:ascii="Times New Roman" w:hAnsi="Times New Roman" w:cs="Times New Roman"/>
          <w:color w:val="000000" w:themeColor="text1"/>
        </w:rPr>
        <w:t>η ο</w:t>
      </w:r>
      <w:r w:rsidR="00A76FFD" w:rsidRPr="00A76FFD">
        <w:rPr>
          <w:rFonts w:ascii="Times New Roman" w:hAnsi="Times New Roman" w:cs="Times New Roman"/>
          <w:color w:val="000000" w:themeColor="text1"/>
        </w:rPr>
        <w:t>ριοθέτηση, πιθανή ένταξη των οικολογικών διαδρόμων σε ειδικό καθεστώς και</w:t>
      </w:r>
      <w:r>
        <w:rPr>
          <w:rFonts w:ascii="Times New Roman" w:hAnsi="Times New Roman" w:cs="Times New Roman"/>
          <w:color w:val="000000" w:themeColor="text1"/>
        </w:rPr>
        <w:t xml:space="preserve"> η </w:t>
      </w:r>
      <w:r w:rsidR="00A76FFD" w:rsidRPr="00A76FFD">
        <w:rPr>
          <w:rFonts w:ascii="Times New Roman" w:hAnsi="Times New Roman" w:cs="Times New Roman"/>
          <w:color w:val="000000" w:themeColor="text1"/>
        </w:rPr>
        <w:t xml:space="preserve"> αποτελεσματική διαχείρισή τους)</w:t>
      </w:r>
    </w:p>
    <w:p w14:paraId="74F0F12E" w14:textId="172C35A8"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rPr>
      </w:pPr>
      <w:r w:rsidRPr="002A3877">
        <w:rPr>
          <w:rFonts w:ascii="Times New Roman" w:hAnsi="Times New Roman" w:cs="Times New Roman"/>
          <w:color w:val="000000" w:themeColor="text1"/>
          <w:u w:val="single"/>
        </w:rPr>
        <w:t>Γενικός στόχος 4: διατήρηση των γενετικών πόρων της Ελλάδας</w:t>
      </w:r>
      <w:r w:rsidR="00857EAE" w:rsidRPr="002A3877">
        <w:rPr>
          <w:rFonts w:ascii="Times New Roman" w:hAnsi="Times New Roman" w:cs="Times New Roman"/>
          <w:color w:val="000000" w:themeColor="text1"/>
          <w:u w:val="single"/>
        </w:rPr>
        <w:t xml:space="preserve"> </w:t>
      </w:r>
      <w:r w:rsidRPr="002A3877">
        <w:rPr>
          <w:rFonts w:ascii="Times New Roman" w:hAnsi="Times New Roman" w:cs="Times New Roman"/>
          <w:color w:val="000000" w:themeColor="text1"/>
          <w:u w:val="single"/>
        </w:rPr>
        <w:t>– ρυθμίσεις πρόσβασης στους γενετικούς πόρου</w:t>
      </w:r>
      <w:r w:rsidRPr="00A76FFD">
        <w:rPr>
          <w:rFonts w:ascii="Times New Roman" w:hAnsi="Times New Roman" w:cs="Times New Roman"/>
          <w:color w:val="000000" w:themeColor="text1"/>
        </w:rPr>
        <w:t>ς - δίκαιος και</w:t>
      </w:r>
      <w:r w:rsidR="00857EAE">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ισότιμος καταμερισμός των ωφελειών που θα προκύψουν από τη</w:t>
      </w:r>
      <w:r w:rsidR="00857EAE">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χρήση τους </w:t>
      </w:r>
    </w:p>
    <w:p w14:paraId="39CFBBFA" w14:textId="0087F991" w:rsidR="00A76FFD" w:rsidRPr="00A76FFD" w:rsidRDefault="00857EAE" w:rsidP="00A76FFD">
      <w:pPr>
        <w:autoSpaceDE w:val="0"/>
        <w:autoSpaceDN w:val="0"/>
        <w:adjustRightInd w:val="0"/>
        <w:spacing w:after="0" w:line="360" w:lineRule="auto"/>
        <w:jc w:val="both"/>
        <w:rPr>
          <w:rFonts w:ascii="Times New Roman" w:hAnsi="Times New Roman" w:cs="Times New Roman"/>
          <w:color w:val="000000" w:themeColor="text1"/>
        </w:rPr>
      </w:pPr>
      <w:r w:rsidRPr="002A3877">
        <w:rPr>
          <w:rFonts w:ascii="Times New Roman" w:hAnsi="Times New Roman" w:cs="Times New Roman"/>
          <w:color w:val="000000" w:themeColor="text1"/>
          <w:u w:val="single"/>
        </w:rPr>
        <w:t>Γ</w:t>
      </w:r>
      <w:r w:rsidR="002940C2" w:rsidRPr="002A3877">
        <w:rPr>
          <w:rFonts w:ascii="Times New Roman" w:hAnsi="Times New Roman" w:cs="Times New Roman"/>
          <w:color w:val="000000" w:themeColor="text1"/>
          <w:u w:val="single"/>
        </w:rPr>
        <w:t>ενικός στόχος 5: ενίσχυση της συνέργειας των κύριων τομεακών</w:t>
      </w:r>
      <w:r w:rsidRPr="002A3877">
        <w:rPr>
          <w:rFonts w:ascii="Times New Roman" w:hAnsi="Times New Roman" w:cs="Times New Roman"/>
          <w:color w:val="000000" w:themeColor="text1"/>
          <w:u w:val="single"/>
        </w:rPr>
        <w:t xml:space="preserve"> </w:t>
      </w:r>
      <w:r w:rsidR="002940C2" w:rsidRPr="002A3877">
        <w:rPr>
          <w:rFonts w:ascii="Times New Roman" w:hAnsi="Times New Roman" w:cs="Times New Roman"/>
          <w:color w:val="000000" w:themeColor="text1"/>
          <w:u w:val="single"/>
        </w:rPr>
        <w:t xml:space="preserve">πολιτικών με τη διατήρηση της βιοποικιλότητας </w:t>
      </w:r>
      <w:r w:rsidRPr="002A3877">
        <w:rPr>
          <w:rFonts w:ascii="Times New Roman" w:hAnsi="Times New Roman" w:cs="Times New Roman"/>
          <w:color w:val="000000" w:themeColor="text1"/>
          <w:u w:val="single"/>
        </w:rPr>
        <w:t>–</w:t>
      </w:r>
      <w:r w:rsidR="002940C2" w:rsidRPr="002A3877">
        <w:rPr>
          <w:rFonts w:ascii="Times New Roman" w:hAnsi="Times New Roman" w:cs="Times New Roman"/>
          <w:color w:val="000000" w:themeColor="text1"/>
          <w:u w:val="single"/>
        </w:rPr>
        <w:t xml:space="preserve"> θέσπιση</w:t>
      </w:r>
      <w:r w:rsidRPr="002A3877">
        <w:rPr>
          <w:rFonts w:ascii="Times New Roman" w:hAnsi="Times New Roman" w:cs="Times New Roman"/>
          <w:color w:val="000000" w:themeColor="text1"/>
          <w:u w:val="single"/>
        </w:rPr>
        <w:t xml:space="preserve"> </w:t>
      </w:r>
      <w:r w:rsidR="002940C2" w:rsidRPr="002A3877">
        <w:rPr>
          <w:rFonts w:ascii="Times New Roman" w:hAnsi="Times New Roman" w:cs="Times New Roman"/>
          <w:color w:val="000000" w:themeColor="text1"/>
          <w:u w:val="single"/>
        </w:rPr>
        <w:t>κίνητρων</w:t>
      </w:r>
      <w:r w:rsidR="002940C2" w:rsidRPr="00A76FFD">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w:t>
      </w:r>
      <w:r>
        <w:rPr>
          <w:rFonts w:ascii="Times New Roman" w:hAnsi="Times New Roman" w:cs="Times New Roman"/>
          <w:color w:val="000000" w:themeColor="text1"/>
        </w:rPr>
        <w:t>ο</w:t>
      </w:r>
      <w:r w:rsidR="00A76FFD" w:rsidRPr="00A76FFD">
        <w:rPr>
          <w:rFonts w:ascii="Times New Roman" w:hAnsi="Times New Roman" w:cs="Times New Roman"/>
          <w:color w:val="000000" w:themeColor="text1"/>
        </w:rPr>
        <w:t xml:space="preserve">ι στρατηγικές κατευθύνσεις είναι απαραίτητες και για τα υποκείμενα επίπεδα σχεδιασμού, τα </w:t>
      </w:r>
      <w:r>
        <w:rPr>
          <w:rFonts w:ascii="Times New Roman" w:hAnsi="Times New Roman" w:cs="Times New Roman"/>
          <w:color w:val="000000" w:themeColor="text1"/>
        </w:rPr>
        <w:t>Π</w:t>
      </w:r>
      <w:r w:rsidR="00A76FFD" w:rsidRPr="00A76FFD">
        <w:rPr>
          <w:rFonts w:ascii="Times New Roman" w:hAnsi="Times New Roman" w:cs="Times New Roman"/>
          <w:color w:val="000000" w:themeColor="text1"/>
        </w:rPr>
        <w:t xml:space="preserve">εριφερειακά </w:t>
      </w:r>
      <w:r>
        <w:rPr>
          <w:rFonts w:ascii="Times New Roman" w:hAnsi="Times New Roman" w:cs="Times New Roman"/>
          <w:color w:val="000000" w:themeColor="text1"/>
        </w:rPr>
        <w:t>Χωροταξικά Πλάισια</w:t>
      </w:r>
      <w:r w:rsidR="00A76FFD" w:rsidRPr="00A76FFD">
        <w:rPr>
          <w:rFonts w:ascii="Times New Roman" w:hAnsi="Times New Roman" w:cs="Times New Roman"/>
          <w:color w:val="000000" w:themeColor="text1"/>
        </w:rPr>
        <w:t xml:space="preserve">, στα οποία, </w:t>
      </w:r>
      <w:r w:rsidR="00A76FFD" w:rsidRPr="00A76FFD">
        <w:rPr>
          <w:rFonts w:ascii="Times New Roman" w:hAnsi="Times New Roman" w:cs="Times New Roman"/>
          <w:color w:val="000000" w:themeColor="text1"/>
        </w:rPr>
        <w:lastRenderedPageBreak/>
        <w:t>επίσης, θα πρέπει να ενταχθούν οι ανάγκες για τη διατήρηση</w:t>
      </w: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 xml:space="preserve">της βιοποικιλότητας και του τοπίου και οι κατευθύνσεις πολιτικής για την κλιματική αλλαγή. Παρά τη μεγάλη χρησιμότητά τους, οι στρατηγικές κατευθύνσεις των παραπάνω </w:t>
      </w:r>
      <w:r>
        <w:rPr>
          <w:rFonts w:ascii="Times New Roman" w:hAnsi="Times New Roman" w:cs="Times New Roman"/>
          <w:color w:val="000000" w:themeColor="text1"/>
        </w:rPr>
        <w:t xml:space="preserve">Πλαισίων </w:t>
      </w:r>
      <w:r w:rsidR="00A76FFD" w:rsidRPr="00A76FFD">
        <w:rPr>
          <w:rFonts w:ascii="Times New Roman" w:hAnsi="Times New Roman" w:cs="Times New Roman"/>
          <w:color w:val="000000" w:themeColor="text1"/>
        </w:rPr>
        <w:t xml:space="preserve">δεν αρκούν για την αποφυγή των ασκούμενων τοπικών πιέσεων, τόσο στα όρια των </w:t>
      </w:r>
      <w:r>
        <w:rPr>
          <w:rFonts w:ascii="Times New Roman" w:hAnsi="Times New Roman" w:cs="Times New Roman"/>
          <w:color w:val="000000" w:themeColor="text1"/>
        </w:rPr>
        <w:t>π</w:t>
      </w:r>
      <w:r w:rsidR="00A76FFD" w:rsidRPr="00A76FFD">
        <w:rPr>
          <w:rFonts w:ascii="Times New Roman" w:hAnsi="Times New Roman" w:cs="Times New Roman"/>
          <w:color w:val="000000" w:themeColor="text1"/>
        </w:rPr>
        <w:t xml:space="preserve">ροστατευόμενων </w:t>
      </w:r>
      <w:r>
        <w:rPr>
          <w:rFonts w:ascii="Times New Roman" w:hAnsi="Times New Roman" w:cs="Times New Roman"/>
          <w:color w:val="000000" w:themeColor="text1"/>
        </w:rPr>
        <w:t>π</w:t>
      </w:r>
      <w:r w:rsidR="00A76FFD" w:rsidRPr="00A76FFD">
        <w:rPr>
          <w:rFonts w:ascii="Times New Roman" w:hAnsi="Times New Roman" w:cs="Times New Roman"/>
          <w:color w:val="000000" w:themeColor="text1"/>
        </w:rPr>
        <w:t xml:space="preserve">εριοχών όσο και εντός των ορίων όπου υπάρχουν οικισμοί. Επομένως, είναι αναγκαία η ύπαρξη και η βελτίωση των σχεδίων χρήσεων γης σε τοπική κλίμακα, όπως εκφράζονται μέσα από τα τοπικά </w:t>
      </w:r>
      <w:r>
        <w:rPr>
          <w:rFonts w:ascii="Times New Roman" w:hAnsi="Times New Roman" w:cs="Times New Roman"/>
          <w:color w:val="000000" w:themeColor="text1"/>
        </w:rPr>
        <w:t xml:space="preserve">πολεοδομικά </w:t>
      </w:r>
      <w:r w:rsidR="00A76FFD" w:rsidRPr="00A76FFD">
        <w:rPr>
          <w:rFonts w:ascii="Times New Roman" w:hAnsi="Times New Roman" w:cs="Times New Roman"/>
          <w:color w:val="000000" w:themeColor="text1"/>
        </w:rPr>
        <w:t xml:space="preserve"> σχέδια των δήμων (Γενικών Πολεοδομικών Σχεδίων-ΓΠΣ, και</w:t>
      </w: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Σχεδίων Χωρικής και Οικιστικής Οργάνωσης Ανοιχτής Πόλης- ΣΧΟΟΑΠ. Ειδικότεροι στόχοι ορίζονται :</w:t>
      </w:r>
    </w:p>
    <w:p w14:paraId="716B2C07" w14:textId="1955B179" w:rsidR="00A76FFD" w:rsidRPr="00A76FFD" w:rsidRDefault="00857EAE" w:rsidP="00857EAE">
      <w:pPr>
        <w:autoSpaceDE w:val="0"/>
        <w:autoSpaceDN w:val="0"/>
        <w:adjustRightInd w:val="0"/>
        <w:spacing w:after="0" w:line="36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5.</w:t>
      </w:r>
      <w:r w:rsidR="00A76FFD" w:rsidRPr="00A76FFD">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 xml:space="preserve">η </w:t>
      </w:r>
      <w:r>
        <w:rPr>
          <w:rFonts w:ascii="Times New Roman" w:hAnsi="Times New Roman" w:cs="Times New Roman"/>
          <w:color w:val="000000" w:themeColor="text1"/>
        </w:rPr>
        <w:t>α</w:t>
      </w:r>
      <w:r w:rsidR="00A76FFD" w:rsidRPr="00A76FFD">
        <w:rPr>
          <w:rFonts w:ascii="Times New Roman" w:hAnsi="Times New Roman" w:cs="Times New Roman"/>
          <w:color w:val="000000" w:themeColor="text1"/>
        </w:rPr>
        <w:t>ποτελεσματικότερη ενσωμάτωση των στόχων διατήρησης της βιοποικιλότητας σε όλα τα επίπεδα χωρικού σχεδιασμού</w:t>
      </w:r>
    </w:p>
    <w:p w14:paraId="3784E9F3" w14:textId="462EA580"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5.2 </w:t>
      </w:r>
      <w:r w:rsidR="00857EAE">
        <w:rPr>
          <w:rFonts w:ascii="Times New Roman" w:hAnsi="Times New Roman" w:cs="Times New Roman"/>
          <w:color w:val="000000" w:themeColor="text1"/>
        </w:rPr>
        <w:t>η ε</w:t>
      </w:r>
      <w:r w:rsidRPr="00A76FFD">
        <w:rPr>
          <w:rFonts w:ascii="Times New Roman" w:hAnsi="Times New Roman" w:cs="Times New Roman"/>
          <w:color w:val="000000" w:themeColor="text1"/>
        </w:rPr>
        <w:t>λαχιστοποίηση των επιπτώσεων μεγάλων έργων υποδομής</w:t>
      </w:r>
    </w:p>
    <w:p w14:paraId="010FEE37" w14:textId="0E4B4223"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5.3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ιασφάλιση συμβατότητας των δραστηριοτήτων οικιστικής και βιομηχανικής ανάπτυξης (περιλαμβάνεται και η συμβατική παραγωγή ενέργειας) με τη διατήρηση της βιοποικιλότητας</w:t>
      </w:r>
    </w:p>
    <w:p w14:paraId="5B326CC6" w14:textId="74D16756"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5.4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ιασφάλιση συμβατότητας των δραστηριοτήτων τουρισμού με τη διατήρηση της βιοποικιλότητας</w:t>
      </w:r>
    </w:p>
    <w:p w14:paraId="3883DBFF" w14:textId="5542AD88"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5.5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ιασφάλιση συμβατότητας των δραστηριοτήτων γεωργίας, κτηνοτροφίας, δασοπονίας, αλιείας και υδατοκαλλιεργειών με τη διατήρηση της βιοποικιλότητας</w:t>
      </w:r>
    </w:p>
    <w:p w14:paraId="359B9270" w14:textId="5AB81AC9"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5.6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ιασφάλιση συμβατότητας των έργων και δραστηριοτήτων παραγωγής ενέργειας από ανανεώσιμες πηγές με τη διατήρηση της βιοποικιλότητας</w:t>
      </w:r>
    </w:p>
    <w:p w14:paraId="2C4DB37F" w14:textId="45DF627D"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5.7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ιασφάλιση συμβατότητας των δραστηριοτήτων εξόρυξης με τη διατήρηση της βιοποικιλότητας</w:t>
      </w:r>
    </w:p>
    <w:p w14:paraId="3BEBDCB0" w14:textId="26537F4C"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5.8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 xml:space="preserve">ιασφάλιση συμβατότητας άλλων χρήσεων φυσικών πόρων </w:t>
      </w:r>
    </w:p>
    <w:p w14:paraId="1C793519" w14:textId="6EDBED94"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u w:val="single"/>
        </w:rPr>
        <w:t>Γενικός στόχος 6: διατήρηση της ποικιλότητας του τοπίου</w:t>
      </w:r>
      <w:r w:rsidR="00857EAE">
        <w:rPr>
          <w:rFonts w:ascii="Times New Roman" w:hAnsi="Times New Roman" w:cs="Times New Roman"/>
          <w:color w:val="000000" w:themeColor="text1"/>
          <w:u w:val="single"/>
        </w:rPr>
        <w:t>. Ε</w:t>
      </w:r>
      <w:r w:rsidRPr="00A76FFD">
        <w:rPr>
          <w:rFonts w:ascii="Times New Roman" w:hAnsi="Times New Roman" w:cs="Times New Roman"/>
          <w:color w:val="000000" w:themeColor="text1"/>
        </w:rPr>
        <w:t xml:space="preserve">ιδικότεροι </w:t>
      </w:r>
      <w:r w:rsidR="00857EAE" w:rsidRPr="00A76FFD">
        <w:rPr>
          <w:rFonts w:ascii="Times New Roman" w:hAnsi="Times New Roman" w:cs="Times New Roman"/>
          <w:color w:val="000000" w:themeColor="text1"/>
        </w:rPr>
        <w:t>στόχοι</w:t>
      </w:r>
      <w:r w:rsidRPr="00A76FFD">
        <w:rPr>
          <w:rFonts w:ascii="Times New Roman" w:hAnsi="Times New Roman" w:cs="Times New Roman"/>
          <w:color w:val="000000" w:themeColor="text1"/>
        </w:rPr>
        <w:t xml:space="preserve"> συνιστούν </w:t>
      </w:r>
      <w:r w:rsidR="00857EAE">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w:t>
      </w:r>
    </w:p>
    <w:p w14:paraId="25C69503" w14:textId="06363537" w:rsidR="00857EAE"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6.1</w:t>
      </w:r>
      <w:r w:rsidR="00857EAE">
        <w:rPr>
          <w:rFonts w:ascii="Times New Roman" w:hAnsi="Times New Roman" w:cs="Times New Roman"/>
          <w:color w:val="000000" w:themeColor="text1"/>
        </w:rPr>
        <w:t>η</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ο</w:t>
      </w:r>
      <w:r w:rsidRPr="00A76FFD">
        <w:rPr>
          <w:rFonts w:ascii="Times New Roman" w:hAnsi="Times New Roman" w:cs="Times New Roman"/>
          <w:color w:val="000000" w:themeColor="text1"/>
        </w:rPr>
        <w:t xml:space="preserve">λοκλήρωση της ενσωμάτωσης της διατήρησης της ποικιλότητας του τοπίου σε όλες τις τομεακές πολιτικές </w:t>
      </w:r>
    </w:p>
    <w:p w14:paraId="70F6B73A" w14:textId="07E34533"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6.2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ιατήρηση της ποικιλότητας του τοπίου και στοιχείων της υπαίθρου και εκτός προστατευόμενων περιοχών)</w:t>
      </w:r>
    </w:p>
    <w:p w14:paraId="43E02049" w14:textId="650619AC" w:rsidR="00A76FFD" w:rsidRPr="00A76FFD" w:rsidRDefault="00A76FFD" w:rsidP="00857EAE">
      <w:pPr>
        <w:autoSpaceDE w:val="0"/>
        <w:autoSpaceDN w:val="0"/>
        <w:adjustRightInd w:val="0"/>
        <w:spacing w:after="0" w:line="360" w:lineRule="auto"/>
        <w:ind w:left="567"/>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6.3 </w:t>
      </w:r>
      <w:r w:rsidR="00857EAE">
        <w:rPr>
          <w:rFonts w:ascii="Times New Roman" w:hAnsi="Times New Roman" w:cs="Times New Roman"/>
          <w:color w:val="000000" w:themeColor="text1"/>
        </w:rPr>
        <w:t>η δ</w:t>
      </w:r>
      <w:r w:rsidRPr="00A76FFD">
        <w:rPr>
          <w:rFonts w:ascii="Times New Roman" w:hAnsi="Times New Roman" w:cs="Times New Roman"/>
          <w:color w:val="000000" w:themeColor="text1"/>
        </w:rPr>
        <w:t>ιατήρηση των Γεωτόπων και της βιοποικιλότητάς τους</w:t>
      </w:r>
    </w:p>
    <w:p w14:paraId="1BC1AF34" w14:textId="2E5394FD"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u w:val="single"/>
        </w:rPr>
      </w:pPr>
      <w:r w:rsidRPr="00857EAE">
        <w:rPr>
          <w:rFonts w:ascii="Times New Roman" w:hAnsi="Times New Roman" w:cs="Times New Roman"/>
          <w:color w:val="000000" w:themeColor="text1"/>
          <w:u w:val="single"/>
        </w:rPr>
        <w:t>Γ</w:t>
      </w:r>
      <w:r w:rsidR="00A76FFD" w:rsidRPr="00A76FFD">
        <w:rPr>
          <w:rFonts w:ascii="Times New Roman" w:hAnsi="Times New Roman" w:cs="Times New Roman"/>
          <w:color w:val="000000" w:themeColor="text1"/>
          <w:u w:val="single"/>
        </w:rPr>
        <w:t xml:space="preserve">ενικός </w:t>
      </w:r>
      <w:r w:rsidRPr="00857EAE">
        <w:rPr>
          <w:rFonts w:ascii="Times New Roman" w:hAnsi="Times New Roman" w:cs="Times New Roman"/>
          <w:color w:val="000000" w:themeColor="text1"/>
          <w:u w:val="single"/>
        </w:rPr>
        <w:t>Σ</w:t>
      </w:r>
      <w:r w:rsidR="00A76FFD" w:rsidRPr="00A76FFD">
        <w:rPr>
          <w:rFonts w:ascii="Times New Roman" w:hAnsi="Times New Roman" w:cs="Times New Roman"/>
          <w:color w:val="000000" w:themeColor="text1"/>
          <w:u w:val="single"/>
        </w:rPr>
        <w:t>τόχος 7: πρόληψη και μείωση των επιπτώσεων στη</w:t>
      </w:r>
      <w:r w:rsidR="00857EAE">
        <w:rPr>
          <w:rFonts w:ascii="Times New Roman" w:hAnsi="Times New Roman" w:cs="Times New Roman"/>
          <w:color w:val="000000" w:themeColor="text1"/>
          <w:u w:val="single"/>
        </w:rPr>
        <w:t xml:space="preserve"> </w:t>
      </w:r>
      <w:r w:rsidR="00A76FFD" w:rsidRPr="00A76FFD">
        <w:rPr>
          <w:rFonts w:ascii="Times New Roman" w:hAnsi="Times New Roman" w:cs="Times New Roman"/>
          <w:color w:val="000000" w:themeColor="text1"/>
          <w:u w:val="single"/>
        </w:rPr>
        <w:t xml:space="preserve">βιοποικιλότητα λόγω της κλιματικής αλλαγής </w:t>
      </w:r>
    </w:p>
    <w:p w14:paraId="706B126A" w14:textId="40DE94E2"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Τα μέτρα που θα λαμβάνονται</w:t>
      </w:r>
      <w:r w:rsidR="00857EAE">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 θα πρέπει να ενισχύσουν τη δυνατότητα των οικοσυστημάτων αυτών να αντέξουν στην πίεση της κλιματικής αλλαγής </w:t>
      </w:r>
      <w:r w:rsidR="002940C2" w:rsidRPr="00A76FFD">
        <w:rPr>
          <w:rFonts w:ascii="Times New Roman" w:hAnsi="Times New Roman" w:cs="Times New Roman"/>
          <w:color w:val="000000" w:themeColor="text1"/>
        </w:rPr>
        <w:t>και, συνεπώς</w:t>
      </w:r>
      <w:r w:rsidRPr="00A76FFD">
        <w:rPr>
          <w:rFonts w:ascii="Times New Roman" w:hAnsi="Times New Roman" w:cs="Times New Roman"/>
          <w:color w:val="000000" w:themeColor="text1"/>
        </w:rPr>
        <w:t>, να ανασχέσουν τις απώλειες της βιοποικιλότητας λόγω αυτού του αίτιου.</w:t>
      </w:r>
    </w:p>
    <w:p w14:paraId="78B36025" w14:textId="1590BE4C"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rPr>
      </w:pPr>
      <w:r w:rsidRPr="00857EAE">
        <w:rPr>
          <w:rFonts w:ascii="Times New Roman" w:hAnsi="Times New Roman" w:cs="Times New Roman"/>
          <w:color w:val="000000" w:themeColor="text1"/>
          <w:u w:val="single"/>
        </w:rPr>
        <w:lastRenderedPageBreak/>
        <w:t>Γενικός Στόχος 8: προστασία της βιοποικιλότητας από τα</w:t>
      </w:r>
      <w:r w:rsidR="00857EAE" w:rsidRPr="00857EAE">
        <w:rPr>
          <w:rFonts w:ascii="Times New Roman" w:hAnsi="Times New Roman" w:cs="Times New Roman"/>
          <w:color w:val="000000" w:themeColor="text1"/>
          <w:u w:val="single"/>
        </w:rPr>
        <w:t xml:space="preserve"> </w:t>
      </w:r>
      <w:r w:rsidRPr="00857EAE">
        <w:rPr>
          <w:rFonts w:ascii="Times New Roman" w:hAnsi="Times New Roman" w:cs="Times New Roman"/>
          <w:color w:val="000000" w:themeColor="text1"/>
          <w:u w:val="single"/>
        </w:rPr>
        <w:t>χωροκατακτητικα ξενικά είδη</w:t>
      </w:r>
      <w:r w:rsidRPr="00A76FFD">
        <w:rPr>
          <w:rFonts w:ascii="Times New Roman" w:hAnsi="Times New Roman" w:cs="Times New Roman"/>
          <w:color w:val="000000" w:themeColor="text1"/>
        </w:rPr>
        <w:t xml:space="preserve"> (invasive alien species))</w:t>
      </w:r>
    </w:p>
    <w:p w14:paraId="034615C3" w14:textId="16C33D06"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u w:val="single"/>
        </w:rPr>
      </w:pPr>
      <w:r w:rsidRPr="00857EAE">
        <w:rPr>
          <w:rFonts w:ascii="Times New Roman" w:hAnsi="Times New Roman" w:cs="Times New Roman"/>
          <w:color w:val="000000" w:themeColor="text1"/>
          <w:u w:val="single"/>
        </w:rPr>
        <w:t>Γενικός Στόχος 9: ενίσχυση της διεθνούς και διακρατικής</w:t>
      </w:r>
      <w:r w:rsidR="00857EAE" w:rsidRPr="00857EAE">
        <w:rPr>
          <w:rFonts w:ascii="Times New Roman" w:hAnsi="Times New Roman" w:cs="Times New Roman"/>
          <w:color w:val="000000" w:themeColor="text1"/>
          <w:u w:val="single"/>
        </w:rPr>
        <w:t xml:space="preserve"> </w:t>
      </w:r>
      <w:r w:rsidRPr="00857EAE">
        <w:rPr>
          <w:rFonts w:ascii="Times New Roman" w:hAnsi="Times New Roman" w:cs="Times New Roman"/>
          <w:color w:val="000000" w:themeColor="text1"/>
          <w:u w:val="single"/>
        </w:rPr>
        <w:t>συνεργασίας για την προστασία της βιοποικιλότητας</w:t>
      </w:r>
    </w:p>
    <w:p w14:paraId="7B88C872" w14:textId="295F4558"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u w:val="single"/>
        </w:rPr>
      </w:pPr>
      <w:r w:rsidRPr="00857EAE">
        <w:rPr>
          <w:rFonts w:ascii="Times New Roman" w:hAnsi="Times New Roman" w:cs="Times New Roman"/>
          <w:color w:val="000000" w:themeColor="text1"/>
          <w:u w:val="single"/>
        </w:rPr>
        <w:t xml:space="preserve">Γενικός Στόχος 10: αναβάθμιση της ποιότητας και </w:t>
      </w:r>
      <w:r w:rsidR="00857EAE" w:rsidRPr="00857EAE">
        <w:rPr>
          <w:rFonts w:ascii="Times New Roman" w:hAnsi="Times New Roman" w:cs="Times New Roman"/>
          <w:color w:val="000000" w:themeColor="text1"/>
          <w:u w:val="single"/>
        </w:rPr>
        <w:t xml:space="preserve">της </w:t>
      </w:r>
      <w:r w:rsidRPr="00857EAE">
        <w:rPr>
          <w:rFonts w:ascii="Times New Roman" w:hAnsi="Times New Roman" w:cs="Times New Roman"/>
          <w:color w:val="000000" w:themeColor="text1"/>
          <w:u w:val="single"/>
        </w:rPr>
        <w:t>αποτελεσματικότητας της δημόσιας διοίκησης σε σχέση με</w:t>
      </w:r>
      <w:r w:rsidR="00857EAE" w:rsidRPr="00857EAE">
        <w:rPr>
          <w:rFonts w:ascii="Times New Roman" w:hAnsi="Times New Roman" w:cs="Times New Roman"/>
          <w:color w:val="000000" w:themeColor="text1"/>
          <w:u w:val="single"/>
        </w:rPr>
        <w:t xml:space="preserve"> </w:t>
      </w:r>
      <w:r w:rsidRPr="00857EAE">
        <w:rPr>
          <w:rFonts w:ascii="Times New Roman" w:hAnsi="Times New Roman" w:cs="Times New Roman"/>
          <w:color w:val="000000" w:themeColor="text1"/>
          <w:u w:val="single"/>
        </w:rPr>
        <w:t>την προστασία της βιοποικιλότητας</w:t>
      </w:r>
    </w:p>
    <w:p w14:paraId="1D8250A1" w14:textId="266CD1D9"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u w:val="single"/>
        </w:rPr>
      </w:pPr>
      <w:r w:rsidRPr="00857EAE">
        <w:rPr>
          <w:rFonts w:ascii="Times New Roman" w:hAnsi="Times New Roman" w:cs="Times New Roman"/>
          <w:color w:val="000000" w:themeColor="text1"/>
          <w:u w:val="single"/>
        </w:rPr>
        <w:t xml:space="preserve">Γενικός Στόχος 11: ενσωμάτωση της διατήρησης </w:t>
      </w:r>
      <w:r w:rsidR="00857EAE" w:rsidRPr="00857EAE">
        <w:rPr>
          <w:rFonts w:ascii="Times New Roman" w:hAnsi="Times New Roman" w:cs="Times New Roman"/>
          <w:color w:val="000000" w:themeColor="text1"/>
          <w:u w:val="single"/>
        </w:rPr>
        <w:t xml:space="preserve">της </w:t>
      </w:r>
      <w:r w:rsidRPr="00857EAE">
        <w:rPr>
          <w:rFonts w:ascii="Times New Roman" w:hAnsi="Times New Roman" w:cs="Times New Roman"/>
          <w:color w:val="000000" w:themeColor="text1"/>
          <w:u w:val="single"/>
        </w:rPr>
        <w:t xml:space="preserve">βιοποικιλότητας στο αξιακό σύστημα της κοινωνίας </w:t>
      </w:r>
    </w:p>
    <w:p w14:paraId="25A03A1A" w14:textId="04EFA6D0"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rPr>
      </w:pPr>
      <w:r w:rsidRPr="00857EAE">
        <w:rPr>
          <w:rFonts w:ascii="Times New Roman" w:hAnsi="Times New Roman" w:cs="Times New Roman"/>
          <w:color w:val="000000" w:themeColor="text1"/>
          <w:u w:val="single"/>
        </w:rPr>
        <w:t xml:space="preserve">Γενικός Στόχος 12: συμμετοχή της κοινωνίας στη διατήρηση </w:t>
      </w:r>
      <w:r w:rsidR="00857EAE" w:rsidRPr="00857EAE">
        <w:rPr>
          <w:rFonts w:ascii="Times New Roman" w:hAnsi="Times New Roman" w:cs="Times New Roman"/>
          <w:color w:val="000000" w:themeColor="text1"/>
          <w:u w:val="single"/>
        </w:rPr>
        <w:t xml:space="preserve">της </w:t>
      </w:r>
      <w:r w:rsidRPr="00857EAE">
        <w:rPr>
          <w:rFonts w:ascii="Times New Roman" w:hAnsi="Times New Roman" w:cs="Times New Roman"/>
          <w:color w:val="000000" w:themeColor="text1"/>
          <w:u w:val="single"/>
        </w:rPr>
        <w:t>βιοποικιλότητας</w:t>
      </w:r>
      <w:r w:rsidR="00A76FFD" w:rsidRPr="00A76FFD">
        <w:rPr>
          <w:rFonts w:ascii="Times New Roman" w:hAnsi="Times New Roman" w:cs="Times New Roman"/>
          <w:color w:val="000000" w:themeColor="text1"/>
        </w:rPr>
        <w:t xml:space="preserve"> με ειδικότερους </w:t>
      </w:r>
      <w:r w:rsidRPr="00A76FFD">
        <w:rPr>
          <w:rFonts w:ascii="Times New Roman" w:hAnsi="Times New Roman" w:cs="Times New Roman"/>
          <w:color w:val="000000" w:themeColor="text1"/>
        </w:rPr>
        <w:t>στόχους</w:t>
      </w:r>
      <w:r w:rsidR="00A76FFD" w:rsidRPr="00A76FFD">
        <w:rPr>
          <w:rFonts w:ascii="Times New Roman" w:hAnsi="Times New Roman" w:cs="Times New Roman"/>
          <w:color w:val="000000" w:themeColor="text1"/>
        </w:rPr>
        <w:t xml:space="preserve"> τη</w:t>
      </w:r>
      <w:r w:rsidR="00857EAE">
        <w:rPr>
          <w:rFonts w:ascii="Times New Roman" w:hAnsi="Times New Roman" w:cs="Times New Roman"/>
          <w:color w:val="000000" w:themeColor="text1"/>
        </w:rPr>
        <w:t xml:space="preserve"> θ</w:t>
      </w:r>
      <w:r w:rsidR="00A76FFD" w:rsidRPr="00A76FFD">
        <w:rPr>
          <w:rFonts w:ascii="Times New Roman" w:hAnsi="Times New Roman" w:cs="Times New Roman"/>
          <w:color w:val="000000" w:themeColor="text1"/>
        </w:rPr>
        <w:t>εσμοθέτηση της συνεργασίας των κοινωνικών και επιστημονικών ομάδων</w:t>
      </w:r>
      <w:r w:rsidR="00857EAE">
        <w:rPr>
          <w:rFonts w:ascii="Times New Roman" w:hAnsi="Times New Roman" w:cs="Times New Roman"/>
          <w:color w:val="000000" w:themeColor="text1"/>
        </w:rPr>
        <w:t xml:space="preserve">, </w:t>
      </w:r>
      <w:r w:rsidR="00A76FFD" w:rsidRPr="00A76FFD">
        <w:rPr>
          <w:rFonts w:ascii="Times New Roman" w:hAnsi="Times New Roman" w:cs="Times New Roman"/>
          <w:color w:val="000000" w:themeColor="text1"/>
        </w:rPr>
        <w:t xml:space="preserve">του κοινού και της δημόσιας διοίκησης στη διαδικασία λήψης αποφάσεων και ελέγχου της υλοποίησης </w:t>
      </w:r>
      <w:r w:rsidR="00857EAE">
        <w:rPr>
          <w:rFonts w:ascii="Times New Roman" w:hAnsi="Times New Roman" w:cs="Times New Roman"/>
          <w:color w:val="000000" w:themeColor="text1"/>
        </w:rPr>
        <w:t xml:space="preserve">τους </w:t>
      </w:r>
      <w:r w:rsidR="00A76FFD" w:rsidRPr="00A76FFD">
        <w:rPr>
          <w:rFonts w:ascii="Times New Roman" w:hAnsi="Times New Roman" w:cs="Times New Roman"/>
          <w:color w:val="000000" w:themeColor="text1"/>
        </w:rPr>
        <w:t xml:space="preserve"> και</w:t>
      </w:r>
      <w:r w:rsidR="00857EAE">
        <w:rPr>
          <w:rFonts w:ascii="Times New Roman" w:hAnsi="Times New Roman" w:cs="Times New Roman"/>
          <w:color w:val="000000" w:themeColor="text1"/>
        </w:rPr>
        <w:t xml:space="preserve"> την π</w:t>
      </w:r>
      <w:r w:rsidR="00A76FFD" w:rsidRPr="00A76FFD">
        <w:rPr>
          <w:rFonts w:ascii="Times New Roman" w:hAnsi="Times New Roman" w:cs="Times New Roman"/>
          <w:color w:val="000000" w:themeColor="text1"/>
        </w:rPr>
        <w:t>ροαγωγή της υπευθυνότητας των επιχειρήσεων ως προς την προστασία της βιοποικιλότητας</w:t>
      </w:r>
    </w:p>
    <w:p w14:paraId="73499F0C" w14:textId="78DF1D73" w:rsidR="00A76FFD" w:rsidRPr="00A76FFD" w:rsidRDefault="002940C2" w:rsidP="00A76FFD">
      <w:pPr>
        <w:autoSpaceDE w:val="0"/>
        <w:autoSpaceDN w:val="0"/>
        <w:adjustRightInd w:val="0"/>
        <w:spacing w:after="0" w:line="360" w:lineRule="auto"/>
        <w:jc w:val="both"/>
        <w:rPr>
          <w:rFonts w:ascii="Times New Roman" w:hAnsi="Times New Roman" w:cs="Times New Roman"/>
          <w:color w:val="000000" w:themeColor="text1"/>
        </w:rPr>
      </w:pPr>
      <w:r w:rsidRPr="00857EAE">
        <w:rPr>
          <w:rFonts w:ascii="Times New Roman" w:hAnsi="Times New Roman" w:cs="Times New Roman"/>
          <w:color w:val="000000" w:themeColor="text1"/>
          <w:u w:val="single"/>
        </w:rPr>
        <w:t>Γενικός Στόχος 13: αποτίμηση των οικοσυστημικών υπηρεσιών στην Ελλάδα και προβολή της αξίας της ελληνικής βιοποικιλότητας</w:t>
      </w:r>
    </w:p>
    <w:p w14:paraId="6A678A8A"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p>
    <w:p w14:paraId="6623DE43" w14:textId="3A243328"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Σε εφαρμογή του  Γενικού Στόχου 3 της </w:t>
      </w:r>
      <w:r w:rsidR="00857EAE">
        <w:rPr>
          <w:rFonts w:ascii="Times New Roman" w:hAnsi="Times New Roman" w:cs="Times New Roman"/>
          <w:color w:val="000000" w:themeColor="text1"/>
        </w:rPr>
        <w:t>Ε</w:t>
      </w:r>
      <w:r w:rsidR="002940C2" w:rsidRPr="00A76FFD">
        <w:rPr>
          <w:rFonts w:ascii="Times New Roman" w:hAnsi="Times New Roman" w:cs="Times New Roman"/>
          <w:color w:val="000000" w:themeColor="text1"/>
        </w:rPr>
        <w:t>θνικής</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Σ</w:t>
      </w:r>
      <w:r w:rsidRPr="00A76FFD">
        <w:rPr>
          <w:rFonts w:ascii="Times New Roman" w:hAnsi="Times New Roman" w:cs="Times New Roman"/>
          <w:color w:val="000000" w:themeColor="text1"/>
        </w:rPr>
        <w:t xml:space="preserve">τρατηγικής για τη βιοποικιλότητα προωθήθηκε και θεσμοθετήθηκε  το δίκτυο </w:t>
      </w:r>
      <w:r w:rsidRPr="00A76FFD">
        <w:rPr>
          <w:rFonts w:ascii="Times New Roman" w:hAnsi="Times New Roman" w:cs="Times New Roman"/>
          <w:color w:val="000000" w:themeColor="text1"/>
          <w:lang w:val="en-US"/>
        </w:rPr>
        <w:t>Natura</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 xml:space="preserve">2000 </w:t>
      </w:r>
      <w:r w:rsidRPr="00A76FFD">
        <w:rPr>
          <w:rFonts w:ascii="Times New Roman" w:hAnsi="Times New Roman" w:cs="Times New Roman"/>
          <w:color w:val="000000" w:themeColor="text1"/>
        </w:rPr>
        <w:t>και στο θαλάσσιο χώρο με τον νόμο του 2017</w:t>
      </w:r>
      <w:r w:rsidR="00857EAE">
        <w:rPr>
          <w:rFonts w:ascii="Times New Roman" w:hAnsi="Times New Roman" w:cs="Times New Roman"/>
          <w:color w:val="000000" w:themeColor="text1"/>
        </w:rPr>
        <w:t xml:space="preserve"> όπως προαναφέρθηκε.</w:t>
      </w:r>
    </w:p>
    <w:p w14:paraId="09128BD5"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color w:val="000000" w:themeColor="text1"/>
        </w:rPr>
      </w:pPr>
    </w:p>
    <w:p w14:paraId="1DC61A97" w14:textId="04BA04A3" w:rsidR="00A76FFD" w:rsidRPr="00A76FFD" w:rsidRDefault="00A76FFD" w:rsidP="00A76FFD">
      <w:pPr>
        <w:spacing w:after="0" w:line="360" w:lineRule="auto"/>
        <w:jc w:val="both"/>
        <w:rPr>
          <w:rFonts w:ascii="Times New Roman" w:hAnsi="Times New Roman" w:cs="Times New Roman"/>
          <w:color w:val="000000" w:themeColor="text1"/>
        </w:rPr>
      </w:pPr>
      <w:r w:rsidRPr="00A76FFD">
        <w:rPr>
          <w:rFonts w:ascii="Times New Roman" w:hAnsi="Times New Roman" w:cs="Times New Roman"/>
          <w:color w:val="000000" w:themeColor="text1"/>
        </w:rPr>
        <w:t xml:space="preserve">Η </w:t>
      </w:r>
      <w:r w:rsidR="002940C2" w:rsidRPr="00A76FFD">
        <w:rPr>
          <w:rFonts w:ascii="Times New Roman" w:hAnsi="Times New Roman" w:cs="Times New Roman"/>
          <w:color w:val="000000" w:themeColor="text1"/>
        </w:rPr>
        <w:t>ευρωπαϊκή</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στρατηγική</w:t>
      </w:r>
      <w:r w:rsidRPr="00A76FFD">
        <w:rPr>
          <w:rFonts w:ascii="Times New Roman" w:hAnsi="Times New Roman" w:cs="Times New Roman"/>
          <w:color w:val="000000" w:themeColor="text1"/>
        </w:rPr>
        <w:t xml:space="preserve"> για τη </w:t>
      </w:r>
      <w:r w:rsidR="002940C2" w:rsidRPr="00A76FFD">
        <w:rPr>
          <w:rFonts w:ascii="Times New Roman" w:hAnsi="Times New Roman" w:cs="Times New Roman"/>
          <w:color w:val="000000" w:themeColor="text1"/>
        </w:rPr>
        <w:t>βιοποικιλότητα</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προβλέπει</w:t>
      </w:r>
      <w:r w:rsidRPr="00A76FFD">
        <w:rPr>
          <w:rFonts w:ascii="Times New Roman" w:hAnsi="Times New Roman" w:cs="Times New Roman"/>
          <w:color w:val="000000" w:themeColor="text1"/>
        </w:rPr>
        <w:t xml:space="preserve"> την </w:t>
      </w:r>
      <w:r w:rsidR="002940C2" w:rsidRPr="00A76FFD">
        <w:rPr>
          <w:rFonts w:ascii="Times New Roman" w:hAnsi="Times New Roman" w:cs="Times New Roman"/>
          <w:color w:val="000000" w:themeColor="text1"/>
        </w:rPr>
        <w:t>επέκταση</w:t>
      </w:r>
      <w:r w:rsidRPr="00A76FFD">
        <w:rPr>
          <w:rFonts w:ascii="Times New Roman" w:hAnsi="Times New Roman" w:cs="Times New Roman"/>
          <w:color w:val="000000" w:themeColor="text1"/>
        </w:rPr>
        <w:t xml:space="preserve"> του </w:t>
      </w:r>
      <w:r w:rsidR="002940C2" w:rsidRPr="00A76FFD">
        <w:rPr>
          <w:rFonts w:ascii="Times New Roman" w:hAnsi="Times New Roman" w:cs="Times New Roman"/>
          <w:color w:val="000000" w:themeColor="text1"/>
        </w:rPr>
        <w:t>δικτύου</w:t>
      </w:r>
      <w:r w:rsidRPr="00A76FFD">
        <w:rPr>
          <w:rFonts w:ascii="Times New Roman" w:hAnsi="Times New Roman" w:cs="Times New Roman"/>
          <w:color w:val="000000" w:themeColor="text1"/>
        </w:rPr>
        <w:t xml:space="preserve"> </w:t>
      </w:r>
      <w:r w:rsidR="00857EAE">
        <w:rPr>
          <w:rFonts w:ascii="Times New Roman" w:hAnsi="Times New Roman" w:cs="Times New Roman"/>
          <w:color w:val="000000" w:themeColor="text1"/>
        </w:rPr>
        <w:t>Ν</w:t>
      </w:r>
      <w:r w:rsidRPr="00A76FFD">
        <w:rPr>
          <w:rFonts w:ascii="Times New Roman" w:hAnsi="Times New Roman" w:cs="Times New Roman"/>
          <w:color w:val="000000" w:themeColor="text1"/>
          <w:lang w:val="en-US"/>
        </w:rPr>
        <w:t>atura</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οπότε</w:t>
      </w:r>
      <w:r w:rsidRPr="00A76FFD">
        <w:rPr>
          <w:rFonts w:ascii="Times New Roman" w:hAnsi="Times New Roman" w:cs="Times New Roman"/>
          <w:color w:val="000000" w:themeColor="text1"/>
        </w:rPr>
        <w:t xml:space="preserve"> η </w:t>
      </w:r>
      <w:r w:rsidR="002940C2" w:rsidRPr="00A76FFD">
        <w:rPr>
          <w:rFonts w:ascii="Times New Roman" w:hAnsi="Times New Roman" w:cs="Times New Roman"/>
          <w:color w:val="000000" w:themeColor="text1"/>
        </w:rPr>
        <w:t>Ελλάδα</w:t>
      </w:r>
      <w:r w:rsidRPr="00A76FFD">
        <w:rPr>
          <w:rFonts w:ascii="Times New Roman" w:hAnsi="Times New Roman" w:cs="Times New Roman"/>
          <w:color w:val="000000" w:themeColor="text1"/>
        </w:rPr>
        <w:t xml:space="preserve"> θα </w:t>
      </w:r>
      <w:r w:rsidR="002940C2" w:rsidRPr="00A76FFD">
        <w:rPr>
          <w:rFonts w:ascii="Times New Roman" w:hAnsi="Times New Roman" w:cs="Times New Roman"/>
          <w:color w:val="000000" w:themeColor="text1"/>
        </w:rPr>
        <w:t>πρέπει</w:t>
      </w:r>
      <w:r w:rsidRPr="00A76FFD">
        <w:rPr>
          <w:rFonts w:ascii="Times New Roman" w:hAnsi="Times New Roman" w:cs="Times New Roman"/>
          <w:color w:val="000000" w:themeColor="text1"/>
        </w:rPr>
        <w:t xml:space="preserve"> να </w:t>
      </w:r>
      <w:r w:rsidR="002940C2" w:rsidRPr="00A76FFD">
        <w:rPr>
          <w:rFonts w:ascii="Times New Roman" w:hAnsi="Times New Roman" w:cs="Times New Roman"/>
          <w:color w:val="000000" w:themeColor="text1"/>
        </w:rPr>
        <w:t>ανταποκριθεί</w:t>
      </w:r>
      <w:r w:rsidRPr="00A76FFD">
        <w:rPr>
          <w:rFonts w:ascii="Times New Roman" w:hAnsi="Times New Roman" w:cs="Times New Roman"/>
          <w:color w:val="000000" w:themeColor="text1"/>
        </w:rPr>
        <w:t xml:space="preserve"> σε αυτή την </w:t>
      </w:r>
      <w:r w:rsidR="002940C2" w:rsidRPr="00A76FFD">
        <w:rPr>
          <w:rFonts w:ascii="Times New Roman" w:hAnsi="Times New Roman" w:cs="Times New Roman"/>
          <w:color w:val="000000" w:themeColor="text1"/>
        </w:rPr>
        <w:t>επιταγή</w:t>
      </w:r>
      <w:r w:rsidRPr="00A76FFD">
        <w:rPr>
          <w:rFonts w:ascii="Times New Roman" w:hAnsi="Times New Roman" w:cs="Times New Roman"/>
          <w:color w:val="000000" w:themeColor="text1"/>
        </w:rPr>
        <w:t xml:space="preserve"> της </w:t>
      </w:r>
      <w:r w:rsidR="002940C2" w:rsidRPr="00A76FFD">
        <w:rPr>
          <w:rFonts w:ascii="Times New Roman" w:hAnsi="Times New Roman" w:cs="Times New Roman"/>
          <w:color w:val="000000" w:themeColor="text1"/>
        </w:rPr>
        <w:t>ΕΕ</w:t>
      </w:r>
      <w:r w:rsidR="00857EAE">
        <w:rPr>
          <w:rFonts w:ascii="Times New Roman" w:hAnsi="Times New Roman" w:cs="Times New Roman"/>
          <w:color w:val="000000" w:themeColor="text1"/>
        </w:rPr>
        <w:t>,</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καθώς</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υπάρχουν</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περιοχές</w:t>
      </w:r>
      <w:r w:rsidRPr="00A76FFD">
        <w:rPr>
          <w:rFonts w:ascii="Times New Roman" w:hAnsi="Times New Roman" w:cs="Times New Roman"/>
          <w:color w:val="000000" w:themeColor="text1"/>
        </w:rPr>
        <w:t xml:space="preserve"> που δεν </w:t>
      </w:r>
      <w:r w:rsidR="002940C2" w:rsidRPr="00A76FFD">
        <w:rPr>
          <w:rFonts w:ascii="Times New Roman" w:hAnsi="Times New Roman" w:cs="Times New Roman"/>
          <w:color w:val="000000" w:themeColor="text1"/>
        </w:rPr>
        <w:t>ενταχθεί</w:t>
      </w:r>
      <w:r w:rsidRPr="00A76FFD">
        <w:rPr>
          <w:rFonts w:ascii="Times New Roman" w:hAnsi="Times New Roman" w:cs="Times New Roman"/>
          <w:color w:val="000000" w:themeColor="text1"/>
        </w:rPr>
        <w:t xml:space="preserve"> ενώ </w:t>
      </w:r>
      <w:r w:rsidR="002940C2" w:rsidRPr="00A76FFD">
        <w:rPr>
          <w:rFonts w:ascii="Times New Roman" w:hAnsi="Times New Roman" w:cs="Times New Roman"/>
          <w:color w:val="000000" w:themeColor="text1"/>
        </w:rPr>
        <w:t>περιλαμβάνουν</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στοιχεία</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σημαντικά</w:t>
      </w:r>
      <w:r w:rsidRPr="00A76FFD">
        <w:rPr>
          <w:rFonts w:ascii="Times New Roman" w:hAnsi="Times New Roman" w:cs="Times New Roman"/>
          <w:color w:val="000000" w:themeColor="text1"/>
        </w:rPr>
        <w:t xml:space="preserve"> και να </w:t>
      </w:r>
      <w:r w:rsidR="002940C2" w:rsidRPr="00A76FFD">
        <w:rPr>
          <w:rFonts w:ascii="Times New Roman" w:hAnsi="Times New Roman" w:cs="Times New Roman"/>
          <w:color w:val="000000" w:themeColor="text1"/>
        </w:rPr>
        <w:t>γίνουν</w:t>
      </w:r>
      <w:r w:rsidRPr="00A76FFD">
        <w:rPr>
          <w:rFonts w:ascii="Times New Roman" w:hAnsi="Times New Roman" w:cs="Times New Roman"/>
          <w:color w:val="000000" w:themeColor="text1"/>
        </w:rPr>
        <w:t xml:space="preserve"> οι </w:t>
      </w:r>
      <w:r w:rsidR="002940C2" w:rsidRPr="00A76FFD">
        <w:rPr>
          <w:rFonts w:ascii="Times New Roman" w:hAnsi="Times New Roman" w:cs="Times New Roman"/>
          <w:color w:val="000000" w:themeColor="text1"/>
        </w:rPr>
        <w:t>απαραίτητες</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μελέτες</w:t>
      </w:r>
      <w:r w:rsidRPr="00A76FFD">
        <w:rPr>
          <w:rFonts w:ascii="Times New Roman" w:hAnsi="Times New Roman" w:cs="Times New Roman"/>
          <w:color w:val="000000" w:themeColor="text1"/>
        </w:rPr>
        <w:t xml:space="preserve"> για να </w:t>
      </w:r>
      <w:r w:rsidR="002940C2" w:rsidRPr="00A76FFD">
        <w:rPr>
          <w:rFonts w:ascii="Times New Roman" w:hAnsi="Times New Roman" w:cs="Times New Roman"/>
          <w:color w:val="000000" w:themeColor="text1"/>
        </w:rPr>
        <w:t>τεκμηριωθεί</w:t>
      </w:r>
      <w:r w:rsidRPr="00A76FFD">
        <w:rPr>
          <w:rFonts w:ascii="Times New Roman" w:hAnsi="Times New Roman" w:cs="Times New Roman"/>
          <w:color w:val="000000" w:themeColor="text1"/>
        </w:rPr>
        <w:t xml:space="preserve"> η </w:t>
      </w:r>
      <w:r w:rsidR="002940C2" w:rsidRPr="00A76FFD">
        <w:rPr>
          <w:rFonts w:ascii="Times New Roman" w:hAnsi="Times New Roman" w:cs="Times New Roman"/>
          <w:color w:val="000000" w:themeColor="text1"/>
        </w:rPr>
        <w:t>ανάγκη</w:t>
      </w:r>
      <w:r w:rsidRPr="00A76FFD">
        <w:rPr>
          <w:rFonts w:ascii="Times New Roman" w:hAnsi="Times New Roman" w:cs="Times New Roman"/>
          <w:color w:val="000000" w:themeColor="text1"/>
        </w:rPr>
        <w:t xml:space="preserve"> </w:t>
      </w:r>
      <w:r w:rsidR="002940C2" w:rsidRPr="00A76FFD">
        <w:rPr>
          <w:rFonts w:ascii="Times New Roman" w:hAnsi="Times New Roman" w:cs="Times New Roman"/>
          <w:color w:val="000000" w:themeColor="text1"/>
        </w:rPr>
        <w:t>ένταξης</w:t>
      </w:r>
      <w:r w:rsidRPr="00A76FFD">
        <w:rPr>
          <w:rFonts w:ascii="Times New Roman" w:hAnsi="Times New Roman" w:cs="Times New Roman"/>
          <w:color w:val="000000" w:themeColor="text1"/>
        </w:rPr>
        <w:t xml:space="preserve"> τους στο </w:t>
      </w:r>
      <w:r w:rsidR="002940C2" w:rsidRPr="00A76FFD">
        <w:rPr>
          <w:rFonts w:ascii="Times New Roman" w:hAnsi="Times New Roman" w:cs="Times New Roman"/>
          <w:color w:val="000000" w:themeColor="text1"/>
        </w:rPr>
        <w:t>δίκτυ</w:t>
      </w:r>
      <w:r w:rsidR="00391E36">
        <w:rPr>
          <w:rFonts w:ascii="Times New Roman" w:hAnsi="Times New Roman" w:cs="Times New Roman"/>
          <w:color w:val="000000" w:themeColor="text1"/>
        </w:rPr>
        <w:t>ο</w:t>
      </w:r>
      <w:r w:rsidRPr="00A76FFD">
        <w:rPr>
          <w:rFonts w:ascii="Times New Roman" w:hAnsi="Times New Roman" w:cs="Times New Roman"/>
          <w:color w:val="000000" w:themeColor="text1"/>
        </w:rPr>
        <w:t xml:space="preserve"> </w:t>
      </w:r>
      <w:r w:rsidR="002940C2">
        <w:rPr>
          <w:rFonts w:ascii="Times New Roman" w:hAnsi="Times New Roman" w:cs="Times New Roman"/>
          <w:color w:val="000000" w:themeColor="text1"/>
        </w:rPr>
        <w:t>Ν</w:t>
      </w:r>
      <w:r w:rsidRPr="00A76FFD">
        <w:rPr>
          <w:rFonts w:ascii="Times New Roman" w:hAnsi="Times New Roman" w:cs="Times New Roman"/>
          <w:color w:val="000000" w:themeColor="text1"/>
          <w:lang w:val="en-US"/>
        </w:rPr>
        <w:t>atura</w:t>
      </w:r>
      <w:r w:rsidRPr="00A76FFD">
        <w:rPr>
          <w:rFonts w:ascii="Times New Roman" w:hAnsi="Times New Roman" w:cs="Times New Roman"/>
          <w:color w:val="000000" w:themeColor="text1"/>
        </w:rPr>
        <w:t>.</w:t>
      </w:r>
    </w:p>
    <w:p w14:paraId="41D47F33" w14:textId="77777777" w:rsidR="00C175F1" w:rsidRDefault="00C175F1" w:rsidP="00C175F1">
      <w:pPr>
        <w:spacing w:after="0" w:line="360" w:lineRule="auto"/>
        <w:jc w:val="both"/>
        <w:rPr>
          <w:rFonts w:ascii="Times New Roman" w:eastAsia="Times New Roman" w:hAnsi="Times New Roman" w:cs="Times New Roman"/>
          <w:b/>
          <w:bCs/>
          <w:color w:val="000000" w:themeColor="text1"/>
          <w:lang w:eastAsia="el-GR"/>
        </w:rPr>
      </w:pPr>
    </w:p>
    <w:p w14:paraId="37F6A413" w14:textId="47A7D28B" w:rsidR="00A76FFD" w:rsidRPr="00F87D0B" w:rsidRDefault="002400D7" w:rsidP="002400D7">
      <w:pPr>
        <w:autoSpaceDE w:val="0"/>
        <w:autoSpaceDN w:val="0"/>
        <w:adjustRightInd w:val="0"/>
        <w:spacing w:after="0" w:line="360" w:lineRule="auto"/>
        <w:contextualSpacing/>
        <w:jc w:val="both"/>
        <w:rPr>
          <w:rFonts w:ascii="Times New Roman" w:hAnsi="Times New Roman" w:cs="Times New Roman"/>
          <w:b/>
          <w:bCs/>
          <w:color w:val="000000" w:themeColor="text1"/>
          <w:lang w:val="fr-FR"/>
        </w:rPr>
      </w:pPr>
      <w:bookmarkStart w:id="55" w:name="_Hlk73393120"/>
      <w:r>
        <w:rPr>
          <w:rFonts w:ascii="Times New Roman" w:hAnsi="Times New Roman" w:cs="Times New Roman"/>
          <w:b/>
          <w:bCs/>
          <w:color w:val="000000" w:themeColor="text1"/>
        </w:rPr>
        <w:t xml:space="preserve">3.1.5 </w:t>
      </w:r>
      <w:r w:rsidR="00A76FFD" w:rsidRPr="00F87D0B">
        <w:rPr>
          <w:rFonts w:ascii="Times New Roman" w:hAnsi="Times New Roman" w:cs="Times New Roman"/>
          <w:b/>
          <w:bCs/>
          <w:color w:val="000000" w:themeColor="text1"/>
          <w:lang w:val="fr-FR"/>
        </w:rPr>
        <w:t>Παραδείγματα Π</w:t>
      </w:r>
      <w:r>
        <w:rPr>
          <w:rFonts w:ascii="Times New Roman" w:hAnsi="Times New Roman" w:cs="Times New Roman"/>
          <w:b/>
          <w:bCs/>
          <w:color w:val="000000" w:themeColor="text1"/>
        </w:rPr>
        <w:t>.</w:t>
      </w:r>
      <w:r w:rsidR="00A76FFD" w:rsidRPr="00F87D0B">
        <w:rPr>
          <w:rFonts w:ascii="Times New Roman" w:hAnsi="Times New Roman" w:cs="Times New Roman"/>
          <w:b/>
          <w:bCs/>
          <w:color w:val="000000" w:themeColor="text1"/>
          <w:lang w:val="fr-FR"/>
        </w:rPr>
        <w:t>Δ</w:t>
      </w:r>
      <w:r>
        <w:rPr>
          <w:rFonts w:ascii="Times New Roman" w:hAnsi="Times New Roman" w:cs="Times New Roman"/>
          <w:b/>
          <w:bCs/>
          <w:color w:val="000000" w:themeColor="text1"/>
        </w:rPr>
        <w:t xml:space="preserve">/των </w:t>
      </w:r>
      <w:r w:rsidR="00A76FFD" w:rsidRPr="00F87D0B">
        <w:rPr>
          <w:rFonts w:ascii="Times New Roman" w:hAnsi="Times New Roman" w:cs="Times New Roman"/>
          <w:b/>
          <w:bCs/>
          <w:color w:val="000000" w:themeColor="text1"/>
          <w:lang w:val="fr-FR"/>
        </w:rPr>
        <w:t xml:space="preserve"> προστασίας σημαντικών για την Ελλάδα περιοχών </w:t>
      </w:r>
    </w:p>
    <w:bookmarkEnd w:id="55"/>
    <w:p w14:paraId="26406D00" w14:textId="77777777" w:rsidR="002400D7" w:rsidRPr="00F87D0B" w:rsidRDefault="00A76FFD" w:rsidP="002400D7">
      <w:pPr>
        <w:spacing w:after="0" w:line="360" w:lineRule="auto"/>
        <w:contextualSpacing/>
        <w:jc w:val="both"/>
        <w:rPr>
          <w:rFonts w:ascii="Times New Roman" w:eastAsia="Times New Roman" w:hAnsi="Times New Roman" w:cs="Times New Roman"/>
          <w:color w:val="000000" w:themeColor="text1"/>
          <w:lang w:eastAsia="el-GR"/>
        </w:rPr>
      </w:pPr>
      <w:r w:rsidRPr="00F87D0B">
        <w:rPr>
          <w:rFonts w:ascii="Times New Roman" w:hAnsi="Times New Roman" w:cs="Times New Roman"/>
          <w:color w:val="000000" w:themeColor="text1"/>
          <w:lang w:val="fr-FR"/>
        </w:rPr>
        <w:t xml:space="preserve">Τα </w:t>
      </w:r>
      <w:r w:rsidR="002400D7">
        <w:rPr>
          <w:rFonts w:ascii="Times New Roman" w:hAnsi="Times New Roman" w:cs="Times New Roman"/>
          <w:color w:val="000000" w:themeColor="text1"/>
        </w:rPr>
        <w:t xml:space="preserve">Π.Δ/τα </w:t>
      </w:r>
      <w:r w:rsidRPr="00F87D0B">
        <w:rPr>
          <w:rFonts w:ascii="Times New Roman" w:hAnsi="Times New Roman" w:cs="Times New Roman"/>
          <w:color w:val="000000" w:themeColor="text1"/>
          <w:lang w:val="fr-FR"/>
        </w:rPr>
        <w:t>προστασ</w:t>
      </w:r>
      <w:r w:rsidR="002400D7">
        <w:rPr>
          <w:rFonts w:ascii="Times New Roman" w:hAnsi="Times New Roman" w:cs="Times New Roman"/>
          <w:color w:val="000000" w:themeColor="text1"/>
        </w:rPr>
        <w:t>ία</w:t>
      </w:r>
      <w:r w:rsidRPr="00F87D0B">
        <w:rPr>
          <w:rFonts w:ascii="Times New Roman" w:hAnsi="Times New Roman" w:cs="Times New Roman"/>
          <w:color w:val="000000" w:themeColor="text1"/>
          <w:lang w:val="fr-FR"/>
        </w:rPr>
        <w:t>ς των προστατευ</w:t>
      </w:r>
      <w:r w:rsidR="002400D7">
        <w:rPr>
          <w:rFonts w:ascii="Times New Roman" w:hAnsi="Times New Roman" w:cs="Times New Roman"/>
          <w:color w:val="000000" w:themeColor="text1"/>
        </w:rPr>
        <w:t>ό</w:t>
      </w:r>
      <w:r w:rsidRPr="00F87D0B">
        <w:rPr>
          <w:rFonts w:ascii="Times New Roman" w:hAnsi="Times New Roman" w:cs="Times New Roman"/>
          <w:color w:val="000000" w:themeColor="text1"/>
          <w:lang w:val="fr-FR"/>
        </w:rPr>
        <w:t xml:space="preserve">μενων περιοχών που </w:t>
      </w:r>
      <w:r w:rsidR="002400D7">
        <w:rPr>
          <w:rFonts w:ascii="Times New Roman" w:hAnsi="Times New Roman" w:cs="Times New Roman"/>
          <w:color w:val="000000" w:themeColor="text1"/>
        </w:rPr>
        <w:t>έ</w:t>
      </w:r>
      <w:r w:rsidRPr="00F87D0B">
        <w:rPr>
          <w:rFonts w:ascii="Times New Roman" w:hAnsi="Times New Roman" w:cs="Times New Roman"/>
          <w:color w:val="000000" w:themeColor="text1"/>
          <w:lang w:val="fr-FR"/>
        </w:rPr>
        <w:t>χουν εκδοθεί ως σ</w:t>
      </w:r>
      <w:r w:rsidR="002400D7">
        <w:rPr>
          <w:rFonts w:ascii="Times New Roman" w:hAnsi="Times New Roman" w:cs="Times New Roman"/>
          <w:color w:val="000000" w:themeColor="text1"/>
        </w:rPr>
        <w:t>ήμερα</w:t>
      </w:r>
      <w:r w:rsidRPr="00F87D0B">
        <w:rPr>
          <w:rFonts w:ascii="Times New Roman" w:hAnsi="Times New Roman" w:cs="Times New Roman"/>
          <w:color w:val="000000" w:themeColor="text1"/>
          <w:lang w:val="fr-FR"/>
        </w:rPr>
        <w:t xml:space="preserve"> είναι λ</w:t>
      </w:r>
      <w:r w:rsidR="002400D7">
        <w:rPr>
          <w:rFonts w:ascii="Times New Roman" w:hAnsi="Times New Roman" w:cs="Times New Roman"/>
          <w:color w:val="000000" w:themeColor="text1"/>
        </w:rPr>
        <w:t>ί</w:t>
      </w:r>
      <w:r w:rsidRPr="00F87D0B">
        <w:rPr>
          <w:rFonts w:ascii="Times New Roman" w:hAnsi="Times New Roman" w:cs="Times New Roman"/>
          <w:color w:val="000000" w:themeColor="text1"/>
          <w:lang w:val="fr-FR"/>
        </w:rPr>
        <w:t>γα</w:t>
      </w:r>
      <w:r w:rsidR="002400D7">
        <w:rPr>
          <w:rFonts w:ascii="Times New Roman" w:hAnsi="Times New Roman" w:cs="Times New Roman"/>
          <w:color w:val="000000" w:themeColor="text1"/>
        </w:rPr>
        <w:t xml:space="preserve"> σε αριθμό</w:t>
      </w:r>
      <w:r w:rsidRPr="00F87D0B">
        <w:rPr>
          <w:rFonts w:ascii="Times New Roman" w:hAnsi="Times New Roman" w:cs="Times New Roman"/>
          <w:color w:val="000000" w:themeColor="text1"/>
          <w:lang w:val="fr-FR"/>
        </w:rPr>
        <w:t>. Σημαντικ</w:t>
      </w:r>
      <w:r w:rsidR="002400D7">
        <w:rPr>
          <w:rFonts w:ascii="Times New Roman" w:hAnsi="Times New Roman" w:cs="Times New Roman"/>
          <w:color w:val="000000" w:themeColor="text1"/>
        </w:rPr>
        <w:t>ά</w:t>
      </w:r>
      <w:r w:rsidRPr="00F87D0B">
        <w:rPr>
          <w:rFonts w:ascii="Times New Roman" w:hAnsi="Times New Roman" w:cs="Times New Roman"/>
          <w:color w:val="000000" w:themeColor="text1"/>
          <w:lang w:val="fr-FR"/>
        </w:rPr>
        <w:t xml:space="preserve"> παραδε</w:t>
      </w:r>
      <w:r w:rsidR="002400D7">
        <w:rPr>
          <w:rFonts w:ascii="Times New Roman" w:hAnsi="Times New Roman" w:cs="Times New Roman"/>
          <w:color w:val="000000" w:themeColor="text1"/>
        </w:rPr>
        <w:t>ί</w:t>
      </w:r>
      <w:r w:rsidRPr="00F87D0B">
        <w:rPr>
          <w:rFonts w:ascii="Times New Roman" w:hAnsi="Times New Roman" w:cs="Times New Roman"/>
          <w:color w:val="000000" w:themeColor="text1"/>
          <w:lang w:val="fr-FR"/>
        </w:rPr>
        <w:t xml:space="preserve">γματα </w:t>
      </w:r>
      <w:r w:rsidR="002400D7" w:rsidRPr="00F87D0B">
        <w:rPr>
          <w:rFonts w:ascii="Times New Roman" w:hAnsi="Times New Roman" w:cs="Times New Roman"/>
          <w:color w:val="000000" w:themeColor="text1"/>
          <w:lang w:val="fr-FR"/>
        </w:rPr>
        <w:t>αποτελ</w:t>
      </w:r>
      <w:r w:rsidR="002400D7">
        <w:rPr>
          <w:rFonts w:ascii="Times New Roman" w:hAnsi="Times New Roman" w:cs="Times New Roman"/>
          <w:color w:val="000000" w:themeColor="text1"/>
        </w:rPr>
        <w:t xml:space="preserve">ούν </w:t>
      </w:r>
      <w:r w:rsidR="002400D7" w:rsidRPr="00F87D0B">
        <w:rPr>
          <w:rFonts w:ascii="Times New Roman" w:hAnsi="Times New Roman" w:cs="Times New Roman"/>
          <w:color w:val="000000" w:themeColor="text1"/>
          <w:lang w:val="fr-FR"/>
        </w:rPr>
        <w:t>το</w:t>
      </w:r>
      <w:r w:rsidRPr="00F87D0B">
        <w:rPr>
          <w:rFonts w:ascii="Times New Roman" w:hAnsi="Times New Roman" w:cs="Times New Roman"/>
          <w:color w:val="000000" w:themeColor="text1"/>
          <w:lang w:val="fr-FR"/>
        </w:rPr>
        <w:t xml:space="preserve"> ΠΔ</w:t>
      </w:r>
      <w:r w:rsidR="002400D7">
        <w:rPr>
          <w:rFonts w:ascii="Times New Roman" w:hAnsi="Times New Roman" w:cs="Times New Roman"/>
          <w:color w:val="000000" w:themeColor="text1"/>
        </w:rPr>
        <w:t>/γμα χαρακτηρισμού</w:t>
      </w:r>
      <w:r w:rsidR="002400D7" w:rsidRPr="00F87D0B">
        <w:rPr>
          <w:rFonts w:ascii="Times New Roman" w:eastAsia="Times New Roman" w:hAnsi="Times New Roman" w:cs="Times New Roman"/>
          <w:color w:val="000000" w:themeColor="text1"/>
          <w:lang w:eastAsia="el-GR"/>
        </w:rPr>
        <w:t xml:space="preserve"> του Κυπαρισσιακού Κόλπου</w:t>
      </w:r>
      <w:r w:rsidRPr="00F87D0B">
        <w:rPr>
          <w:rFonts w:ascii="Times New Roman" w:hAnsi="Times New Roman" w:cs="Times New Roman"/>
          <w:color w:val="000000" w:themeColor="text1"/>
          <w:lang w:val="fr-FR"/>
        </w:rPr>
        <w:t xml:space="preserve"> </w:t>
      </w:r>
      <w:r w:rsidR="002400D7">
        <w:rPr>
          <w:rFonts w:ascii="Times New Roman" w:hAnsi="Times New Roman" w:cs="Times New Roman"/>
          <w:color w:val="000000" w:themeColor="text1"/>
        </w:rPr>
        <w:t xml:space="preserve">στην Πελοπόννησο και του </w:t>
      </w:r>
      <w:r w:rsidR="002400D7" w:rsidRPr="00F87D0B">
        <w:rPr>
          <w:rFonts w:ascii="Times New Roman" w:hAnsi="Times New Roman" w:cs="Times New Roman"/>
          <w:color w:val="000000" w:themeColor="text1"/>
          <w:lang w:val="fr-FR"/>
        </w:rPr>
        <w:t xml:space="preserve">Σχινιά - Μαραθώνα </w:t>
      </w:r>
      <w:r w:rsidR="002400D7">
        <w:rPr>
          <w:rFonts w:ascii="Times New Roman" w:hAnsi="Times New Roman" w:cs="Times New Roman"/>
          <w:color w:val="000000" w:themeColor="text1"/>
        </w:rPr>
        <w:t xml:space="preserve">στην </w:t>
      </w:r>
      <w:r w:rsidR="002400D7" w:rsidRPr="00F87D0B">
        <w:rPr>
          <w:rFonts w:ascii="Times New Roman" w:hAnsi="Times New Roman" w:cs="Times New Roman"/>
          <w:color w:val="000000" w:themeColor="text1"/>
          <w:lang w:val="fr-FR"/>
        </w:rPr>
        <w:t>Αττική</w:t>
      </w:r>
      <w:r w:rsidR="002400D7">
        <w:rPr>
          <w:rFonts w:ascii="Times New Roman" w:hAnsi="Times New Roman" w:cs="Times New Roman"/>
          <w:color w:val="000000" w:themeColor="text1"/>
        </w:rPr>
        <w:t>.</w:t>
      </w:r>
    </w:p>
    <w:p w14:paraId="10A26D39" w14:textId="77777777" w:rsidR="002400D7" w:rsidRDefault="002400D7" w:rsidP="002400D7">
      <w:pPr>
        <w:spacing w:after="0" w:line="360" w:lineRule="auto"/>
        <w:jc w:val="both"/>
        <w:rPr>
          <w:rFonts w:ascii="Times New Roman" w:eastAsia="Times New Roman" w:hAnsi="Times New Roman" w:cs="Times New Roman"/>
          <w:color w:val="000000" w:themeColor="text1"/>
          <w:lang w:eastAsia="el-GR"/>
        </w:rPr>
      </w:pPr>
    </w:p>
    <w:p w14:paraId="4244DD7A" w14:textId="77777777" w:rsidR="002400D7" w:rsidRDefault="002400D7" w:rsidP="002400D7">
      <w:pPr>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Ειδικότερα, τ</w:t>
      </w:r>
      <w:r w:rsidRPr="00F87D0B">
        <w:rPr>
          <w:rFonts w:ascii="Times New Roman" w:eastAsia="Times New Roman" w:hAnsi="Times New Roman" w:cs="Times New Roman"/>
          <w:color w:val="000000" w:themeColor="text1"/>
          <w:lang w:eastAsia="el-GR"/>
        </w:rPr>
        <w:t xml:space="preserve">ο 2018 </w:t>
      </w:r>
      <w:r>
        <w:rPr>
          <w:rFonts w:ascii="Times New Roman" w:eastAsia="Times New Roman" w:hAnsi="Times New Roman" w:cs="Times New Roman"/>
          <w:color w:val="000000" w:themeColor="text1"/>
          <w:lang w:eastAsia="el-GR"/>
        </w:rPr>
        <w:t xml:space="preserve">και </w:t>
      </w:r>
      <w:r w:rsidRPr="00F87D0B">
        <w:rPr>
          <w:rFonts w:ascii="Times New Roman" w:eastAsia="Times New Roman" w:hAnsi="Times New Roman" w:cs="Times New Roman"/>
          <w:color w:val="000000" w:themeColor="text1"/>
          <w:lang w:eastAsia="el-GR"/>
        </w:rPr>
        <w:t>μετ</w:t>
      </w:r>
      <w:r>
        <w:rPr>
          <w:rFonts w:ascii="Times New Roman" w:eastAsia="Times New Roman" w:hAnsi="Times New Roman" w:cs="Times New Roman"/>
          <w:color w:val="000000" w:themeColor="text1"/>
          <w:lang w:eastAsia="el-GR"/>
        </w:rPr>
        <w:t>ά</w:t>
      </w:r>
      <w:r w:rsidRPr="00F87D0B">
        <w:rPr>
          <w:rFonts w:ascii="Times New Roman" w:eastAsia="Times New Roman" w:hAnsi="Times New Roman" w:cs="Times New Roman"/>
          <w:color w:val="000000" w:themeColor="text1"/>
          <w:lang w:eastAsia="el-GR"/>
        </w:rPr>
        <w:t xml:space="preserve"> από μεγάλη περίοδο επεξεργασίας και </w:t>
      </w:r>
      <w:r>
        <w:rPr>
          <w:rFonts w:ascii="Times New Roman" w:eastAsia="Times New Roman" w:hAnsi="Times New Roman" w:cs="Times New Roman"/>
          <w:color w:val="000000" w:themeColor="text1"/>
          <w:lang w:eastAsia="el-GR"/>
        </w:rPr>
        <w:t xml:space="preserve">της αντίστοιχης </w:t>
      </w:r>
      <w:r w:rsidRPr="00F87D0B">
        <w:rPr>
          <w:rFonts w:ascii="Times New Roman" w:eastAsia="Times New Roman" w:hAnsi="Times New Roman" w:cs="Times New Roman"/>
          <w:color w:val="000000" w:themeColor="text1"/>
          <w:lang w:eastAsia="el-GR"/>
        </w:rPr>
        <w:t>διαβούλευσης</w:t>
      </w:r>
      <w:r>
        <w:rPr>
          <w:rFonts w:ascii="Times New Roman" w:eastAsia="Times New Roman" w:hAnsi="Times New Roman" w:cs="Times New Roman"/>
          <w:color w:val="000000" w:themeColor="text1"/>
          <w:lang w:eastAsia="el-GR"/>
        </w:rPr>
        <w:t>,</w:t>
      </w:r>
      <w:r w:rsidRPr="00F87D0B">
        <w:rPr>
          <w:rFonts w:ascii="Times New Roman" w:eastAsia="Times New Roman" w:hAnsi="Times New Roman" w:cs="Times New Roman"/>
          <w:color w:val="000000" w:themeColor="text1"/>
          <w:lang w:eastAsia="el-GR"/>
        </w:rPr>
        <w:t xml:space="preserve"> εκδόθηκε το </w:t>
      </w:r>
      <w:r w:rsidRPr="004C631F">
        <w:rPr>
          <w:rFonts w:ascii="Times New Roman" w:eastAsia="Times New Roman" w:hAnsi="Times New Roman" w:cs="Times New Roman"/>
          <w:b/>
          <w:bCs/>
          <w:color w:val="000000" w:themeColor="text1"/>
          <w:lang w:eastAsia="el-GR"/>
        </w:rPr>
        <w:t xml:space="preserve">Προεδρικό Διάταγμα </w:t>
      </w:r>
      <w:bookmarkStart w:id="56" w:name="_Hlk73381177"/>
      <w:r w:rsidRPr="004C631F">
        <w:rPr>
          <w:rFonts w:ascii="Times New Roman" w:eastAsia="Times New Roman" w:hAnsi="Times New Roman" w:cs="Times New Roman"/>
          <w:b/>
          <w:bCs/>
          <w:color w:val="000000" w:themeColor="text1"/>
          <w:lang w:eastAsia="el-GR"/>
        </w:rPr>
        <w:t xml:space="preserve">χαρακτηρισμού </w:t>
      </w:r>
      <w:bookmarkStart w:id="57" w:name="_Hlk73381550"/>
      <w:r w:rsidRPr="004C631F">
        <w:rPr>
          <w:rFonts w:ascii="Times New Roman" w:eastAsia="Times New Roman" w:hAnsi="Times New Roman" w:cs="Times New Roman"/>
          <w:b/>
          <w:bCs/>
          <w:color w:val="000000" w:themeColor="text1"/>
          <w:lang w:eastAsia="el-GR"/>
        </w:rPr>
        <w:t>του Κυπαρισσιακού Κόλπου</w:t>
      </w:r>
      <w:bookmarkEnd w:id="57"/>
      <w:r w:rsidRPr="004C631F">
        <w:rPr>
          <w:rFonts w:ascii="Times New Roman" w:eastAsia="Times New Roman" w:hAnsi="Times New Roman" w:cs="Times New Roman"/>
          <w:b/>
          <w:bCs/>
          <w:color w:val="000000" w:themeColor="text1"/>
          <w:lang w:eastAsia="el-GR"/>
        </w:rPr>
        <w:t xml:space="preserve"> </w:t>
      </w:r>
      <w:bookmarkEnd w:id="56"/>
      <w:r w:rsidRPr="004C631F">
        <w:rPr>
          <w:rFonts w:ascii="Times New Roman" w:eastAsia="Times New Roman" w:hAnsi="Times New Roman" w:cs="Times New Roman"/>
          <w:b/>
          <w:bCs/>
          <w:color w:val="000000" w:themeColor="text1"/>
          <w:lang w:eastAsia="el-GR"/>
        </w:rPr>
        <w:t xml:space="preserve">ως Περιοχής Προστασίας της Φύσης </w:t>
      </w:r>
      <w:r w:rsidRPr="004C631F">
        <w:rPr>
          <w:rFonts w:ascii="Times New Roman" w:eastAsia="Times New Roman" w:hAnsi="Times New Roman" w:cs="Times New Roman"/>
          <w:color w:val="000000" w:themeColor="text1"/>
          <w:lang w:eastAsia="el-GR"/>
        </w:rPr>
        <w:t>κ</w:t>
      </w:r>
      <w:r>
        <w:rPr>
          <w:rFonts w:ascii="Times New Roman" w:eastAsia="Times New Roman" w:hAnsi="Times New Roman" w:cs="Times New Roman"/>
          <w:color w:val="000000" w:themeColor="text1"/>
          <w:lang w:eastAsia="el-GR"/>
        </w:rPr>
        <w:t>αι του ν</w:t>
      </w:r>
      <w:r w:rsidRPr="00F87D0B">
        <w:rPr>
          <w:rFonts w:ascii="Times New Roman" w:eastAsia="Times New Roman" w:hAnsi="Times New Roman" w:cs="Times New Roman"/>
          <w:color w:val="000000" w:themeColor="text1"/>
          <w:lang w:eastAsia="el-GR"/>
        </w:rPr>
        <w:t>ομικ</w:t>
      </w:r>
      <w:r>
        <w:rPr>
          <w:rFonts w:ascii="Times New Roman" w:eastAsia="Times New Roman" w:hAnsi="Times New Roman" w:cs="Times New Roman"/>
          <w:color w:val="000000" w:themeColor="text1"/>
          <w:lang w:eastAsia="el-GR"/>
        </w:rPr>
        <w:t>ού</w:t>
      </w:r>
      <w:r w:rsidRPr="00F87D0B">
        <w:rPr>
          <w:rFonts w:ascii="Times New Roman" w:eastAsia="Times New Roman" w:hAnsi="Times New Roman" w:cs="Times New Roman"/>
          <w:color w:val="000000" w:themeColor="text1"/>
          <w:lang w:eastAsia="el-GR"/>
        </w:rPr>
        <w:t xml:space="preserve"> καθεστώ</w:t>
      </w:r>
      <w:r>
        <w:rPr>
          <w:rFonts w:ascii="Times New Roman" w:eastAsia="Times New Roman" w:hAnsi="Times New Roman" w:cs="Times New Roman"/>
          <w:color w:val="000000" w:themeColor="text1"/>
          <w:lang w:eastAsia="el-GR"/>
        </w:rPr>
        <w:t>τος</w:t>
      </w:r>
      <w:r w:rsidRPr="00F87D0B">
        <w:rPr>
          <w:rFonts w:ascii="Times New Roman" w:eastAsia="Times New Roman" w:hAnsi="Times New Roman" w:cs="Times New Roman"/>
          <w:color w:val="000000" w:themeColor="text1"/>
          <w:lang w:eastAsia="el-GR"/>
        </w:rPr>
        <w:t xml:space="preserve"> προστασίας της περιοχής με τον καθορισμό χρήσεων γης</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ΦΕΚ (391Δ/2018)</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Με το διάταγμα αυτό καθορίστηκαν ζώνες προστασίας καθώς και οι</w:t>
      </w:r>
      <w:r>
        <w:rPr>
          <w:rFonts w:ascii="Times New Roman" w:eastAsia="Times New Roman" w:hAnsi="Times New Roman" w:cs="Times New Roman"/>
          <w:color w:val="000000" w:themeColor="text1"/>
          <w:lang w:eastAsia="el-GR"/>
        </w:rPr>
        <w:t xml:space="preserve"> επιτρεπόμενες </w:t>
      </w:r>
      <w:r w:rsidRPr="00F87D0B">
        <w:rPr>
          <w:rFonts w:ascii="Times New Roman" w:eastAsia="Times New Roman" w:hAnsi="Times New Roman" w:cs="Times New Roman"/>
          <w:color w:val="000000" w:themeColor="text1"/>
          <w:lang w:eastAsia="el-GR"/>
        </w:rPr>
        <w:t xml:space="preserve"> χρήσεις και δραστηριότητες  ανάλογα με τη σημασία του προστατευτέου αντικειμένου και </w:t>
      </w:r>
      <w:r>
        <w:rPr>
          <w:rFonts w:ascii="Times New Roman" w:eastAsia="Times New Roman" w:hAnsi="Times New Roman" w:cs="Times New Roman"/>
          <w:color w:val="000000" w:themeColor="text1"/>
          <w:lang w:eastAsia="el-GR"/>
        </w:rPr>
        <w:t xml:space="preserve">θεσπίσθηκαν </w:t>
      </w:r>
      <w:r w:rsidRPr="00F87D0B">
        <w:rPr>
          <w:rFonts w:ascii="Times New Roman" w:eastAsia="Times New Roman" w:hAnsi="Times New Roman" w:cs="Times New Roman"/>
          <w:color w:val="000000" w:themeColor="text1"/>
          <w:lang w:eastAsia="el-GR"/>
        </w:rPr>
        <w:t>όρ</w:t>
      </w:r>
      <w:r>
        <w:rPr>
          <w:rFonts w:ascii="Times New Roman" w:eastAsia="Times New Roman" w:hAnsi="Times New Roman" w:cs="Times New Roman"/>
          <w:color w:val="000000" w:themeColor="text1"/>
          <w:lang w:eastAsia="el-GR"/>
        </w:rPr>
        <w:t>οι</w:t>
      </w:r>
      <w:r w:rsidRPr="00F87D0B">
        <w:rPr>
          <w:rFonts w:ascii="Times New Roman" w:eastAsia="Times New Roman" w:hAnsi="Times New Roman" w:cs="Times New Roman"/>
          <w:color w:val="000000" w:themeColor="text1"/>
          <w:lang w:eastAsia="el-GR"/>
        </w:rPr>
        <w:t xml:space="preserve"> και </w:t>
      </w:r>
      <w:r w:rsidRPr="00F87D0B">
        <w:rPr>
          <w:rFonts w:ascii="Times New Roman" w:eastAsia="Times New Roman" w:hAnsi="Times New Roman" w:cs="Times New Roman"/>
          <w:color w:val="000000" w:themeColor="text1"/>
          <w:lang w:eastAsia="el-GR"/>
        </w:rPr>
        <w:lastRenderedPageBreak/>
        <w:t>περιορισμ</w:t>
      </w:r>
      <w:r>
        <w:rPr>
          <w:rFonts w:ascii="Times New Roman" w:eastAsia="Times New Roman" w:hAnsi="Times New Roman" w:cs="Times New Roman"/>
          <w:color w:val="000000" w:themeColor="text1"/>
          <w:lang w:eastAsia="el-GR"/>
        </w:rPr>
        <w:t>οί</w:t>
      </w:r>
      <w:r w:rsidRPr="00F87D0B">
        <w:rPr>
          <w:rFonts w:ascii="Times New Roman" w:eastAsia="Times New Roman" w:hAnsi="Times New Roman" w:cs="Times New Roman"/>
          <w:color w:val="000000" w:themeColor="text1"/>
          <w:lang w:eastAsia="el-GR"/>
        </w:rPr>
        <w:t xml:space="preserve"> με κλιμάκωση αυστηρότητας</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 xml:space="preserve"> Η έκδοση του </w:t>
      </w:r>
      <w:r>
        <w:rPr>
          <w:rFonts w:ascii="Times New Roman" w:eastAsia="Times New Roman" w:hAnsi="Times New Roman" w:cs="Times New Roman"/>
          <w:color w:val="000000" w:themeColor="text1"/>
          <w:lang w:eastAsia="el-GR"/>
        </w:rPr>
        <w:t>Π.Δ/τος</w:t>
      </w:r>
      <w:r w:rsidRPr="00F87D0B">
        <w:rPr>
          <w:rFonts w:ascii="Times New Roman" w:eastAsia="Times New Roman" w:hAnsi="Times New Roman" w:cs="Times New Roman"/>
          <w:color w:val="000000" w:themeColor="text1"/>
          <w:lang w:eastAsia="el-GR"/>
        </w:rPr>
        <w:t xml:space="preserve"> προστασίας αποτελεί πολύ σημαντική εξέλιξη για την προστασία της περιοχής του Κυπαρισσιακού Κόλπου</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κατόπιν καταδίκης της Ελλάδας για την έλλειψη προστατευτικών μέτρων και μη συμμόρφωση με την οδηγία για τους οικοτόπους (WWF,2019)</w:t>
      </w:r>
      <w:r>
        <w:rPr>
          <w:rFonts w:ascii="Times New Roman" w:eastAsia="Times New Roman" w:hAnsi="Times New Roman" w:cs="Times New Roman"/>
          <w:color w:val="000000" w:themeColor="text1"/>
          <w:lang w:eastAsia="el-GR"/>
        </w:rPr>
        <w:t>.</w:t>
      </w:r>
      <w:r w:rsidRPr="00F87D0B">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Σύμφωνα με το Π.Δ/γμα σ</w:t>
      </w:r>
      <w:r w:rsidRPr="00F87D0B">
        <w:rPr>
          <w:rFonts w:ascii="Times New Roman" w:eastAsia="Times New Roman" w:hAnsi="Times New Roman" w:cs="Times New Roman"/>
          <w:color w:val="000000" w:themeColor="text1"/>
          <w:lang w:eastAsia="el-GR"/>
        </w:rPr>
        <w:t xml:space="preserve">τις περιοχές προστασίας της φύσης δίδονται  αυστηροί όροι προστασίας, ενώ στην περιφερειακή ζώνη (Ζώνη αγροτικού τοπίου), προβλέπεται η δυνατότητα ανάπτυξης κυρίως ήπιων και βιώσιμων μορφών τουρισμού/αγροτουρισμού, με έμφαση στη συνέχιση και ενίσχυση δραστηριοτήτων του πρωτογενούς τομέα (γεωργία, αλιεία κ.λπ.). Προσοχή  δόθηκε </w:t>
      </w:r>
      <w:r>
        <w:rPr>
          <w:rFonts w:ascii="Times New Roman" w:eastAsia="Times New Roman" w:hAnsi="Times New Roman" w:cs="Times New Roman"/>
          <w:color w:val="000000" w:themeColor="text1"/>
          <w:lang w:eastAsia="el-GR"/>
        </w:rPr>
        <w:t xml:space="preserve">επίσης </w:t>
      </w:r>
      <w:r w:rsidRPr="00F87D0B">
        <w:rPr>
          <w:rFonts w:ascii="Times New Roman" w:eastAsia="Times New Roman" w:hAnsi="Times New Roman" w:cs="Times New Roman"/>
          <w:color w:val="000000" w:themeColor="text1"/>
          <w:lang w:eastAsia="el-GR"/>
        </w:rPr>
        <w:t>στα νομοθετικά μέτρα για την προστασία της της χελώνας Caretta Caretta και των αμμοθινών.</w:t>
      </w:r>
    </w:p>
    <w:p w14:paraId="66F16CE1" w14:textId="77777777" w:rsidR="002400D7" w:rsidRPr="00F87D0B" w:rsidRDefault="002400D7" w:rsidP="002400D7">
      <w:pPr>
        <w:spacing w:after="0" w:line="360" w:lineRule="auto"/>
        <w:jc w:val="both"/>
        <w:rPr>
          <w:rFonts w:ascii="Times New Roman" w:eastAsia="Times New Roman" w:hAnsi="Times New Roman" w:cs="Times New Roman"/>
          <w:color w:val="000000" w:themeColor="text1"/>
          <w:lang w:eastAsia="el-GR"/>
        </w:rPr>
      </w:pPr>
    </w:p>
    <w:p w14:paraId="56EAF297" w14:textId="77777777" w:rsidR="002400D7" w:rsidRPr="00F87D0B" w:rsidRDefault="002400D7" w:rsidP="002400D7">
      <w:pPr>
        <w:spacing w:after="0" w:line="360" w:lineRule="auto"/>
        <w:jc w:val="both"/>
        <w:rPr>
          <w:rFonts w:ascii="Times New Roman" w:eastAsia="Times New Roman" w:hAnsi="Times New Roman" w:cs="Times New Roman"/>
          <w:color w:val="000000" w:themeColor="text1"/>
          <w:lang w:eastAsia="el-GR"/>
        </w:rPr>
      </w:pPr>
      <w:r>
        <w:rPr>
          <w:rFonts w:ascii="Times New Roman" w:eastAsia="Times New Roman" w:hAnsi="Times New Roman" w:cs="Times New Roman"/>
          <w:color w:val="000000" w:themeColor="text1"/>
          <w:lang w:eastAsia="el-GR"/>
        </w:rPr>
        <w:t xml:space="preserve">Το 2000 εκδόθηκε το </w:t>
      </w:r>
      <w:r w:rsidRPr="004C631F">
        <w:rPr>
          <w:rFonts w:ascii="Times New Roman" w:eastAsia="Times New Roman" w:hAnsi="Times New Roman" w:cs="Times New Roman"/>
          <w:b/>
          <w:bCs/>
          <w:color w:val="000000" w:themeColor="text1"/>
          <w:lang w:eastAsia="el-GR"/>
        </w:rPr>
        <w:t xml:space="preserve">Π.Δ/γμα του χαρακτηρισμού χερσαίων και θαλάσσιων περιοχών του </w:t>
      </w:r>
      <w:bookmarkStart w:id="58" w:name="_Hlk73381211"/>
      <w:r w:rsidRPr="004C631F">
        <w:rPr>
          <w:rFonts w:ascii="Times New Roman" w:eastAsia="Times New Roman" w:hAnsi="Times New Roman" w:cs="Times New Roman"/>
          <w:b/>
          <w:bCs/>
          <w:color w:val="000000" w:themeColor="text1"/>
          <w:lang w:eastAsia="el-GR"/>
        </w:rPr>
        <w:t xml:space="preserve">Σχινιά - Μαραθώνα Αττικής </w:t>
      </w:r>
      <w:bookmarkEnd w:id="58"/>
      <w:r w:rsidRPr="004C631F">
        <w:rPr>
          <w:rFonts w:ascii="Times New Roman" w:eastAsia="Times New Roman" w:hAnsi="Times New Roman" w:cs="Times New Roman"/>
          <w:b/>
          <w:bCs/>
          <w:color w:val="000000" w:themeColor="text1"/>
          <w:lang w:eastAsia="el-GR"/>
        </w:rPr>
        <w:t>ως Εθνικού Πάρκου</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Π.Δ.22</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w:t>
      </w:r>
      <w:r w:rsidRPr="00F87D0B">
        <w:rPr>
          <w:rFonts w:ascii="Times New Roman" w:eastAsia="Times New Roman" w:hAnsi="Times New Roman" w:cs="Times New Roman"/>
          <w:color w:val="000000" w:themeColor="text1"/>
          <w:lang w:eastAsia="el-GR"/>
        </w:rPr>
        <w:t>ΦΕΚ  395</w:t>
      </w:r>
      <w:r>
        <w:rPr>
          <w:rFonts w:ascii="Times New Roman" w:eastAsia="Times New Roman" w:hAnsi="Times New Roman" w:cs="Times New Roman"/>
          <w:color w:val="000000" w:themeColor="text1"/>
          <w:lang w:eastAsia="el-GR"/>
        </w:rPr>
        <w:t>Δ/</w:t>
      </w:r>
      <w:r w:rsidRPr="00F87D0B">
        <w:rPr>
          <w:rFonts w:ascii="Times New Roman" w:eastAsia="Times New Roman" w:hAnsi="Times New Roman" w:cs="Times New Roman"/>
          <w:color w:val="000000" w:themeColor="text1"/>
          <w:lang w:eastAsia="el-GR"/>
        </w:rPr>
        <w:t>2000</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Σκοπός του διατάγματος είναι η προστασία, διατήρηση, διαχείριση και αναβάθμιση της φύσης και του τοπίου ως φυσικής κληρονομιάς και πολύτιμου φυσικού πόρου, στη χερσαία και θαλάσσια περιοχή του Σχινιά - Μαραθώνα, που διακρίνεται για την οικολογική, αισθητική, επιστημονική, γεωμορφολογική, πολιτιστική και εκπαιδευτική της αξία, με το χαρακτηρισμό της ως Εθνικού Πάρκου.</w:t>
      </w:r>
      <w:r>
        <w:rPr>
          <w:rFonts w:ascii="Times New Roman" w:eastAsia="Times New Roman" w:hAnsi="Times New Roman" w:cs="Times New Roman"/>
          <w:color w:val="000000" w:themeColor="text1"/>
          <w:lang w:eastAsia="el-GR"/>
        </w:rPr>
        <w:t xml:space="preserve"> Συγκεκριμένα </w:t>
      </w:r>
      <w:r w:rsidRPr="00F87D0B">
        <w:rPr>
          <w:rFonts w:ascii="Times New Roman" w:eastAsia="Times New Roman" w:hAnsi="Times New Roman" w:cs="Times New Roman"/>
          <w:color w:val="000000" w:themeColor="text1"/>
          <w:lang w:eastAsia="el-GR"/>
        </w:rPr>
        <w:t>επιδιώκεται η αποτελεσματική προστασία του υγροβιότοπου του Σχινιά, του παράλιου πευκοδάσους</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 xml:space="preserve">και του δάσους κουκουναριάς </w:t>
      </w:r>
      <w:r>
        <w:rPr>
          <w:rFonts w:ascii="Times New Roman" w:eastAsia="Times New Roman" w:hAnsi="Times New Roman" w:cs="Times New Roman"/>
          <w:color w:val="000000" w:themeColor="text1"/>
          <w:lang w:eastAsia="el-GR"/>
        </w:rPr>
        <w:t>-</w:t>
      </w:r>
      <w:r w:rsidRPr="00F87D0B">
        <w:rPr>
          <w:rFonts w:ascii="Times New Roman" w:eastAsia="Times New Roman" w:hAnsi="Times New Roman" w:cs="Times New Roman"/>
          <w:color w:val="000000" w:themeColor="text1"/>
          <w:lang w:eastAsia="el-GR"/>
        </w:rPr>
        <w:t xml:space="preserve">δυο στοιχείων υψηλής αξίας βιοποικιλότητας </w:t>
      </w:r>
      <w:r>
        <w:rPr>
          <w:rFonts w:ascii="Times New Roman" w:eastAsia="Times New Roman" w:hAnsi="Times New Roman" w:cs="Times New Roman"/>
          <w:color w:val="000000" w:themeColor="text1"/>
          <w:lang w:eastAsia="el-GR"/>
        </w:rPr>
        <w:t>-</w:t>
      </w:r>
      <w:r w:rsidRPr="00F87D0B">
        <w:rPr>
          <w:rFonts w:ascii="Times New Roman" w:eastAsia="Times New Roman" w:hAnsi="Times New Roman" w:cs="Times New Roman"/>
          <w:color w:val="000000" w:themeColor="text1"/>
          <w:lang w:eastAsia="el-GR"/>
        </w:rPr>
        <w:t xml:space="preserve"> της περιοχής της Μακαρίας πηγής, της χερσονήσου της Κυνοσούρας</w:t>
      </w:r>
      <w:r>
        <w:rPr>
          <w:rFonts w:ascii="Times New Roman" w:eastAsia="Times New Roman" w:hAnsi="Times New Roman" w:cs="Times New Roman"/>
          <w:color w:val="000000" w:themeColor="text1"/>
          <w:lang w:eastAsia="el-GR"/>
        </w:rPr>
        <w:t>,</w:t>
      </w:r>
      <w:r w:rsidRPr="00F87D0B">
        <w:rPr>
          <w:rFonts w:ascii="Times New Roman" w:eastAsia="Times New Roman" w:hAnsi="Times New Roman" w:cs="Times New Roman"/>
          <w:color w:val="000000" w:themeColor="text1"/>
          <w:lang w:eastAsia="el-GR"/>
        </w:rPr>
        <w:t xml:space="preserve"> του λόφου της Δρακονέρας </w:t>
      </w:r>
      <w:r>
        <w:rPr>
          <w:rFonts w:ascii="Times New Roman" w:eastAsia="Times New Roman" w:hAnsi="Times New Roman" w:cs="Times New Roman"/>
          <w:color w:val="000000" w:themeColor="text1"/>
          <w:lang w:eastAsia="el-GR"/>
        </w:rPr>
        <w:t xml:space="preserve"> και </w:t>
      </w:r>
      <w:r w:rsidRPr="00F87D0B">
        <w:rPr>
          <w:rFonts w:ascii="Times New Roman" w:eastAsia="Times New Roman" w:hAnsi="Times New Roman" w:cs="Times New Roman"/>
          <w:color w:val="000000" w:themeColor="text1"/>
          <w:lang w:eastAsia="el-GR"/>
        </w:rPr>
        <w:t xml:space="preserve"> της θαλάσσιας περιοχής του όρμου του Μαραθώνα</w:t>
      </w:r>
      <w:r>
        <w:rPr>
          <w:rFonts w:ascii="Times New Roman" w:eastAsia="Times New Roman" w:hAnsi="Times New Roman" w:cs="Times New Roman"/>
          <w:color w:val="000000" w:themeColor="text1"/>
          <w:lang w:eastAsia="el-GR"/>
        </w:rPr>
        <w:t xml:space="preserve">  </w:t>
      </w:r>
      <w:r w:rsidRPr="00F87D0B">
        <w:rPr>
          <w:rFonts w:ascii="Times New Roman" w:eastAsia="Times New Roman" w:hAnsi="Times New Roman" w:cs="Times New Roman"/>
          <w:color w:val="000000" w:themeColor="text1"/>
          <w:lang w:eastAsia="el-GR"/>
        </w:rPr>
        <w:t>με αυστηρούς περιορισμούς στις επιτρεπόμενες χρήσεις και δραστηριότητες</w:t>
      </w:r>
      <w:r>
        <w:rPr>
          <w:rFonts w:ascii="Times New Roman" w:eastAsia="Times New Roman" w:hAnsi="Times New Roman" w:cs="Times New Roman"/>
          <w:color w:val="000000" w:themeColor="text1"/>
          <w:lang w:eastAsia="el-GR"/>
        </w:rPr>
        <w:t>.</w:t>
      </w:r>
    </w:p>
    <w:p w14:paraId="0E69788E" w14:textId="77777777" w:rsidR="002400D7" w:rsidRDefault="002400D7" w:rsidP="002400D7">
      <w:pPr>
        <w:spacing w:after="0" w:line="360" w:lineRule="auto"/>
        <w:jc w:val="both"/>
        <w:rPr>
          <w:rFonts w:ascii="Times New Roman" w:eastAsia="Times New Roman" w:hAnsi="Times New Roman" w:cs="Times New Roman"/>
          <w:color w:val="000000" w:themeColor="text1"/>
          <w:lang w:eastAsia="el-GR"/>
        </w:rPr>
      </w:pPr>
    </w:p>
    <w:p w14:paraId="05E0EF2B" w14:textId="77777777" w:rsidR="002400D7" w:rsidRDefault="002400D7" w:rsidP="00C11284">
      <w:pPr>
        <w:spacing w:after="0" w:line="360" w:lineRule="auto"/>
        <w:contextualSpacing/>
        <w:jc w:val="both"/>
        <w:rPr>
          <w:rFonts w:ascii="Times New Roman" w:hAnsi="Times New Roman" w:cs="Times New Roman"/>
          <w:b/>
          <w:bCs/>
          <w:color w:val="000000" w:themeColor="text1"/>
        </w:rPr>
      </w:pPr>
    </w:p>
    <w:p w14:paraId="44D4484F" w14:textId="77777777" w:rsidR="002400D7" w:rsidRDefault="002400D7" w:rsidP="00C11284">
      <w:pPr>
        <w:spacing w:after="0" w:line="360" w:lineRule="auto"/>
        <w:contextualSpacing/>
        <w:jc w:val="both"/>
        <w:rPr>
          <w:rFonts w:ascii="Times New Roman" w:hAnsi="Times New Roman" w:cs="Times New Roman"/>
          <w:b/>
          <w:bCs/>
          <w:color w:val="000000" w:themeColor="text1"/>
        </w:rPr>
      </w:pPr>
    </w:p>
    <w:p w14:paraId="1A332A9E" w14:textId="77777777" w:rsidR="002400D7" w:rsidRDefault="002400D7" w:rsidP="00C11284">
      <w:pPr>
        <w:spacing w:after="0" w:line="360" w:lineRule="auto"/>
        <w:contextualSpacing/>
        <w:jc w:val="both"/>
        <w:rPr>
          <w:rFonts w:ascii="Times New Roman" w:hAnsi="Times New Roman" w:cs="Times New Roman"/>
          <w:b/>
          <w:bCs/>
          <w:color w:val="000000" w:themeColor="text1"/>
        </w:rPr>
      </w:pPr>
    </w:p>
    <w:p w14:paraId="508A5800" w14:textId="1EE6E02F" w:rsidR="00A76FFD" w:rsidRPr="00C175F1" w:rsidRDefault="00C11284" w:rsidP="00C11284">
      <w:pPr>
        <w:spacing w:after="0" w:line="360" w:lineRule="auto"/>
        <w:contextualSpacing/>
        <w:jc w:val="both"/>
        <w:rPr>
          <w:rFonts w:ascii="Times New Roman" w:hAnsi="Times New Roman" w:cs="Times New Roman"/>
          <w:b/>
          <w:bCs/>
          <w:color w:val="000000" w:themeColor="text1"/>
        </w:rPr>
      </w:pPr>
      <w:bookmarkStart w:id="59" w:name="_Hlk73393128"/>
      <w:r>
        <w:rPr>
          <w:rFonts w:ascii="Times New Roman" w:hAnsi="Times New Roman" w:cs="Times New Roman"/>
          <w:b/>
          <w:bCs/>
          <w:color w:val="000000" w:themeColor="text1"/>
        </w:rPr>
        <w:t xml:space="preserve">3.1.6 </w:t>
      </w:r>
      <w:r w:rsidR="00A76FFD" w:rsidRPr="00C175F1">
        <w:rPr>
          <w:rFonts w:ascii="Times New Roman" w:hAnsi="Times New Roman" w:cs="Times New Roman"/>
          <w:b/>
          <w:bCs/>
          <w:color w:val="000000" w:themeColor="text1"/>
          <w:lang w:val="fr-FR"/>
        </w:rPr>
        <w:t xml:space="preserve">Φορείς Διαχείρισης προστατευόμενων περιοχών </w:t>
      </w:r>
      <w:r w:rsidR="007E0A82">
        <w:rPr>
          <w:rFonts w:ascii="Times New Roman" w:hAnsi="Times New Roman" w:cs="Times New Roman"/>
          <w:b/>
          <w:bCs/>
          <w:color w:val="000000" w:themeColor="text1"/>
        </w:rPr>
        <w:t>(ΦΔ)</w:t>
      </w:r>
    </w:p>
    <w:bookmarkEnd w:id="59"/>
    <w:p w14:paraId="5DAAE207" w14:textId="7C3F14E5" w:rsidR="00A76FFD" w:rsidRPr="00C175F1" w:rsidRDefault="00A76FFD" w:rsidP="00C11284">
      <w:pPr>
        <w:spacing w:after="0" w:line="360" w:lineRule="auto"/>
        <w:contextualSpacing/>
        <w:jc w:val="both"/>
        <w:rPr>
          <w:rFonts w:ascii="Times New Roman" w:eastAsia="Times New Roman" w:hAnsi="Times New Roman" w:cs="Times New Roman"/>
          <w:color w:val="000000" w:themeColor="text1"/>
          <w:lang w:val="fr-FR" w:eastAsia="el-GR"/>
        </w:rPr>
      </w:pPr>
      <w:r w:rsidRPr="00C175F1">
        <w:rPr>
          <w:rFonts w:ascii="Times New Roman" w:hAnsi="Times New Roman" w:cs="Times New Roman"/>
          <w:color w:val="000000" w:themeColor="text1"/>
          <w:lang w:val="fr-FR"/>
        </w:rPr>
        <w:t xml:space="preserve">Ο υπεύθυνος φορέας που διαχειρίζεται και προστατεύει </w:t>
      </w:r>
      <w:r w:rsidR="00C11284" w:rsidRPr="00C175F1">
        <w:rPr>
          <w:rFonts w:ascii="Times New Roman" w:hAnsi="Times New Roman" w:cs="Times New Roman"/>
          <w:color w:val="000000" w:themeColor="text1"/>
          <w:lang w:val="fr-FR"/>
        </w:rPr>
        <w:t>τις περιοχές</w:t>
      </w:r>
      <w:r w:rsidRPr="00C175F1">
        <w:rPr>
          <w:rFonts w:ascii="Times New Roman" w:hAnsi="Times New Roman" w:cs="Times New Roman"/>
          <w:color w:val="000000" w:themeColor="text1"/>
          <w:lang w:val="fr-FR"/>
        </w:rPr>
        <w:t xml:space="preserve"> </w:t>
      </w:r>
      <w:r w:rsidRPr="00C175F1">
        <w:rPr>
          <w:rFonts w:ascii="Times New Roman" w:hAnsi="Times New Roman" w:cs="Times New Roman"/>
          <w:color w:val="000000" w:themeColor="text1"/>
          <w:lang w:val="en-US"/>
        </w:rPr>
        <w:t>Natura</w:t>
      </w:r>
      <w:r w:rsidRPr="00C175F1">
        <w:rPr>
          <w:rFonts w:ascii="Times New Roman" w:hAnsi="Times New Roman" w:cs="Times New Roman"/>
          <w:color w:val="000000" w:themeColor="text1"/>
          <w:lang w:val="fr-FR"/>
        </w:rPr>
        <w:t xml:space="preserve"> 2000και την τήρηση των κατευθύνσεων και μέτρων προστασίας</w:t>
      </w:r>
      <w:r w:rsidR="00C11284">
        <w:rPr>
          <w:rFonts w:ascii="Times New Roman" w:hAnsi="Times New Roman" w:cs="Times New Roman"/>
          <w:color w:val="000000" w:themeColor="text1"/>
        </w:rPr>
        <w:t>,</w:t>
      </w:r>
      <w:r w:rsidRPr="00C175F1">
        <w:rPr>
          <w:rFonts w:ascii="Times New Roman" w:hAnsi="Times New Roman" w:cs="Times New Roman"/>
          <w:color w:val="000000" w:themeColor="text1"/>
          <w:lang w:val="fr-FR"/>
        </w:rPr>
        <w:t xml:space="preserve"> καθορίσθηκε αρχικά με τον ν. </w:t>
      </w:r>
      <w:r w:rsidR="00C11284">
        <w:rPr>
          <w:rFonts w:ascii="Times New Roman" w:hAnsi="Times New Roman" w:cs="Times New Roman"/>
          <w:color w:val="000000" w:themeColor="text1"/>
        </w:rPr>
        <w:t>1</w:t>
      </w:r>
      <w:r w:rsidRPr="00C175F1">
        <w:rPr>
          <w:rFonts w:ascii="Times New Roman" w:hAnsi="Times New Roman" w:cs="Times New Roman"/>
          <w:color w:val="000000" w:themeColor="text1"/>
          <w:lang w:val="fr-FR"/>
        </w:rPr>
        <w:t>650/86</w:t>
      </w:r>
      <w:r w:rsidR="0004001E">
        <w:rPr>
          <w:rFonts w:ascii="Times New Roman" w:hAnsi="Times New Roman" w:cs="Times New Roman"/>
          <w:color w:val="000000" w:themeColor="text1"/>
        </w:rPr>
        <w:t xml:space="preserve"> « περί</w:t>
      </w:r>
      <w:r w:rsidR="00C11284">
        <w:rPr>
          <w:rFonts w:ascii="Times New Roman" w:hAnsi="Times New Roman" w:cs="Times New Roman"/>
          <w:color w:val="000000" w:themeColor="text1"/>
        </w:rPr>
        <w:t xml:space="preserve"> Προστασίας </w:t>
      </w:r>
      <w:r w:rsidR="0004001E">
        <w:rPr>
          <w:rFonts w:ascii="Times New Roman" w:hAnsi="Times New Roman" w:cs="Times New Roman"/>
          <w:color w:val="000000" w:themeColor="text1"/>
        </w:rPr>
        <w:t>Περιβάλλοντος »</w:t>
      </w:r>
      <w:r w:rsidRPr="00C175F1">
        <w:rPr>
          <w:rFonts w:ascii="Times New Roman" w:hAnsi="Times New Roman" w:cs="Times New Roman"/>
          <w:color w:val="000000" w:themeColor="text1"/>
          <w:lang w:val="fr-FR"/>
        </w:rPr>
        <w:t xml:space="preserve">.   Ο ν. 1650/86 με το άρθρο </w:t>
      </w:r>
      <w:r w:rsidRPr="00C175F1">
        <w:rPr>
          <w:rFonts w:ascii="Times New Roman" w:eastAsia="Times New Roman" w:hAnsi="Times New Roman" w:cs="Times New Roman"/>
          <w:color w:val="000000" w:themeColor="text1"/>
          <w:lang w:val="fr-FR" w:eastAsia="el-GR"/>
        </w:rPr>
        <w:t xml:space="preserve">25 </w:t>
      </w:r>
      <w:r w:rsidRPr="00C175F1">
        <w:rPr>
          <w:rFonts w:ascii="Times New Roman" w:hAnsi="Times New Roman" w:cs="Times New Roman"/>
          <w:color w:val="000000" w:themeColor="text1"/>
          <w:lang w:val="fr-FR"/>
        </w:rPr>
        <w:t>εισήγαγε τους φορείς διαχείρισης ως</w:t>
      </w:r>
      <w:r w:rsidRPr="00C175F1">
        <w:rPr>
          <w:rFonts w:ascii="Times New Roman" w:eastAsia="Times New Roman" w:hAnsi="Times New Roman" w:cs="Times New Roman"/>
          <w:color w:val="000000" w:themeColor="text1"/>
          <w:lang w:val="fr-FR" w:eastAsia="el-GR"/>
        </w:rPr>
        <w:t xml:space="preserve"> νομικ</w:t>
      </w:r>
      <w:r w:rsidR="00C11284">
        <w:rPr>
          <w:rFonts w:ascii="Times New Roman" w:eastAsia="Times New Roman" w:hAnsi="Times New Roman" w:cs="Times New Roman"/>
          <w:color w:val="000000" w:themeColor="text1"/>
          <w:lang w:eastAsia="el-GR"/>
        </w:rPr>
        <w:t>ά</w:t>
      </w:r>
      <w:r w:rsidRPr="00C175F1">
        <w:rPr>
          <w:rFonts w:ascii="Times New Roman" w:eastAsia="Times New Roman" w:hAnsi="Times New Roman" w:cs="Times New Roman"/>
          <w:color w:val="000000" w:themeColor="text1"/>
          <w:lang w:val="fr-FR" w:eastAsia="el-GR"/>
        </w:rPr>
        <w:t xml:space="preserve"> πρόσωπ</w:t>
      </w:r>
      <w:r w:rsidR="00C11284">
        <w:rPr>
          <w:rFonts w:ascii="Times New Roman" w:eastAsia="Times New Roman" w:hAnsi="Times New Roman" w:cs="Times New Roman"/>
          <w:color w:val="000000" w:themeColor="text1"/>
          <w:lang w:eastAsia="el-GR"/>
        </w:rPr>
        <w:t>α</w:t>
      </w:r>
      <w:r w:rsidRPr="00C175F1">
        <w:rPr>
          <w:rFonts w:ascii="Times New Roman" w:eastAsia="Times New Roman" w:hAnsi="Times New Roman" w:cs="Times New Roman"/>
          <w:color w:val="000000" w:themeColor="text1"/>
          <w:lang w:val="fr-FR" w:eastAsia="el-GR"/>
        </w:rPr>
        <w:t xml:space="preserve"> </w:t>
      </w:r>
      <w:r w:rsidR="00C11284" w:rsidRPr="00C175F1">
        <w:rPr>
          <w:rFonts w:ascii="Times New Roman" w:eastAsia="Times New Roman" w:hAnsi="Times New Roman" w:cs="Times New Roman"/>
          <w:color w:val="000000" w:themeColor="text1"/>
          <w:lang w:val="fr-FR" w:eastAsia="el-GR"/>
        </w:rPr>
        <w:t xml:space="preserve">δημόσιου δικαίου </w:t>
      </w:r>
      <w:r w:rsidR="0004001E">
        <w:rPr>
          <w:rFonts w:ascii="Times New Roman" w:eastAsia="Times New Roman" w:hAnsi="Times New Roman" w:cs="Times New Roman"/>
          <w:color w:val="000000" w:themeColor="text1"/>
          <w:lang w:eastAsia="el-GR"/>
        </w:rPr>
        <w:t>με</w:t>
      </w:r>
      <w:r w:rsidR="0004001E" w:rsidRPr="00C175F1">
        <w:rPr>
          <w:rFonts w:ascii="Times New Roman" w:eastAsia="Times New Roman" w:hAnsi="Times New Roman" w:cs="Times New Roman"/>
          <w:color w:val="000000" w:themeColor="text1"/>
          <w:lang w:val="fr-FR" w:eastAsia="el-GR"/>
        </w:rPr>
        <w:t xml:space="preserve"> την</w:t>
      </w:r>
      <w:r w:rsidRPr="00C175F1">
        <w:rPr>
          <w:rFonts w:ascii="Times New Roman" w:eastAsia="Times New Roman" w:hAnsi="Times New Roman" w:cs="Times New Roman"/>
          <w:color w:val="000000" w:themeColor="text1"/>
          <w:lang w:val="fr-FR" w:eastAsia="el-GR"/>
        </w:rPr>
        <w:t xml:space="preserve"> επωνυμία "Ενιαίος Φορέας Περιβάλλοντος" (Ε.ΦΟ.Π.</w:t>
      </w:r>
      <w:r w:rsidR="0004001E" w:rsidRPr="00C175F1">
        <w:rPr>
          <w:rFonts w:ascii="Times New Roman" w:eastAsia="Times New Roman" w:hAnsi="Times New Roman" w:cs="Times New Roman"/>
          <w:color w:val="000000" w:themeColor="text1"/>
          <w:lang w:val="fr-FR" w:eastAsia="el-GR"/>
        </w:rPr>
        <w:t>)</w:t>
      </w:r>
      <w:r w:rsidR="0004001E">
        <w:rPr>
          <w:rFonts w:ascii="Times New Roman" w:eastAsia="Times New Roman" w:hAnsi="Times New Roman" w:cs="Times New Roman"/>
          <w:color w:val="000000" w:themeColor="text1"/>
          <w:lang w:eastAsia="el-GR"/>
        </w:rPr>
        <w:t xml:space="preserve">, </w:t>
      </w:r>
      <w:r w:rsidR="0004001E" w:rsidRPr="00C175F1">
        <w:rPr>
          <w:rFonts w:ascii="Times New Roman" w:eastAsia="Times New Roman" w:hAnsi="Times New Roman" w:cs="Times New Roman"/>
          <w:color w:val="000000" w:themeColor="text1"/>
          <w:lang w:val="fr-FR" w:eastAsia="el-GR"/>
        </w:rPr>
        <w:t>υπό</w:t>
      </w:r>
      <w:r w:rsidRPr="00C175F1">
        <w:rPr>
          <w:rFonts w:ascii="Times New Roman" w:eastAsia="Times New Roman" w:hAnsi="Times New Roman" w:cs="Times New Roman"/>
          <w:color w:val="000000" w:themeColor="text1"/>
          <w:lang w:val="fr-FR" w:eastAsia="el-GR"/>
        </w:rPr>
        <w:t xml:space="preserve"> την εποπτεία </w:t>
      </w:r>
      <w:r w:rsidR="0004001E" w:rsidRPr="00C175F1">
        <w:rPr>
          <w:rFonts w:ascii="Times New Roman" w:eastAsia="Times New Roman" w:hAnsi="Times New Roman" w:cs="Times New Roman"/>
          <w:color w:val="000000" w:themeColor="text1"/>
          <w:lang w:val="fr-FR" w:eastAsia="el-GR"/>
        </w:rPr>
        <w:t>του Υπουργού Περιβάλλοντος</w:t>
      </w:r>
      <w:r w:rsidRPr="00C175F1">
        <w:rPr>
          <w:rFonts w:ascii="Times New Roman" w:eastAsia="Times New Roman" w:hAnsi="Times New Roman" w:cs="Times New Roman"/>
          <w:color w:val="000000" w:themeColor="text1"/>
          <w:lang w:val="fr-FR" w:eastAsia="el-GR"/>
        </w:rPr>
        <w:t xml:space="preserve">, Χωροταξίας και </w:t>
      </w:r>
      <w:r w:rsidR="0004001E" w:rsidRPr="00C175F1">
        <w:rPr>
          <w:rFonts w:ascii="Times New Roman" w:eastAsia="Times New Roman" w:hAnsi="Times New Roman" w:cs="Times New Roman"/>
          <w:color w:val="000000" w:themeColor="text1"/>
          <w:lang w:val="fr-FR" w:eastAsia="el-GR"/>
        </w:rPr>
        <w:t>Δημ</w:t>
      </w:r>
      <w:r w:rsidR="0004001E" w:rsidRPr="00C175F1">
        <w:rPr>
          <w:rFonts w:ascii="Times New Roman" w:eastAsia="Times New Roman" w:hAnsi="Times New Roman" w:cs="Times New Roman"/>
          <w:color w:val="000000" w:themeColor="text1"/>
          <w:lang w:eastAsia="el-GR"/>
        </w:rPr>
        <w:t xml:space="preserve">οσίων </w:t>
      </w:r>
      <w:r w:rsidR="0004001E" w:rsidRPr="00C175F1">
        <w:rPr>
          <w:rFonts w:ascii="Times New Roman" w:eastAsia="Times New Roman" w:hAnsi="Times New Roman" w:cs="Times New Roman"/>
          <w:color w:val="000000" w:themeColor="text1"/>
          <w:lang w:val="fr-FR" w:eastAsia="el-GR"/>
        </w:rPr>
        <w:t>Έργων</w:t>
      </w:r>
      <w:r w:rsidRPr="00C175F1">
        <w:rPr>
          <w:rFonts w:ascii="Times New Roman" w:eastAsia="Times New Roman" w:hAnsi="Times New Roman" w:cs="Times New Roman"/>
          <w:color w:val="000000" w:themeColor="text1"/>
          <w:lang w:val="fr-FR" w:eastAsia="el-GR"/>
        </w:rPr>
        <w:t xml:space="preserve"> και καθόρισε το πλαίσιο σύστασης και λειτουργίας τους. </w:t>
      </w:r>
    </w:p>
    <w:p w14:paraId="7FAE0D31" w14:textId="77777777" w:rsidR="00A76FFD" w:rsidRPr="00C175F1" w:rsidRDefault="00A76FFD" w:rsidP="00C11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themeColor="text1"/>
          <w:lang w:val="fr-FR" w:eastAsia="el-GR"/>
        </w:rPr>
      </w:pPr>
    </w:p>
    <w:p w14:paraId="107D3C84" w14:textId="22D6224E" w:rsidR="00C11284" w:rsidRDefault="00A76FFD" w:rsidP="00C11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themeColor="text1"/>
        </w:rPr>
      </w:pPr>
      <w:r w:rsidRPr="00C175F1">
        <w:rPr>
          <w:rFonts w:ascii="Times New Roman" w:eastAsia="Times New Roman" w:hAnsi="Times New Roman" w:cs="Times New Roman"/>
          <w:color w:val="000000" w:themeColor="text1"/>
          <w:lang w:val="fr-FR" w:eastAsia="el-GR"/>
        </w:rPr>
        <w:t xml:space="preserve">Με το </w:t>
      </w:r>
      <w:r w:rsidR="0004001E" w:rsidRPr="00C175F1">
        <w:rPr>
          <w:rFonts w:ascii="Times New Roman" w:eastAsia="Times New Roman" w:hAnsi="Times New Roman" w:cs="Times New Roman"/>
          <w:color w:val="000000" w:themeColor="text1"/>
          <w:lang w:val="fr-FR" w:eastAsia="el-GR"/>
        </w:rPr>
        <w:t>άρθρο 15</w:t>
      </w:r>
      <w:r w:rsidRPr="00C175F1">
        <w:rPr>
          <w:rFonts w:ascii="Times New Roman" w:eastAsia="Times New Roman" w:hAnsi="Times New Roman" w:cs="Times New Roman"/>
          <w:color w:val="000000" w:themeColor="text1"/>
          <w:lang w:val="fr-FR" w:eastAsia="el-GR"/>
        </w:rPr>
        <w:t xml:space="preserve"> του ν. 2742/99</w:t>
      </w:r>
      <w:r w:rsidR="0004001E" w:rsidRPr="00C175F1">
        <w:rPr>
          <w:rFonts w:ascii="Times New Roman" w:eastAsia="Times New Roman" w:hAnsi="Times New Roman" w:cs="Times New Roman"/>
          <w:color w:val="000000" w:themeColor="text1"/>
          <w:lang w:val="fr-FR" w:eastAsia="el-GR"/>
        </w:rPr>
        <w:t xml:space="preserve"> </w:t>
      </w:r>
      <w:r w:rsidR="0004001E">
        <w:rPr>
          <w:rFonts w:ascii="Times New Roman" w:eastAsia="Times New Roman" w:hAnsi="Times New Roman" w:cs="Times New Roman"/>
          <w:color w:val="000000" w:themeColor="text1"/>
          <w:lang w:eastAsia="el-GR"/>
        </w:rPr>
        <w:t>«</w:t>
      </w:r>
      <w:r w:rsidR="0004001E" w:rsidRPr="00C175F1">
        <w:rPr>
          <w:rFonts w:ascii="Times New Roman" w:eastAsia="Times New Roman" w:hAnsi="Times New Roman" w:cs="Times New Roman"/>
          <w:color w:val="000000" w:themeColor="text1"/>
        </w:rPr>
        <w:t xml:space="preserve"> Χωροταξικός</w:t>
      </w:r>
      <w:r w:rsidRPr="00C175F1">
        <w:rPr>
          <w:rFonts w:ascii="Times New Roman" w:eastAsia="Times New Roman" w:hAnsi="Times New Roman" w:cs="Times New Roman"/>
          <w:color w:val="000000" w:themeColor="text1"/>
        </w:rPr>
        <w:t xml:space="preserve"> σχεδιασμός και αειφόρος </w:t>
      </w:r>
      <w:r w:rsidR="0004001E" w:rsidRPr="00C175F1">
        <w:rPr>
          <w:rFonts w:ascii="Times New Roman" w:eastAsia="Times New Roman" w:hAnsi="Times New Roman" w:cs="Times New Roman"/>
          <w:color w:val="000000" w:themeColor="text1"/>
        </w:rPr>
        <w:t>ανάπτυξη</w:t>
      </w:r>
      <w:r w:rsidR="0004001E">
        <w:rPr>
          <w:rFonts w:ascii="Times New Roman" w:eastAsia="Times New Roman" w:hAnsi="Times New Roman" w:cs="Times New Roman"/>
          <w:color w:val="000000" w:themeColor="text1"/>
        </w:rPr>
        <w:t xml:space="preserve"> »</w:t>
      </w:r>
      <w:r w:rsidRPr="00C175F1">
        <w:rPr>
          <w:rFonts w:ascii="Times New Roman" w:eastAsia="Times New Roman" w:hAnsi="Times New Roman" w:cs="Times New Roman"/>
          <w:color w:val="000000" w:themeColor="text1"/>
          <w:lang w:val="fr-FR"/>
        </w:rPr>
        <w:t xml:space="preserve"> </w:t>
      </w:r>
      <w:r w:rsidR="00C11284">
        <w:rPr>
          <w:rFonts w:ascii="Times New Roman" w:eastAsia="Times New Roman" w:hAnsi="Times New Roman" w:cs="Times New Roman"/>
          <w:color w:val="000000" w:themeColor="text1"/>
        </w:rPr>
        <w:t>(</w:t>
      </w:r>
      <w:r w:rsidRPr="00C175F1">
        <w:rPr>
          <w:rFonts w:ascii="Times New Roman" w:eastAsia="Times New Roman" w:hAnsi="Times New Roman" w:cs="Times New Roman"/>
          <w:color w:val="000000" w:themeColor="text1"/>
          <w:lang w:eastAsia="el-GR"/>
        </w:rPr>
        <w:t>ΦΕΚ Α'</w:t>
      </w:r>
      <w:r w:rsidR="00C11284">
        <w:rPr>
          <w:rFonts w:ascii="Times New Roman" w:eastAsia="Times New Roman" w:hAnsi="Times New Roman" w:cs="Times New Roman"/>
          <w:color w:val="000000" w:themeColor="text1"/>
          <w:lang w:eastAsia="el-GR"/>
        </w:rPr>
        <w:t xml:space="preserve"> </w:t>
      </w:r>
      <w:r w:rsidRPr="00C175F1">
        <w:rPr>
          <w:rFonts w:ascii="Times New Roman" w:eastAsia="Times New Roman" w:hAnsi="Times New Roman" w:cs="Times New Roman"/>
          <w:color w:val="000000" w:themeColor="text1"/>
          <w:lang w:eastAsia="el-GR"/>
        </w:rPr>
        <w:t>207</w:t>
      </w:r>
      <w:r w:rsidR="00C11284">
        <w:rPr>
          <w:rFonts w:ascii="Times New Roman" w:eastAsia="Times New Roman" w:hAnsi="Times New Roman" w:cs="Times New Roman"/>
          <w:color w:val="000000" w:themeColor="text1"/>
          <w:lang w:eastAsia="el-GR"/>
        </w:rPr>
        <w:t>)</w:t>
      </w:r>
      <w:r w:rsidRPr="00C175F1">
        <w:rPr>
          <w:rFonts w:ascii="Times New Roman" w:eastAsia="Times New Roman" w:hAnsi="Times New Roman" w:cs="Times New Roman"/>
          <w:color w:val="000000" w:themeColor="text1"/>
          <w:lang w:val="fr-FR"/>
        </w:rPr>
        <w:t xml:space="preserve"> καθορίσθηκε αναλυτικά το σύστημα διοίκησης και διαχείρισης προστατευόμενων </w:t>
      </w:r>
      <w:r w:rsidRPr="00C175F1">
        <w:rPr>
          <w:rFonts w:ascii="Times New Roman" w:eastAsia="Times New Roman" w:hAnsi="Times New Roman" w:cs="Times New Roman"/>
          <w:color w:val="000000" w:themeColor="text1"/>
          <w:lang w:val="fr-FR"/>
        </w:rPr>
        <w:lastRenderedPageBreak/>
        <w:t>περιοχών</w:t>
      </w:r>
      <w:r w:rsidR="00C11284">
        <w:rPr>
          <w:rFonts w:ascii="Times New Roman" w:eastAsia="Times New Roman" w:hAnsi="Times New Roman" w:cs="Times New Roman"/>
          <w:color w:val="000000" w:themeColor="text1"/>
        </w:rPr>
        <w:t>. Ο</w:t>
      </w:r>
      <w:r w:rsidRPr="00C175F1">
        <w:rPr>
          <w:rFonts w:ascii="Times New Roman" w:eastAsia="Times New Roman" w:hAnsi="Times New Roman" w:cs="Times New Roman"/>
          <w:color w:val="000000" w:themeColor="text1"/>
          <w:lang w:val="fr-FR" w:eastAsia="el-GR"/>
        </w:rPr>
        <w:t>ι φορείς διαχείρισης είχαν ως σκοπό  τη διοίκηση και διαχείριση των περιοχών, στοιχείων και συνόλων της φύσης και του τοπίου που αναφέρονται σύμφωνα με το ν. 1650/1986, καθώς και των περιοχών που χαρακτηρίζονται ως Ε</w:t>
      </w:r>
      <w:r w:rsidR="00C11284">
        <w:rPr>
          <w:rFonts w:ascii="Times New Roman" w:eastAsia="Times New Roman" w:hAnsi="Times New Roman" w:cs="Times New Roman"/>
          <w:color w:val="000000" w:themeColor="text1"/>
          <w:lang w:eastAsia="el-GR"/>
        </w:rPr>
        <w:t>ΖΔ</w:t>
      </w:r>
      <w:r w:rsidRPr="00C175F1">
        <w:rPr>
          <w:rFonts w:ascii="Times New Roman" w:eastAsia="Times New Roman" w:hAnsi="Times New Roman" w:cs="Times New Roman"/>
          <w:color w:val="000000" w:themeColor="text1"/>
          <w:lang w:val="fr-FR" w:eastAsia="el-GR"/>
        </w:rPr>
        <w:t xml:space="preserve"> με  έδρα μέσα ή κοντά στις περιοχές στις οποίες βρίσκονται τα προστατευόμενα αντικείμενα</w:t>
      </w:r>
      <w:r w:rsidR="00C11284">
        <w:rPr>
          <w:rFonts w:ascii="Times New Roman" w:eastAsia="Times New Roman" w:hAnsi="Times New Roman" w:cs="Times New Roman"/>
          <w:color w:val="000000" w:themeColor="text1"/>
          <w:lang w:eastAsia="el-GR"/>
        </w:rPr>
        <w:t>. Ε</w:t>
      </w:r>
      <w:r w:rsidRPr="00C175F1">
        <w:rPr>
          <w:rFonts w:ascii="Times New Roman" w:eastAsia="Times New Roman" w:hAnsi="Times New Roman" w:cs="Times New Roman"/>
          <w:color w:val="000000" w:themeColor="text1"/>
          <w:lang w:val="fr-FR" w:eastAsia="el-GR"/>
        </w:rPr>
        <w:t xml:space="preserve">ίναι κοινωφελούς χαρακτήρα και εποπτεύονται από τον Υπουργό Περιβάλλοντος, Χωροταξίας και Δημοσίων Έργων. </w:t>
      </w:r>
      <w:r w:rsidRPr="00C175F1">
        <w:rPr>
          <w:rFonts w:ascii="Times New Roman" w:hAnsi="Times New Roman" w:cs="Times New Roman"/>
          <w:color w:val="000000" w:themeColor="text1"/>
          <w:lang w:val="fr-FR"/>
        </w:rPr>
        <w:t>Οι φορείς διαχείρισης διοικούνται από επταμελή έως ενδεκαμελή διοικητικά συμβούλια και στελεχώνονται με διοικητικό και τεχνικό προσωπικό</w:t>
      </w:r>
      <w:r w:rsidR="00C11284">
        <w:rPr>
          <w:rFonts w:ascii="Times New Roman" w:hAnsi="Times New Roman" w:cs="Times New Roman"/>
          <w:color w:val="000000" w:themeColor="text1"/>
        </w:rPr>
        <w:t>.</w:t>
      </w:r>
    </w:p>
    <w:p w14:paraId="533D0B28" w14:textId="4D820817" w:rsidR="00A76FFD" w:rsidRPr="00C175F1" w:rsidRDefault="00A76FFD" w:rsidP="00C11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themeColor="text1"/>
          <w:lang w:val="fr-FR"/>
        </w:rPr>
      </w:pPr>
      <w:r w:rsidRPr="00C175F1">
        <w:rPr>
          <w:rFonts w:ascii="Times New Roman" w:hAnsi="Times New Roman" w:cs="Times New Roman"/>
          <w:color w:val="000000" w:themeColor="text1"/>
          <w:lang w:val="fr-FR"/>
        </w:rPr>
        <w:t xml:space="preserve"> </w:t>
      </w:r>
    </w:p>
    <w:p w14:paraId="61A2400E" w14:textId="45840FFD" w:rsidR="00A76FFD" w:rsidRDefault="00A76FFD" w:rsidP="00C11284">
      <w:pPr>
        <w:autoSpaceDE w:val="0"/>
        <w:autoSpaceDN w:val="0"/>
        <w:adjustRightInd w:val="0"/>
        <w:spacing w:after="0" w:line="360" w:lineRule="auto"/>
        <w:contextualSpacing/>
        <w:jc w:val="both"/>
        <w:rPr>
          <w:rFonts w:ascii="Times New Roman" w:hAnsi="Times New Roman" w:cs="Times New Roman"/>
          <w:color w:val="000000" w:themeColor="text1"/>
          <w:lang w:val="fr-FR"/>
        </w:rPr>
      </w:pPr>
      <w:r w:rsidRPr="00C175F1">
        <w:rPr>
          <w:rFonts w:ascii="Times New Roman" w:hAnsi="Times New Roman" w:cs="Times New Roman"/>
          <w:color w:val="000000" w:themeColor="text1"/>
          <w:lang w:val="fr-FR"/>
        </w:rPr>
        <w:t>Με το άρθρο 13 του ν.  3044/2002</w:t>
      </w:r>
      <w:r w:rsidR="007E0A82" w:rsidRPr="00C175F1">
        <w:rPr>
          <w:rFonts w:ascii="Times New Roman" w:hAnsi="Times New Roman" w:cs="Times New Roman"/>
          <w:color w:val="000000" w:themeColor="text1"/>
          <w:lang w:val="fr-FR"/>
        </w:rPr>
        <w:t xml:space="preserve"> </w:t>
      </w:r>
      <w:r w:rsidR="007E0A82">
        <w:rPr>
          <w:rFonts w:ascii="Times New Roman" w:hAnsi="Times New Roman" w:cs="Times New Roman"/>
          <w:color w:val="000000" w:themeColor="text1"/>
        </w:rPr>
        <w:t>«</w:t>
      </w:r>
      <w:r w:rsidR="007E0A82" w:rsidRPr="00C175F1">
        <w:rPr>
          <w:rFonts w:ascii="Times New Roman" w:hAnsi="Times New Roman" w:cs="Times New Roman"/>
          <w:color w:val="000000" w:themeColor="text1"/>
          <w:lang w:val="fr-FR"/>
        </w:rPr>
        <w:t xml:space="preserve"> Μεταφορά</w:t>
      </w:r>
      <w:r w:rsidRPr="00C175F1">
        <w:rPr>
          <w:rFonts w:ascii="Times New Roman" w:hAnsi="Times New Roman" w:cs="Times New Roman"/>
          <w:color w:val="000000" w:themeColor="text1"/>
          <w:lang w:val="fr-FR"/>
        </w:rPr>
        <w:t xml:space="preserve"> Συντελεστή Δόμησης και ρυθμίσεις άλλων θεμάτων αρμοδιότητος </w:t>
      </w:r>
      <w:r w:rsidR="002400D7" w:rsidRPr="00C175F1">
        <w:rPr>
          <w:rFonts w:ascii="Times New Roman" w:hAnsi="Times New Roman" w:cs="Times New Roman"/>
          <w:color w:val="000000" w:themeColor="text1"/>
          <w:lang w:val="fr-FR"/>
        </w:rPr>
        <w:t>ΥΠΕΧΩΔΕ</w:t>
      </w:r>
      <w:r w:rsidR="002400D7">
        <w:rPr>
          <w:rFonts w:ascii="Times New Roman" w:hAnsi="Times New Roman" w:cs="Times New Roman"/>
          <w:color w:val="000000" w:themeColor="text1"/>
        </w:rPr>
        <w:t xml:space="preserve"> »</w:t>
      </w:r>
      <w:r w:rsidR="00C11284">
        <w:rPr>
          <w:rFonts w:ascii="Times New Roman" w:hAnsi="Times New Roman" w:cs="Times New Roman"/>
          <w:color w:val="000000" w:themeColor="text1"/>
        </w:rPr>
        <w:t>,</w:t>
      </w:r>
      <w:r w:rsidRPr="00C175F1">
        <w:rPr>
          <w:rFonts w:ascii="Times New Roman" w:hAnsi="Times New Roman" w:cs="Times New Roman"/>
          <w:color w:val="000000" w:themeColor="text1"/>
          <w:lang w:val="fr-FR"/>
        </w:rPr>
        <w:t xml:space="preserve"> προστέθηκε η ίδρυση είκοσι πέντε φορέων  διαχείρισης προστατευόμενων περιοχών</w:t>
      </w:r>
      <w:r w:rsidRPr="00C175F1">
        <w:rPr>
          <w:rFonts w:ascii="Times New Roman" w:hAnsi="Times New Roman" w:cs="Times New Roman"/>
          <w:color w:val="000000" w:themeColor="text1"/>
          <w:vertAlign w:val="superscript"/>
          <w:lang w:val="fr-FR"/>
        </w:rPr>
        <w:footnoteReference w:id="30"/>
      </w:r>
      <w:r w:rsidRPr="00C175F1">
        <w:rPr>
          <w:rFonts w:ascii="Times New Roman" w:hAnsi="Times New Roman" w:cs="Times New Roman"/>
          <w:color w:val="000000" w:themeColor="text1"/>
          <w:lang w:val="fr-FR"/>
        </w:rPr>
        <w:t xml:space="preserve"> του άρθρου 15 του ν. 2742/1999 </w:t>
      </w:r>
      <w:r w:rsidR="00C11284">
        <w:rPr>
          <w:rFonts w:ascii="Times New Roman" w:hAnsi="Times New Roman" w:cs="Times New Roman"/>
          <w:color w:val="000000" w:themeColor="text1"/>
        </w:rPr>
        <w:t xml:space="preserve">οι οποίοι </w:t>
      </w:r>
      <w:r w:rsidRPr="00C175F1">
        <w:rPr>
          <w:rFonts w:ascii="Times New Roman" w:hAnsi="Times New Roman" w:cs="Times New Roman"/>
          <w:color w:val="000000" w:themeColor="text1"/>
          <w:lang w:val="fr-FR"/>
        </w:rPr>
        <w:t>προστέθηκαν στις δύο περιοχές πού είχαν ήδη κηρυχθεί ως προστατευόμενες</w:t>
      </w:r>
      <w:r w:rsidR="00C11284" w:rsidRPr="00C11284">
        <w:rPr>
          <w:rFonts w:ascii="Times New Roman" w:hAnsi="Times New Roman" w:cs="Times New Roman"/>
          <w:color w:val="000000" w:themeColor="text1"/>
          <w:lang w:val="fr-FR"/>
        </w:rPr>
        <w:t xml:space="preserve"> </w:t>
      </w:r>
      <w:r w:rsidRPr="00C175F1">
        <w:rPr>
          <w:rFonts w:ascii="Times New Roman" w:hAnsi="Times New Roman" w:cs="Times New Roman"/>
          <w:color w:val="000000" w:themeColor="text1"/>
          <w:lang w:val="fr-FR"/>
        </w:rPr>
        <w:t xml:space="preserve">το Εθνικό Θαλάσσιο Πάρκο Ζακύνθου και το Εθνικό Πάρκο Σχινιά-Μαραθώνα, με βάση </w:t>
      </w:r>
      <w:r w:rsidR="00C11284">
        <w:rPr>
          <w:rFonts w:ascii="Times New Roman" w:hAnsi="Times New Roman" w:cs="Times New Roman"/>
          <w:color w:val="000000" w:themeColor="text1"/>
          <w:lang w:val="fr-FR"/>
        </w:rPr>
        <w:t>τους</w:t>
      </w:r>
      <w:r w:rsidR="00C11284">
        <w:rPr>
          <w:rFonts w:ascii="Times New Roman" w:hAnsi="Times New Roman" w:cs="Times New Roman"/>
          <w:color w:val="000000" w:themeColor="text1"/>
        </w:rPr>
        <w:t xml:space="preserve"> ν.</w:t>
      </w:r>
      <w:r w:rsidRPr="00C175F1">
        <w:rPr>
          <w:rFonts w:ascii="Times New Roman" w:hAnsi="Times New Roman" w:cs="Times New Roman"/>
          <w:color w:val="000000" w:themeColor="text1"/>
          <w:lang w:val="fr-FR"/>
        </w:rPr>
        <w:t xml:space="preserve">1650/1986 και </w:t>
      </w:r>
      <w:r w:rsidR="00C11284">
        <w:rPr>
          <w:rFonts w:ascii="Times New Roman" w:hAnsi="Times New Roman" w:cs="Times New Roman"/>
          <w:color w:val="000000" w:themeColor="text1"/>
        </w:rPr>
        <w:t>ν.</w:t>
      </w:r>
      <w:r w:rsidRPr="00C175F1">
        <w:rPr>
          <w:rFonts w:ascii="Times New Roman" w:hAnsi="Times New Roman" w:cs="Times New Roman"/>
          <w:color w:val="000000" w:themeColor="text1"/>
          <w:lang w:val="fr-FR"/>
        </w:rPr>
        <w:t>2742/1999</w:t>
      </w:r>
      <w:r w:rsidR="00C11284">
        <w:rPr>
          <w:rFonts w:ascii="Times New Roman" w:hAnsi="Times New Roman" w:cs="Times New Roman"/>
          <w:color w:val="000000" w:themeColor="text1"/>
        </w:rPr>
        <w:t xml:space="preserve">. </w:t>
      </w:r>
      <w:r w:rsidRPr="00C175F1">
        <w:rPr>
          <w:rFonts w:ascii="Times New Roman" w:hAnsi="Times New Roman" w:cs="Times New Roman"/>
          <w:color w:val="000000" w:themeColor="text1"/>
          <w:lang w:val="fr-FR"/>
        </w:rPr>
        <w:t xml:space="preserve"> Η χωρική αρμοδιότητα κάθε φορέα μάλιστα προσδιορίσθηκε και χαρτογραφικά. Σε εφαρμογή των νομοθετικών </w:t>
      </w:r>
      <w:r w:rsidR="007E0A82">
        <w:rPr>
          <w:rFonts w:ascii="Times New Roman" w:hAnsi="Times New Roman" w:cs="Times New Roman"/>
          <w:color w:val="000000" w:themeColor="text1"/>
        </w:rPr>
        <w:t xml:space="preserve">αυτών </w:t>
      </w:r>
      <w:r w:rsidRPr="00C175F1">
        <w:rPr>
          <w:rFonts w:ascii="Times New Roman" w:hAnsi="Times New Roman" w:cs="Times New Roman"/>
          <w:color w:val="000000" w:themeColor="text1"/>
          <w:lang w:val="fr-FR"/>
        </w:rPr>
        <w:t xml:space="preserve">διατάξεων συγκροτήθηκαν τα Διοικητικά Συμβούλια των αντίστοιχων ΦΔ κατόπιν έκδοσης </w:t>
      </w:r>
      <w:r w:rsidR="007E0A82" w:rsidRPr="00C175F1">
        <w:rPr>
          <w:rFonts w:ascii="Times New Roman" w:hAnsi="Times New Roman" w:cs="Times New Roman"/>
          <w:color w:val="000000" w:themeColor="text1"/>
          <w:lang w:val="fr-FR"/>
        </w:rPr>
        <w:t>σχετικών Υπουργικών</w:t>
      </w:r>
      <w:r w:rsidRPr="00C175F1">
        <w:rPr>
          <w:rFonts w:ascii="Times New Roman" w:hAnsi="Times New Roman" w:cs="Times New Roman"/>
          <w:color w:val="000000" w:themeColor="text1"/>
          <w:lang w:val="fr-FR"/>
        </w:rPr>
        <w:t xml:space="preserve"> Αποφάσεων</w:t>
      </w:r>
      <w:r w:rsidR="007E0A82">
        <w:rPr>
          <w:rFonts w:ascii="Times New Roman" w:hAnsi="Times New Roman" w:cs="Times New Roman"/>
          <w:color w:val="000000" w:themeColor="text1"/>
        </w:rPr>
        <w:t>,</w:t>
      </w:r>
      <w:r w:rsidRPr="00C175F1">
        <w:rPr>
          <w:rFonts w:ascii="Times New Roman" w:hAnsi="Times New Roman" w:cs="Times New Roman"/>
          <w:color w:val="000000" w:themeColor="text1"/>
          <w:lang w:val="fr-FR"/>
        </w:rPr>
        <w:t xml:space="preserve"> τα οποία και στελεχώθηκαν στη συνέχεια με αντίστοιχες Υπουργικές Αποφάσεις. Οι φορείς αυτοί </w:t>
      </w:r>
      <w:r w:rsidR="007E0A82" w:rsidRPr="00C175F1">
        <w:rPr>
          <w:rFonts w:ascii="Times New Roman" w:hAnsi="Times New Roman" w:cs="Times New Roman"/>
          <w:color w:val="000000" w:themeColor="text1"/>
          <w:lang w:val="fr-FR"/>
        </w:rPr>
        <w:t>κάλυπταν συνολικά</w:t>
      </w:r>
      <w:r w:rsidRPr="00C175F1">
        <w:rPr>
          <w:rFonts w:ascii="Times New Roman" w:hAnsi="Times New Roman" w:cs="Times New Roman"/>
          <w:color w:val="000000" w:themeColor="text1"/>
          <w:lang w:val="fr-FR"/>
        </w:rPr>
        <w:t xml:space="preserve"> περίπου 90 περιοχές (ΤΚΣ) του εθνικού δικτύου προστατευόμενων περιοχών</w:t>
      </w:r>
      <w:r w:rsidR="007E0A82" w:rsidRPr="00C175F1">
        <w:rPr>
          <w:rFonts w:ascii="Times New Roman" w:hAnsi="Times New Roman" w:cs="Times New Roman"/>
          <w:color w:val="000000" w:themeColor="text1"/>
          <w:lang w:val="fr-FR"/>
        </w:rPr>
        <w:t xml:space="preserve"> « Natura</w:t>
      </w:r>
      <w:r w:rsidRPr="00C175F1">
        <w:rPr>
          <w:rFonts w:ascii="Times New Roman" w:hAnsi="Times New Roman" w:cs="Times New Roman"/>
          <w:color w:val="000000" w:themeColor="text1"/>
          <w:lang w:val="fr-FR"/>
        </w:rPr>
        <w:t xml:space="preserve"> </w:t>
      </w:r>
      <w:r w:rsidR="007E0A82" w:rsidRPr="00C175F1">
        <w:rPr>
          <w:rFonts w:ascii="Times New Roman" w:hAnsi="Times New Roman" w:cs="Times New Roman"/>
          <w:color w:val="000000" w:themeColor="text1"/>
          <w:lang w:val="fr-FR"/>
        </w:rPr>
        <w:t>2000 »</w:t>
      </w:r>
      <w:r w:rsidRPr="00C175F1">
        <w:rPr>
          <w:rFonts w:ascii="Times New Roman" w:hAnsi="Times New Roman" w:cs="Times New Roman"/>
          <w:color w:val="000000" w:themeColor="text1"/>
          <w:lang w:val="fr-FR"/>
        </w:rPr>
        <w:t>. Οι Φορείς Διαχείρισης, κατά την πρώτη φάση της λειτουργίας τους, αντιμετώπισαν λειτουργικά και χρηματοδοτικά προβλήματα, ενώ το μεγαλύτερο μέρος των πιστώσεων διατέθηκε για τα λειτουργικά τους έξοδα.</w:t>
      </w:r>
    </w:p>
    <w:p w14:paraId="6E4D7403" w14:textId="77777777" w:rsidR="00A76FFD" w:rsidRPr="00C175F1" w:rsidRDefault="00A76FFD" w:rsidP="00C11284">
      <w:pPr>
        <w:autoSpaceDE w:val="0"/>
        <w:autoSpaceDN w:val="0"/>
        <w:adjustRightInd w:val="0"/>
        <w:spacing w:after="0" w:line="360" w:lineRule="auto"/>
        <w:contextualSpacing/>
        <w:jc w:val="both"/>
        <w:rPr>
          <w:rFonts w:ascii="Times New Roman" w:hAnsi="Times New Roman" w:cs="Times New Roman"/>
          <w:color w:val="000000" w:themeColor="text1"/>
          <w:lang w:val="fr-FR"/>
        </w:rPr>
      </w:pPr>
    </w:p>
    <w:p w14:paraId="3D1B29ED" w14:textId="77777777" w:rsidR="007E0A82" w:rsidRDefault="00C175F1" w:rsidP="00C11284">
      <w:pPr>
        <w:shd w:val="clear" w:color="auto" w:fill="FFFFFF"/>
        <w:spacing w:after="0" w:line="360" w:lineRule="auto"/>
        <w:jc w:val="both"/>
        <w:rPr>
          <w:rFonts w:ascii="Times New Roman" w:eastAsia="Times New Roman" w:hAnsi="Times New Roman" w:cs="Times New Roman"/>
          <w:color w:val="000000" w:themeColor="text1"/>
          <w:lang w:eastAsia="el-GR"/>
        </w:rPr>
      </w:pPr>
      <w:r w:rsidRPr="00C175F1">
        <w:rPr>
          <w:rFonts w:ascii="Times New Roman" w:eastAsia="Times New Roman" w:hAnsi="Times New Roman" w:cs="Times New Roman"/>
          <w:color w:val="000000" w:themeColor="text1"/>
          <w:lang w:eastAsia="el-GR"/>
        </w:rPr>
        <w:t xml:space="preserve">Με το ν 4519/2018 «Φορείς Διαχείρισης Προστατευόμενων Περιοχών» </w:t>
      </w:r>
      <w:r w:rsidR="007E0A82">
        <w:rPr>
          <w:rFonts w:ascii="Times New Roman" w:eastAsia="Times New Roman" w:hAnsi="Times New Roman" w:cs="Times New Roman"/>
          <w:color w:val="000000" w:themeColor="text1"/>
          <w:lang w:eastAsia="el-GR"/>
        </w:rPr>
        <w:t>(</w:t>
      </w:r>
      <w:r w:rsidRPr="00C175F1">
        <w:rPr>
          <w:rFonts w:ascii="Times New Roman" w:eastAsia="Times New Roman" w:hAnsi="Times New Roman" w:cs="Times New Roman"/>
          <w:color w:val="000000" w:themeColor="text1"/>
          <w:lang w:eastAsia="el-GR"/>
        </w:rPr>
        <w:t>Α’ 25</w:t>
      </w:r>
      <w:r w:rsidR="007E0A82">
        <w:rPr>
          <w:rFonts w:ascii="Times New Roman" w:eastAsia="Times New Roman" w:hAnsi="Times New Roman" w:cs="Times New Roman"/>
          <w:color w:val="000000" w:themeColor="text1"/>
          <w:lang w:eastAsia="el-GR"/>
        </w:rPr>
        <w:t>)</w:t>
      </w:r>
      <w:r w:rsidRPr="00C175F1">
        <w:rPr>
          <w:rFonts w:ascii="Times New Roman" w:eastAsia="Times New Roman" w:hAnsi="Times New Roman" w:cs="Times New Roman"/>
          <w:color w:val="000000" w:themeColor="text1"/>
          <w:lang w:eastAsia="el-GR"/>
        </w:rPr>
        <w:t>, ιδρύθηκαν 8 νέοι ΦΔ</w:t>
      </w:r>
      <w:r w:rsidRPr="00C175F1">
        <w:rPr>
          <w:rFonts w:ascii="Times New Roman" w:eastAsia="Times New Roman" w:hAnsi="Times New Roman" w:cs="Times New Roman"/>
          <w:color w:val="000000" w:themeColor="text1"/>
          <w:vertAlign w:val="superscript"/>
          <w:lang w:eastAsia="el-GR"/>
        </w:rPr>
        <w:footnoteReference w:id="31"/>
      </w:r>
      <w:r w:rsidRPr="00C175F1">
        <w:rPr>
          <w:rFonts w:ascii="Times New Roman" w:eastAsia="Times New Roman" w:hAnsi="Times New Roman" w:cs="Times New Roman"/>
          <w:color w:val="000000" w:themeColor="text1"/>
          <w:lang w:eastAsia="el-GR"/>
        </w:rPr>
        <w:t>, με συνένωση των φορέων του ν. 3044/2002</w:t>
      </w:r>
      <w:r w:rsidR="007E0A82">
        <w:rPr>
          <w:rFonts w:ascii="Times New Roman" w:eastAsia="Times New Roman" w:hAnsi="Times New Roman" w:cs="Times New Roman"/>
          <w:color w:val="000000" w:themeColor="text1"/>
          <w:lang w:eastAsia="el-GR"/>
        </w:rPr>
        <w:t>,</w:t>
      </w:r>
      <w:r w:rsidRPr="00C175F1">
        <w:rPr>
          <w:rFonts w:ascii="Times New Roman" w:eastAsia="Times New Roman" w:hAnsi="Times New Roman" w:cs="Times New Roman"/>
          <w:color w:val="000000" w:themeColor="text1"/>
          <w:lang w:eastAsia="el-GR"/>
        </w:rPr>
        <w:t xml:space="preserve">  οι οποίοι λειτούργησαν για </w:t>
      </w:r>
      <w:r w:rsidR="007E0A82">
        <w:rPr>
          <w:rFonts w:ascii="Times New Roman" w:eastAsia="Times New Roman" w:hAnsi="Times New Roman" w:cs="Times New Roman"/>
          <w:color w:val="000000" w:themeColor="text1"/>
          <w:lang w:eastAsia="el-GR"/>
        </w:rPr>
        <w:t xml:space="preserve">δύο </w:t>
      </w:r>
      <w:r w:rsidRPr="00C175F1">
        <w:rPr>
          <w:rFonts w:ascii="Times New Roman" w:eastAsia="Times New Roman" w:hAnsi="Times New Roman" w:cs="Times New Roman"/>
          <w:color w:val="000000" w:themeColor="text1"/>
          <w:lang w:eastAsia="el-GR"/>
        </w:rPr>
        <w:t xml:space="preserve">και πλέον χρόνια με δυσκολίες στη λειτουργία </w:t>
      </w:r>
      <w:r w:rsidR="007E0A82">
        <w:rPr>
          <w:rFonts w:ascii="Times New Roman" w:eastAsia="Times New Roman" w:hAnsi="Times New Roman" w:cs="Times New Roman"/>
          <w:color w:val="000000" w:themeColor="text1"/>
          <w:lang w:eastAsia="el-GR"/>
        </w:rPr>
        <w:t xml:space="preserve">τους. </w:t>
      </w:r>
    </w:p>
    <w:p w14:paraId="288052B2" w14:textId="7575A3D5" w:rsidR="00C175F1" w:rsidRPr="00C175F1" w:rsidRDefault="00C175F1" w:rsidP="00C11284">
      <w:pPr>
        <w:shd w:val="clear" w:color="auto" w:fill="FFFFFF"/>
        <w:spacing w:after="0" w:line="360" w:lineRule="auto"/>
        <w:jc w:val="both"/>
        <w:rPr>
          <w:rFonts w:ascii="Times New Roman" w:eastAsia="Times New Roman" w:hAnsi="Times New Roman" w:cs="Times New Roman"/>
          <w:color w:val="000000" w:themeColor="text1"/>
          <w:lang w:eastAsia="el-GR"/>
        </w:rPr>
      </w:pPr>
      <w:r w:rsidRPr="00C175F1">
        <w:rPr>
          <w:rFonts w:ascii="Times New Roman" w:eastAsia="Times New Roman" w:hAnsi="Times New Roman" w:cs="Times New Roman"/>
          <w:color w:val="000000" w:themeColor="text1"/>
          <w:lang w:eastAsia="el-GR"/>
        </w:rPr>
        <w:lastRenderedPageBreak/>
        <w:t xml:space="preserve"> </w:t>
      </w:r>
    </w:p>
    <w:p w14:paraId="0CF8FFA2" w14:textId="24B032ED" w:rsidR="00C175F1" w:rsidRDefault="00C175F1" w:rsidP="00C175F1">
      <w:pPr>
        <w:spacing w:after="0" w:line="360" w:lineRule="auto"/>
        <w:jc w:val="both"/>
        <w:rPr>
          <w:rFonts w:ascii="Times New Roman" w:eastAsia="Times New Roman" w:hAnsi="Times New Roman" w:cs="Times New Roman"/>
          <w:b/>
          <w:bCs/>
          <w:color w:val="000000" w:themeColor="text1"/>
          <w:lang w:eastAsia="el-GR"/>
        </w:rPr>
      </w:pPr>
      <w:r w:rsidRPr="00A76FFD">
        <w:rPr>
          <w:rFonts w:ascii="Times New Roman" w:eastAsia="Times New Roman" w:hAnsi="Times New Roman" w:cs="Times New Roman"/>
          <w:color w:val="000000" w:themeColor="text1"/>
          <w:lang w:eastAsia="el-GR"/>
        </w:rPr>
        <w:t>Mε το νέο ν. 4685/2020,  ιδρύεται ο Οργανισμός Φυσικού Περιβάλλοντος και Κλιματικής Αλλαγής, ως  κεντρικός φορέας συντονισμού της διακυβέρνησης και διαχείρισης του φυσικού περιβάλλοντος, στα πρότυπα χωρών όπως η Ιρλανδία, η Πορτογαλία και η Φινλανδία</w:t>
      </w:r>
      <w:r w:rsidR="007E0A82">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(ΥΠΕΝ,2020). Ο φορέας αυτός  διαθέτει 24 (Μονάδες Διαχείρισης Προστατευόμενων Περιοχών – ΜΔΠΠ)</w:t>
      </w:r>
      <w:r w:rsidR="007E0A82">
        <w:rPr>
          <w:rFonts w:ascii="Times New Roman" w:eastAsia="Times New Roman" w:hAnsi="Times New Roman" w:cs="Times New Roman"/>
          <w:color w:val="000000" w:themeColor="text1"/>
          <w:lang w:eastAsia="el-GR"/>
        </w:rPr>
        <w:t xml:space="preserve"> </w:t>
      </w:r>
      <w:r w:rsidRPr="00A76FFD">
        <w:rPr>
          <w:rFonts w:ascii="Times New Roman" w:eastAsia="Times New Roman" w:hAnsi="Times New Roman" w:cs="Times New Roman"/>
          <w:color w:val="000000" w:themeColor="text1"/>
          <w:lang w:eastAsia="el-GR"/>
        </w:rPr>
        <w:t xml:space="preserve"> σε όλη τη χώρα</w:t>
      </w:r>
      <w:r w:rsidR="007E0A82">
        <w:rPr>
          <w:rFonts w:ascii="Times New Roman" w:eastAsia="Times New Roman" w:hAnsi="Times New Roman" w:cs="Times New Roman"/>
          <w:color w:val="000000" w:themeColor="text1"/>
          <w:lang w:eastAsia="el-GR"/>
        </w:rPr>
        <w:t>,</w:t>
      </w:r>
      <w:r w:rsidRPr="00A76FFD">
        <w:rPr>
          <w:rFonts w:ascii="Times New Roman" w:eastAsia="Times New Roman" w:hAnsi="Times New Roman" w:cs="Times New Roman"/>
          <w:color w:val="000000" w:themeColor="text1"/>
          <w:lang w:eastAsia="el-GR"/>
        </w:rPr>
        <w:t xml:space="preserve"> αντίστοιχες με τα σχέδια διαχείρισης των  περιοχών που εκπονούνται την τρέχουσα περίοδο οι μελέτες</w:t>
      </w:r>
      <w:r w:rsidR="007E0A82">
        <w:rPr>
          <w:rFonts w:ascii="Times New Roman" w:eastAsia="Times New Roman" w:hAnsi="Times New Roman" w:cs="Times New Roman"/>
          <w:color w:val="000000" w:themeColor="text1"/>
          <w:lang w:eastAsia="el-GR"/>
        </w:rPr>
        <w:t xml:space="preserve">. Σύμφωνα με το νόμο, </w:t>
      </w:r>
      <w:r w:rsidRPr="00A76FFD">
        <w:rPr>
          <w:rFonts w:ascii="Times New Roman" w:eastAsia="Times New Roman" w:hAnsi="Times New Roman" w:cs="Times New Roman"/>
          <w:color w:val="000000" w:themeColor="text1"/>
          <w:lang w:eastAsia="el-GR"/>
        </w:rPr>
        <w:t xml:space="preserve"> θα λειτουργ</w:t>
      </w:r>
      <w:r w:rsidR="007E0A82">
        <w:rPr>
          <w:rFonts w:ascii="Times New Roman" w:eastAsia="Times New Roman" w:hAnsi="Times New Roman" w:cs="Times New Roman"/>
          <w:color w:val="000000" w:themeColor="text1"/>
          <w:lang w:eastAsia="el-GR"/>
        </w:rPr>
        <w:t xml:space="preserve">ήσουν </w:t>
      </w:r>
      <w:r w:rsidRPr="00A76FFD">
        <w:rPr>
          <w:rFonts w:ascii="Times New Roman" w:eastAsia="Times New Roman" w:hAnsi="Times New Roman" w:cs="Times New Roman"/>
          <w:color w:val="000000" w:themeColor="text1"/>
          <w:lang w:eastAsia="el-GR"/>
        </w:rPr>
        <w:t xml:space="preserve"> τοπικές επιτροπές διαχείρισης από εκπροσώπους της τοπικής  αυτοδιοίκησης, της επιστημονικής κοινότητας, των περιβαλλοντικών οργανώσεων και της κοινωνίας των πολιτών (ΥΠΕΝ,2020). Ο Οργανισμός  θα γνωμοδοτεί για τις επιπτώσεις έργων ή δραστηριοτήτων που εμπίπτουν </w:t>
      </w:r>
      <w:r w:rsidR="007E0A82">
        <w:rPr>
          <w:rFonts w:ascii="Times New Roman" w:eastAsia="Times New Roman" w:hAnsi="Times New Roman" w:cs="Times New Roman"/>
          <w:color w:val="000000" w:themeColor="text1"/>
          <w:lang w:eastAsia="el-GR"/>
        </w:rPr>
        <w:t xml:space="preserve">στις περιοχές αρμοδιότητας του </w:t>
      </w:r>
      <w:r w:rsidRPr="00A76FFD">
        <w:rPr>
          <w:rFonts w:ascii="Times New Roman" w:eastAsia="Times New Roman" w:hAnsi="Times New Roman" w:cs="Times New Roman"/>
          <w:color w:val="000000" w:themeColor="text1"/>
          <w:lang w:eastAsia="el-GR"/>
        </w:rPr>
        <w:t xml:space="preserve"> ενώ θα συνάψει μνημόνια συνεργασίας με τις Αποκεντρωμένες Διοικήσεις και το Λιμενικό Σώμα για τη φύλαξη των χερσαίων και θαλάσσιων περιοχών στα πλαίσια  αντιμετώπισης μιας χρόνιας παθογένειας ουσιαστικής προστασίας των  </w:t>
      </w:r>
      <w:r w:rsidR="007E0A82">
        <w:rPr>
          <w:rFonts w:ascii="Times New Roman" w:eastAsia="Times New Roman" w:hAnsi="Times New Roman" w:cs="Times New Roman"/>
          <w:color w:val="000000" w:themeColor="text1"/>
          <w:lang w:eastAsia="el-GR"/>
        </w:rPr>
        <w:t xml:space="preserve">προστατευόμενων </w:t>
      </w:r>
      <w:r w:rsidRPr="00A76FFD">
        <w:rPr>
          <w:rFonts w:ascii="Times New Roman" w:eastAsia="Times New Roman" w:hAnsi="Times New Roman" w:cs="Times New Roman"/>
          <w:color w:val="000000" w:themeColor="text1"/>
          <w:lang w:eastAsia="el-GR"/>
        </w:rPr>
        <w:t>περιοχών</w:t>
      </w:r>
      <w:r w:rsidR="007E0A82">
        <w:rPr>
          <w:rFonts w:ascii="Times New Roman" w:eastAsia="Times New Roman" w:hAnsi="Times New Roman" w:cs="Times New Roman"/>
          <w:color w:val="000000" w:themeColor="text1"/>
          <w:lang w:eastAsia="el-GR"/>
        </w:rPr>
        <w:t>.</w:t>
      </w:r>
    </w:p>
    <w:p w14:paraId="3AC3418A" w14:textId="77777777" w:rsidR="00C175F1" w:rsidRDefault="00C175F1" w:rsidP="00C175F1">
      <w:pPr>
        <w:spacing w:after="0" w:line="360" w:lineRule="auto"/>
        <w:jc w:val="both"/>
        <w:rPr>
          <w:rFonts w:ascii="Times New Roman" w:eastAsia="Times New Roman" w:hAnsi="Times New Roman" w:cs="Times New Roman"/>
          <w:b/>
          <w:bCs/>
          <w:color w:val="000000" w:themeColor="text1"/>
          <w:lang w:eastAsia="el-GR"/>
        </w:rPr>
      </w:pPr>
    </w:p>
    <w:p w14:paraId="46E270A9" w14:textId="5B0BCC73" w:rsidR="00C175F1" w:rsidRPr="00F87D0B" w:rsidRDefault="00C175F1" w:rsidP="00C175F1">
      <w:pPr>
        <w:spacing w:after="0" w:line="360" w:lineRule="auto"/>
        <w:jc w:val="both"/>
        <w:rPr>
          <w:rFonts w:ascii="Times New Roman" w:eastAsia="Times New Roman" w:hAnsi="Times New Roman" w:cs="Times New Roman"/>
          <w:b/>
          <w:bCs/>
          <w:color w:val="000000" w:themeColor="text1"/>
          <w:lang w:eastAsia="el-GR"/>
        </w:rPr>
      </w:pPr>
      <w:bookmarkStart w:id="60" w:name="_Hlk73393138"/>
      <w:r>
        <w:rPr>
          <w:rFonts w:ascii="Times New Roman" w:eastAsia="Times New Roman" w:hAnsi="Times New Roman" w:cs="Times New Roman"/>
          <w:b/>
          <w:bCs/>
          <w:color w:val="000000" w:themeColor="text1"/>
          <w:lang w:eastAsia="el-GR"/>
        </w:rPr>
        <w:t xml:space="preserve">3.1.7  Προστασία μικρών νησιωτικών υγροτόπων </w:t>
      </w:r>
      <w:r w:rsidRPr="00F87D0B">
        <w:rPr>
          <w:rFonts w:ascii="Times New Roman" w:eastAsia="Times New Roman" w:hAnsi="Times New Roman" w:cs="Times New Roman"/>
          <w:b/>
          <w:bCs/>
          <w:color w:val="000000" w:themeColor="text1"/>
          <w:lang w:eastAsia="el-GR"/>
        </w:rPr>
        <w:t xml:space="preserve"> </w:t>
      </w:r>
    </w:p>
    <w:bookmarkEnd w:id="60"/>
    <w:p w14:paraId="07051982" w14:textId="77777777" w:rsidR="00C175F1" w:rsidRPr="00A76FFD" w:rsidRDefault="00C175F1" w:rsidP="00C175F1">
      <w:pPr>
        <w:tabs>
          <w:tab w:val="num" w:pos="928"/>
        </w:tabs>
        <w:spacing w:after="0" w:line="360" w:lineRule="auto"/>
        <w:jc w:val="both"/>
        <w:rPr>
          <w:rFonts w:ascii="Times New Roman" w:hAnsi="Times New Roman" w:cs="Times New Roman"/>
          <w:color w:val="000000" w:themeColor="text1"/>
          <w:u w:val="single"/>
          <w:lang w:val="fr-FR"/>
        </w:rPr>
      </w:pPr>
      <w:r>
        <w:rPr>
          <w:rFonts w:ascii="Times New Roman" w:eastAsia="Times New Roman" w:hAnsi="Times New Roman" w:cs="Times New Roman"/>
          <w:color w:val="000000" w:themeColor="text1"/>
          <w:lang w:eastAsia="el-GR"/>
        </w:rPr>
        <w:t xml:space="preserve">Με την έγκριση του νόμου </w:t>
      </w:r>
      <w:r w:rsidR="00A76FFD" w:rsidRPr="00A76FFD">
        <w:rPr>
          <w:rFonts w:ascii="Times New Roman" w:eastAsia="Times New Roman" w:hAnsi="Times New Roman" w:cs="Times New Roman"/>
          <w:color w:val="000000" w:themeColor="text1"/>
          <w:lang w:eastAsia="el-GR"/>
        </w:rPr>
        <w:t xml:space="preserve"> για</w:t>
      </w:r>
      <w:r>
        <w:rPr>
          <w:rFonts w:ascii="Times New Roman" w:eastAsia="Times New Roman" w:hAnsi="Times New Roman" w:cs="Times New Roman"/>
          <w:color w:val="000000" w:themeColor="text1"/>
          <w:lang w:eastAsia="el-GR"/>
        </w:rPr>
        <w:t xml:space="preserve"> τους</w:t>
      </w:r>
      <w:r w:rsidR="00A76FFD" w:rsidRPr="00A76FFD">
        <w:rPr>
          <w:rFonts w:ascii="Times New Roman" w:eastAsia="Times New Roman" w:hAnsi="Times New Roman" w:cs="Times New Roman"/>
          <w:color w:val="000000" w:themeColor="text1"/>
          <w:lang w:eastAsia="el-GR"/>
        </w:rPr>
        <w:t xml:space="preserve"> </w:t>
      </w:r>
      <w:r w:rsidRPr="002940C2">
        <w:rPr>
          <w:rFonts w:ascii="Times New Roman" w:eastAsia="Times New Roman" w:hAnsi="Times New Roman" w:cs="Times New Roman"/>
          <w:color w:val="000000" w:themeColor="text1"/>
          <w:lang w:eastAsia="el-GR"/>
        </w:rPr>
        <w:t>μικρούς</w:t>
      </w:r>
      <w:r w:rsidR="00A76FFD" w:rsidRPr="00A76FFD">
        <w:rPr>
          <w:rFonts w:ascii="Times New Roman" w:eastAsia="Times New Roman" w:hAnsi="Times New Roman" w:cs="Times New Roman"/>
          <w:color w:val="000000" w:themeColor="text1"/>
          <w:lang w:eastAsia="el-GR"/>
        </w:rPr>
        <w:t xml:space="preserve"> </w:t>
      </w:r>
      <w:r w:rsidRPr="002940C2">
        <w:rPr>
          <w:rFonts w:ascii="Times New Roman" w:eastAsia="Times New Roman" w:hAnsi="Times New Roman" w:cs="Times New Roman"/>
          <w:color w:val="000000" w:themeColor="text1"/>
          <w:lang w:eastAsia="el-GR"/>
        </w:rPr>
        <w:t>νησιωτικούς</w:t>
      </w:r>
      <w:r w:rsidR="00A76FFD" w:rsidRPr="00A76FFD">
        <w:rPr>
          <w:rFonts w:ascii="Times New Roman" w:eastAsia="Times New Roman" w:hAnsi="Times New Roman" w:cs="Times New Roman"/>
          <w:color w:val="000000" w:themeColor="text1"/>
          <w:lang w:eastAsia="el-GR"/>
        </w:rPr>
        <w:t xml:space="preserve"> </w:t>
      </w:r>
      <w:r w:rsidRPr="002940C2">
        <w:rPr>
          <w:rFonts w:ascii="Times New Roman" w:eastAsia="Times New Roman" w:hAnsi="Times New Roman" w:cs="Times New Roman"/>
          <w:color w:val="000000" w:themeColor="text1"/>
          <w:lang w:eastAsia="el-GR"/>
        </w:rPr>
        <w:t>υγροτόπους</w:t>
      </w:r>
      <w:r w:rsidRPr="00A76FFD">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w:t>
      </w:r>
      <w:r w:rsidR="00A76FFD" w:rsidRPr="00A76FFD">
        <w:rPr>
          <w:rFonts w:ascii="Times New Roman" w:hAnsi="Times New Roman" w:cs="Times New Roman"/>
          <w:color w:val="000000" w:themeColor="text1"/>
          <w:lang w:val="fr-FR"/>
        </w:rPr>
        <w:t>Έγκριση καταλόγου μικρών νησιωτικών υγροτόπων και καθορισμός όρων και περιορισμών για την προστα σία και ανάδειξη των μικρών παράκτιων υγροτόπων που περιλαμβάνονται σε αυτόν</w:t>
      </w:r>
      <w:r>
        <w:rPr>
          <w:rFonts w:ascii="Times New Roman" w:hAnsi="Times New Roman" w:cs="Times New Roman"/>
          <w:color w:val="000000" w:themeColor="text1"/>
        </w:rPr>
        <w:t>»</w:t>
      </w:r>
      <w:r w:rsidRPr="00C175F1">
        <w:rPr>
          <w:rFonts w:ascii="Times New Roman" w:eastAsia="Times New Roman" w:hAnsi="Times New Roman" w:cs="Times New Roman"/>
          <w:color w:val="000000" w:themeColor="text1"/>
          <w:lang w:eastAsia="el-GR"/>
        </w:rPr>
        <w:t xml:space="preserve"> </w:t>
      </w:r>
      <w:r>
        <w:rPr>
          <w:rFonts w:ascii="Times New Roman" w:eastAsia="Times New Roman" w:hAnsi="Times New Roman" w:cs="Times New Roman"/>
          <w:color w:val="000000" w:themeColor="text1"/>
          <w:lang w:eastAsia="el-GR"/>
        </w:rPr>
        <w:t xml:space="preserve">(ΦΕΚ </w:t>
      </w:r>
      <w:r w:rsidRPr="00A76FFD">
        <w:rPr>
          <w:rFonts w:ascii="Times New Roman" w:eastAsia="Times New Roman" w:hAnsi="Times New Roman" w:cs="Times New Roman"/>
          <w:color w:val="000000" w:themeColor="text1"/>
          <w:lang w:eastAsia="el-GR"/>
        </w:rPr>
        <w:t>229 ΑΑΠ</w:t>
      </w:r>
      <w:r>
        <w:rPr>
          <w:rFonts w:ascii="Times New Roman" w:eastAsia="Times New Roman" w:hAnsi="Times New Roman" w:cs="Times New Roman"/>
          <w:color w:val="000000" w:themeColor="text1"/>
          <w:lang w:eastAsia="el-GR"/>
        </w:rPr>
        <w:t>/2012), έ</w:t>
      </w:r>
      <w:r w:rsidR="00A76FFD" w:rsidRPr="00A76FFD">
        <w:rPr>
          <w:rFonts w:ascii="Times New Roman" w:hAnsi="Times New Roman" w:cs="Times New Roman"/>
          <w:color w:val="000000" w:themeColor="text1"/>
        </w:rPr>
        <w:t xml:space="preserve">γινε </w:t>
      </w:r>
      <w:r>
        <w:rPr>
          <w:rFonts w:ascii="Times New Roman" w:hAnsi="Times New Roman" w:cs="Times New Roman"/>
          <w:color w:val="000000" w:themeColor="text1"/>
        </w:rPr>
        <w:t>ένα</w:t>
      </w:r>
      <w:r w:rsidR="00A76FFD" w:rsidRPr="00A76FFD">
        <w:rPr>
          <w:rFonts w:ascii="Times New Roman" w:hAnsi="Times New Roman" w:cs="Times New Roman"/>
          <w:color w:val="000000" w:themeColor="text1"/>
        </w:rPr>
        <w:t xml:space="preserve"> πολύ </w:t>
      </w:r>
      <w:r w:rsidRPr="00A76FFD">
        <w:rPr>
          <w:rFonts w:ascii="Times New Roman" w:hAnsi="Times New Roman" w:cs="Times New Roman"/>
          <w:color w:val="000000" w:themeColor="text1"/>
        </w:rPr>
        <w:t>σημαντικό</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βήμα</w:t>
      </w:r>
      <w:r w:rsidR="00A76FFD" w:rsidRPr="00A76FFD">
        <w:rPr>
          <w:rFonts w:ascii="Times New Roman" w:hAnsi="Times New Roman" w:cs="Times New Roman"/>
          <w:color w:val="000000" w:themeColor="text1"/>
        </w:rPr>
        <w:t xml:space="preserve"> στην προστασία της </w:t>
      </w:r>
      <w:r w:rsidRPr="00A76FFD">
        <w:rPr>
          <w:rFonts w:ascii="Times New Roman" w:hAnsi="Times New Roman" w:cs="Times New Roman"/>
          <w:color w:val="000000" w:themeColor="text1"/>
        </w:rPr>
        <w:t>βιοπ</w:t>
      </w:r>
      <w:r>
        <w:rPr>
          <w:rFonts w:ascii="Times New Roman" w:hAnsi="Times New Roman" w:cs="Times New Roman"/>
          <w:color w:val="000000" w:themeColor="text1"/>
        </w:rPr>
        <w:t xml:space="preserve">οικιλότητας </w:t>
      </w:r>
      <w:r w:rsidR="00A76FFD" w:rsidRPr="00A76FFD">
        <w:rPr>
          <w:rFonts w:ascii="Times New Roman" w:hAnsi="Times New Roman" w:cs="Times New Roman"/>
          <w:color w:val="000000" w:themeColor="text1"/>
        </w:rPr>
        <w:t xml:space="preserve"> καθώς η </w:t>
      </w:r>
      <w:r w:rsidRPr="00A76FFD">
        <w:rPr>
          <w:rFonts w:ascii="Times New Roman" w:hAnsi="Times New Roman" w:cs="Times New Roman"/>
          <w:color w:val="000000" w:themeColor="text1"/>
        </w:rPr>
        <w:t>σημασία</w:t>
      </w:r>
      <w:r w:rsidR="00A76FFD" w:rsidRPr="00A76FFD">
        <w:rPr>
          <w:rFonts w:ascii="Times New Roman" w:hAnsi="Times New Roman" w:cs="Times New Roman"/>
          <w:color w:val="000000" w:themeColor="text1"/>
        </w:rPr>
        <w:t xml:space="preserve"> τους </w:t>
      </w:r>
      <w:r w:rsidRPr="00A76FFD">
        <w:rPr>
          <w:rFonts w:ascii="Times New Roman" w:eastAsia="Times New Roman" w:hAnsi="Times New Roman" w:cs="Times New Roman"/>
          <w:color w:val="000000" w:themeColor="text1"/>
          <w:lang w:eastAsia="el-GR"/>
        </w:rPr>
        <w:t xml:space="preserve">για </w:t>
      </w:r>
      <w:r>
        <w:rPr>
          <w:rFonts w:ascii="Times New Roman" w:eastAsia="Times New Roman" w:hAnsi="Times New Roman" w:cs="Times New Roman"/>
          <w:color w:val="000000" w:themeColor="text1"/>
          <w:lang w:eastAsia="el-GR"/>
        </w:rPr>
        <w:t xml:space="preserve">αυτή είναι </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τεράστια</w:t>
      </w:r>
      <w:r w:rsidR="00A76FFD" w:rsidRPr="00A76FFD">
        <w:rPr>
          <w:rFonts w:ascii="Times New Roman" w:hAnsi="Times New Roman" w:cs="Times New Roman"/>
          <w:color w:val="000000" w:themeColor="text1"/>
        </w:rPr>
        <w:t xml:space="preserve"> ενώ </w:t>
      </w:r>
      <w:r w:rsidRPr="00A76FFD">
        <w:rPr>
          <w:rFonts w:ascii="Times New Roman" w:hAnsi="Times New Roman" w:cs="Times New Roman"/>
          <w:color w:val="000000" w:themeColor="text1"/>
        </w:rPr>
        <w:t>συμβάλουν</w:t>
      </w:r>
      <w:r w:rsidR="00A76FFD" w:rsidRPr="00A76F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και </w:t>
      </w:r>
      <w:r w:rsidR="00A76FFD" w:rsidRPr="00A76FFD">
        <w:rPr>
          <w:rFonts w:ascii="Times New Roman" w:hAnsi="Times New Roman" w:cs="Times New Roman"/>
          <w:color w:val="000000" w:themeColor="text1"/>
        </w:rPr>
        <w:t xml:space="preserve">στην </w:t>
      </w:r>
      <w:r w:rsidRPr="00A76FFD">
        <w:rPr>
          <w:rFonts w:ascii="Times New Roman" w:hAnsi="Times New Roman" w:cs="Times New Roman"/>
          <w:color w:val="000000" w:themeColor="text1"/>
        </w:rPr>
        <w:t>αντιπλημμυρική</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προστασία</w:t>
      </w:r>
      <w:r w:rsidR="00A76FFD" w:rsidRPr="00A76FFD">
        <w:rPr>
          <w:rFonts w:ascii="Times New Roman" w:hAnsi="Times New Roman" w:cs="Times New Roman"/>
          <w:color w:val="000000" w:themeColor="text1"/>
        </w:rPr>
        <w:t xml:space="preserve"> των </w:t>
      </w:r>
      <w:r w:rsidRPr="00A76FFD">
        <w:rPr>
          <w:rFonts w:ascii="Times New Roman" w:hAnsi="Times New Roman" w:cs="Times New Roman"/>
          <w:color w:val="000000" w:themeColor="text1"/>
        </w:rPr>
        <w:t>νησιών</w:t>
      </w:r>
      <w:r>
        <w:rPr>
          <w:rFonts w:ascii="Times New Roman" w:hAnsi="Times New Roman" w:cs="Times New Roman"/>
          <w:color w:val="000000" w:themeColor="text1"/>
        </w:rPr>
        <w:t xml:space="preserve"> και</w:t>
      </w:r>
      <w:r w:rsidR="00A76FFD" w:rsidRPr="00A76FFD">
        <w:rPr>
          <w:rFonts w:ascii="Times New Roman" w:hAnsi="Times New Roman" w:cs="Times New Roman"/>
          <w:color w:val="000000" w:themeColor="text1"/>
        </w:rPr>
        <w:t xml:space="preserve"> στην </w:t>
      </w:r>
      <w:r w:rsidRPr="00A76FFD">
        <w:rPr>
          <w:rFonts w:ascii="Times New Roman" w:hAnsi="Times New Roman" w:cs="Times New Roman"/>
          <w:color w:val="000000" w:themeColor="text1"/>
        </w:rPr>
        <w:t>σταθεροποίηση</w:t>
      </w:r>
      <w:r w:rsidR="00A76FFD" w:rsidRPr="00A76FFD">
        <w:rPr>
          <w:rFonts w:ascii="Times New Roman" w:hAnsi="Times New Roman" w:cs="Times New Roman"/>
          <w:color w:val="000000" w:themeColor="text1"/>
        </w:rPr>
        <w:t xml:space="preserve"> των </w:t>
      </w:r>
      <w:r w:rsidRPr="00A76FFD">
        <w:rPr>
          <w:rFonts w:ascii="Times New Roman" w:hAnsi="Times New Roman" w:cs="Times New Roman"/>
          <w:color w:val="000000" w:themeColor="text1"/>
        </w:rPr>
        <w:t>αμμωδών</w:t>
      </w:r>
      <w:r w:rsidR="00A76FFD"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 xml:space="preserve">ακτών </w:t>
      </w:r>
      <w:r w:rsidR="00A76FFD" w:rsidRPr="00A76FFD">
        <w:rPr>
          <w:rFonts w:ascii="Times New Roman" w:hAnsi="Times New Roman" w:cs="Times New Roman"/>
          <w:color w:val="000000" w:themeColor="text1"/>
        </w:rPr>
        <w:t xml:space="preserve">προσφέροντας φυσική προστασία απέναντι στις </w:t>
      </w:r>
      <w:r w:rsidRPr="00A76FFD">
        <w:rPr>
          <w:rFonts w:ascii="Times New Roman" w:hAnsi="Times New Roman" w:cs="Times New Roman"/>
          <w:color w:val="000000" w:themeColor="text1"/>
        </w:rPr>
        <w:t>επιπτώσεις της κλιματικής αλλαγής</w:t>
      </w:r>
      <w:r w:rsidR="00A76FFD" w:rsidRPr="00A76FFD">
        <w:rPr>
          <w:rFonts w:ascii="Times New Roman" w:hAnsi="Times New Roman" w:cs="Times New Roman"/>
          <w:color w:val="000000" w:themeColor="text1"/>
        </w:rPr>
        <w:t>)</w:t>
      </w:r>
      <w:r>
        <w:rPr>
          <w:rFonts w:ascii="Times New Roman" w:hAnsi="Times New Roman" w:cs="Times New Roman"/>
          <w:color w:val="000000" w:themeColor="text1"/>
        </w:rPr>
        <w:t xml:space="preserve">. Επιπρόσθετα, η  ανάπτυξη  </w:t>
      </w:r>
      <w:r w:rsidRPr="00A76FFD">
        <w:rPr>
          <w:rFonts w:ascii="Times New Roman" w:hAnsi="Times New Roman" w:cs="Times New Roman"/>
          <w:color w:val="000000" w:themeColor="text1"/>
        </w:rPr>
        <w:t>μια</w:t>
      </w:r>
      <w:r>
        <w:rPr>
          <w:rFonts w:ascii="Times New Roman" w:hAnsi="Times New Roman" w:cs="Times New Roman"/>
          <w:color w:val="000000" w:themeColor="text1"/>
        </w:rPr>
        <w:t>ς</w:t>
      </w:r>
      <w:r w:rsidRPr="00A76FFD">
        <w:rPr>
          <w:rFonts w:ascii="Times New Roman" w:hAnsi="Times New Roman" w:cs="Times New Roman"/>
          <w:color w:val="000000" w:themeColor="text1"/>
        </w:rPr>
        <w:t xml:space="preserve"> σειράς ήπιων παραγωγικών δραστηριοτήτων </w:t>
      </w:r>
      <w:r w:rsidR="00A76FFD" w:rsidRPr="00A76FFD">
        <w:rPr>
          <w:rFonts w:ascii="Times New Roman" w:hAnsi="Times New Roman" w:cs="Times New Roman"/>
          <w:color w:val="000000" w:themeColor="text1"/>
        </w:rPr>
        <w:t>λειτουργ</w:t>
      </w:r>
      <w:r>
        <w:rPr>
          <w:rFonts w:ascii="Times New Roman" w:hAnsi="Times New Roman" w:cs="Times New Roman"/>
          <w:color w:val="000000" w:themeColor="text1"/>
        </w:rPr>
        <w:t>εί θετικά στην τοπική ανάπτυξη.</w:t>
      </w:r>
    </w:p>
    <w:p w14:paraId="69B03E01" w14:textId="77777777" w:rsidR="00C175F1" w:rsidRPr="00A76FFD" w:rsidRDefault="00C175F1" w:rsidP="00C175F1">
      <w:pPr>
        <w:spacing w:after="0" w:line="360" w:lineRule="auto"/>
        <w:ind w:left="928"/>
        <w:contextualSpacing/>
        <w:jc w:val="both"/>
        <w:rPr>
          <w:rFonts w:ascii="Times New Roman" w:hAnsi="Times New Roman" w:cs="Times New Roman"/>
          <w:color w:val="000000" w:themeColor="text1"/>
          <w:u w:val="single"/>
          <w:lang w:val="fr-FR"/>
        </w:rPr>
      </w:pPr>
    </w:p>
    <w:p w14:paraId="3D9A2983" w14:textId="6D22A979" w:rsidR="00C175F1" w:rsidRPr="00A76FFD" w:rsidRDefault="00C175F1" w:rsidP="00C175F1">
      <w:pPr>
        <w:autoSpaceDE w:val="0"/>
        <w:autoSpaceDN w:val="0"/>
        <w:adjustRightInd w:val="0"/>
        <w:spacing w:after="0" w:line="360" w:lineRule="auto"/>
        <w:contextualSpacing/>
        <w:jc w:val="both"/>
        <w:rPr>
          <w:rFonts w:ascii="Times New Roman" w:hAnsi="Times New Roman" w:cs="Times New Roman"/>
          <w:color w:val="000000" w:themeColor="text1"/>
          <w:u w:val="single"/>
          <w:lang w:val="fr-FR"/>
        </w:rPr>
      </w:pPr>
      <w:r w:rsidRPr="00A76FFD">
        <w:rPr>
          <w:rFonts w:ascii="Times New Roman" w:hAnsi="Times New Roman" w:cs="Times New Roman"/>
          <w:color w:val="000000" w:themeColor="text1"/>
          <w:lang w:val="fr-FR"/>
        </w:rPr>
        <w:t xml:space="preserve">Οι υγρότοποι </w:t>
      </w:r>
      <w:r w:rsidRPr="00A76FFD">
        <w:rPr>
          <w:rFonts w:ascii="Times New Roman" w:hAnsi="Times New Roman" w:cs="Times New Roman"/>
          <w:color w:val="000000" w:themeColor="text1"/>
        </w:rPr>
        <w:t xml:space="preserve">αποτελούν </w:t>
      </w:r>
      <w:r w:rsidRPr="00A76FFD">
        <w:rPr>
          <w:rFonts w:ascii="Times New Roman" w:hAnsi="Times New Roman" w:cs="Times New Roman"/>
          <w:color w:val="000000" w:themeColor="text1"/>
          <w:lang w:val="fr-FR"/>
        </w:rPr>
        <w:t>οικοτ</w:t>
      </w:r>
      <w:r>
        <w:rPr>
          <w:rFonts w:ascii="Times New Roman" w:hAnsi="Times New Roman" w:cs="Times New Roman"/>
          <w:color w:val="000000" w:themeColor="text1"/>
        </w:rPr>
        <w:t>ό</w:t>
      </w:r>
      <w:r w:rsidRPr="00A76FFD">
        <w:rPr>
          <w:rFonts w:ascii="Times New Roman" w:hAnsi="Times New Roman" w:cs="Times New Roman"/>
          <w:color w:val="000000" w:themeColor="text1"/>
          <w:lang w:val="fr-FR"/>
        </w:rPr>
        <w:t>πους</w:t>
      </w:r>
      <w:r w:rsidRPr="00A76FFD">
        <w:rPr>
          <w:rFonts w:ascii="Times New Roman" w:hAnsi="Times New Roman" w:cs="Times New Roman"/>
          <w:color w:val="000000" w:themeColor="text1"/>
        </w:rPr>
        <w:t xml:space="preserve"> </w:t>
      </w:r>
      <w:r w:rsidRPr="00A76FFD">
        <w:rPr>
          <w:rFonts w:ascii="Times New Roman" w:hAnsi="Times New Roman" w:cs="Times New Roman"/>
          <w:color w:val="000000" w:themeColor="text1"/>
          <w:lang w:val="fr-FR"/>
        </w:rPr>
        <w:t>ξεχωριστής οικολογικής αξίας.</w:t>
      </w:r>
      <w:r>
        <w:rPr>
          <w:rFonts w:ascii="Times New Roman" w:hAnsi="Times New Roman" w:cs="Times New Roman"/>
          <w:color w:val="000000" w:themeColor="text1"/>
        </w:rPr>
        <w:t xml:space="preserve"> </w:t>
      </w:r>
      <w:r w:rsidRPr="00A76FFD">
        <w:rPr>
          <w:rFonts w:ascii="Times New Roman" w:hAnsi="Times New Roman" w:cs="Times New Roman"/>
          <w:color w:val="000000" w:themeColor="text1"/>
        </w:rPr>
        <w:t>Η ραγδαία εξαφ</w:t>
      </w:r>
      <w:r>
        <w:rPr>
          <w:rFonts w:ascii="Times New Roman" w:hAnsi="Times New Roman" w:cs="Times New Roman"/>
          <w:color w:val="000000" w:themeColor="text1"/>
        </w:rPr>
        <w:t>ά</w:t>
      </w:r>
      <w:r w:rsidRPr="00A76FFD">
        <w:rPr>
          <w:rFonts w:ascii="Times New Roman" w:hAnsi="Times New Roman" w:cs="Times New Roman"/>
          <w:color w:val="000000" w:themeColor="text1"/>
        </w:rPr>
        <w:t xml:space="preserve">νιση τους </w:t>
      </w:r>
      <w:r>
        <w:rPr>
          <w:rFonts w:ascii="Times New Roman" w:hAnsi="Times New Roman" w:cs="Times New Roman"/>
          <w:color w:val="000000" w:themeColor="text1"/>
        </w:rPr>
        <w:t xml:space="preserve">τις τελευταίες δεκαετίες </w:t>
      </w:r>
      <w:r w:rsidRPr="00A76FFD">
        <w:rPr>
          <w:rFonts w:ascii="Times New Roman" w:hAnsi="Times New Roman" w:cs="Times New Roman"/>
          <w:color w:val="000000" w:themeColor="text1"/>
        </w:rPr>
        <w:t xml:space="preserve">είναι απαραίτητο να οδηγήσει στην προστασία και διατήρηση </w:t>
      </w:r>
      <w:r w:rsidR="00C11284">
        <w:rPr>
          <w:rFonts w:ascii="Times New Roman" w:hAnsi="Times New Roman" w:cs="Times New Roman"/>
          <w:color w:val="000000" w:themeColor="text1"/>
        </w:rPr>
        <w:t xml:space="preserve">τους. </w:t>
      </w:r>
      <w:r w:rsidRPr="00A76FFD">
        <w:rPr>
          <w:rFonts w:ascii="Times New Roman" w:hAnsi="Times New Roman" w:cs="Times New Roman"/>
          <w:color w:val="000000" w:themeColor="text1"/>
        </w:rPr>
        <w:t xml:space="preserve">Ο </w:t>
      </w:r>
      <w:r w:rsidRPr="00A76FFD">
        <w:rPr>
          <w:rFonts w:ascii="Times New Roman" w:hAnsi="Times New Roman" w:cs="Times New Roman"/>
          <w:color w:val="000000" w:themeColor="text1"/>
          <w:lang w:val="fr-FR"/>
        </w:rPr>
        <w:t xml:space="preserve">επίσημος ορισμός του υγρότοπου, </w:t>
      </w:r>
      <w:r w:rsidRPr="00A76FFD">
        <w:rPr>
          <w:rFonts w:ascii="Times New Roman" w:hAnsi="Times New Roman" w:cs="Times New Roman"/>
          <w:color w:val="000000" w:themeColor="text1"/>
        </w:rPr>
        <w:t xml:space="preserve">σημειώνετα </w:t>
      </w:r>
      <w:r w:rsidRPr="00A76FFD">
        <w:rPr>
          <w:rFonts w:ascii="Times New Roman" w:hAnsi="Times New Roman" w:cs="Times New Roman"/>
          <w:color w:val="000000" w:themeColor="text1"/>
          <w:lang w:val="fr-FR"/>
        </w:rPr>
        <w:t>στη σύμβαση Ραμσάρ</w:t>
      </w:r>
      <w:r w:rsidR="00C11284">
        <w:rPr>
          <w:rFonts w:ascii="Times New Roman" w:hAnsi="Times New Roman" w:cs="Times New Roman"/>
          <w:color w:val="000000" w:themeColor="text1"/>
        </w:rPr>
        <w:t xml:space="preserve"> </w:t>
      </w:r>
      <w:r w:rsidRPr="00A76FFD">
        <w:rPr>
          <w:rFonts w:ascii="Times New Roman" w:hAnsi="Times New Roman" w:cs="Times New Roman"/>
          <w:color w:val="000000" w:themeColor="text1"/>
          <w:lang w:val="fr-FR"/>
        </w:rPr>
        <w:t xml:space="preserve"> (1971). Σύμφωνα με το άρθρο 1 της σύμβασης</w:t>
      </w:r>
      <w:r w:rsidR="0004001E" w:rsidRPr="00A76FFD">
        <w:rPr>
          <w:rFonts w:ascii="Times New Roman" w:hAnsi="Times New Roman" w:cs="Times New Roman"/>
          <w:color w:val="000000" w:themeColor="text1"/>
          <w:lang w:val="fr-FR"/>
        </w:rPr>
        <w:t xml:space="preserve"> « Υγρότοποι</w:t>
      </w:r>
      <w:r w:rsidRPr="00A76FFD">
        <w:rPr>
          <w:rFonts w:ascii="Times New Roman" w:hAnsi="Times New Roman" w:cs="Times New Roman"/>
          <w:color w:val="000000" w:themeColor="text1"/>
          <w:lang w:val="fr-FR"/>
        </w:rPr>
        <w:t xml:space="preserve"> είναι φυσικές ή τεχνητές περιοχές αποτελούμενες από έλη γενικώς, από μη αποκλειστικά ομβροδίαιτα έλη με τυρφώδες υπόστρωμα, από τυρφώδεις γαίες ή από νερό. Οι περιοχές αυτές είναι μονίμως ή προσωρινώς κατακλυζόμενες με νερό, το οποίο είναι στάσιμο ή ρέον, γλυκό, υφάλμυρο ή αλμυρό και περιλαμβάνουν επίσης εκείνες που καλύπτονται με θαλασσινό νερό, το βάθος του οποίου κατά τη ρηχία δεν υπερβαίνει τα έξι </w:t>
      </w:r>
      <w:r w:rsidR="00C11284" w:rsidRPr="00A76FFD">
        <w:rPr>
          <w:rFonts w:ascii="Times New Roman" w:hAnsi="Times New Roman" w:cs="Times New Roman"/>
          <w:color w:val="000000" w:themeColor="text1"/>
          <w:lang w:val="fr-FR"/>
        </w:rPr>
        <w:t>μέτρα »</w:t>
      </w:r>
      <w:r w:rsidRPr="00A76FFD">
        <w:rPr>
          <w:rFonts w:ascii="Times New Roman" w:hAnsi="Times New Roman" w:cs="Times New Roman"/>
          <w:color w:val="000000" w:themeColor="text1"/>
          <w:lang w:val="fr-FR"/>
        </w:rPr>
        <w:t xml:space="preserve">. Επιπλέον, στο άρθρο 2 της ίδιας σύμβασης αναφέρεται ότι στους υγρότοπους μπορεί να περιλαμβάνονται και « οι παρόχθιες ή παράκτιες </w:t>
      </w:r>
      <w:r w:rsidRPr="00A76FFD">
        <w:rPr>
          <w:rFonts w:ascii="Times New Roman" w:hAnsi="Times New Roman" w:cs="Times New Roman"/>
          <w:color w:val="000000" w:themeColor="text1"/>
          <w:lang w:val="fr-FR"/>
        </w:rPr>
        <w:lastRenderedPageBreak/>
        <w:t xml:space="preserve">ζώνες που γειτονεύουν με υγρότοπους ή με νησιά ή με θαλάσσιες υδατοσυλλογές και που είναι βαθύτερες μεν από έξι μέτρα κατά τη ρηχία, αλλά βρίσκονται μέσα στα όρια του υγροτόπου, όπως αυτός καθορίζεται παραπάνω ». </w:t>
      </w:r>
    </w:p>
    <w:p w14:paraId="5E375EB4" w14:textId="77777777" w:rsidR="00C175F1" w:rsidRPr="00A76FFD" w:rsidRDefault="00C175F1" w:rsidP="00C175F1">
      <w:pPr>
        <w:autoSpaceDE w:val="0"/>
        <w:autoSpaceDN w:val="0"/>
        <w:adjustRightInd w:val="0"/>
        <w:spacing w:after="0" w:line="360" w:lineRule="auto"/>
        <w:contextualSpacing/>
        <w:jc w:val="both"/>
        <w:rPr>
          <w:rFonts w:ascii="Times New Roman" w:hAnsi="Times New Roman" w:cs="Times New Roman"/>
          <w:color w:val="000000" w:themeColor="text1"/>
          <w:u w:val="single"/>
          <w:lang w:val="fr-FR"/>
        </w:rPr>
      </w:pPr>
    </w:p>
    <w:p w14:paraId="0D39109C" w14:textId="42F03515" w:rsidR="00C175F1" w:rsidRPr="00C11284" w:rsidRDefault="00C11284" w:rsidP="00C175F1">
      <w:pPr>
        <w:autoSpaceDE w:val="0"/>
        <w:autoSpaceDN w:val="0"/>
        <w:adjustRightInd w:val="0"/>
        <w:spacing w:after="0" w:line="360" w:lineRule="auto"/>
        <w:contextualSpacing/>
        <w:jc w:val="both"/>
        <w:rPr>
          <w:rFonts w:ascii="Times New Roman" w:hAnsi="Times New Roman" w:cs="Times New Roman"/>
          <w:color w:val="000000" w:themeColor="text1"/>
          <w:u w:val="single"/>
        </w:rPr>
      </w:pPr>
      <w:r w:rsidRPr="00A76FFD">
        <w:rPr>
          <w:rFonts w:ascii="Times New Roman" w:hAnsi="Times New Roman" w:cs="Times New Roman"/>
          <w:color w:val="000000" w:themeColor="text1"/>
          <w:lang w:val="fr-FR"/>
        </w:rPr>
        <w:t xml:space="preserve">Υπάρχουν διάφοροι τύποι υγρότοπων. </w:t>
      </w:r>
      <w:r w:rsidRPr="00A76FFD">
        <w:rPr>
          <w:rFonts w:ascii="Times New Roman" w:hAnsi="Times New Roman" w:cs="Times New Roman"/>
          <w:color w:val="000000" w:themeColor="text1"/>
        </w:rPr>
        <w:t xml:space="preserve">Συνηθισμένες κατηγορίες στον Ελληνικό χώρο είναι οι </w:t>
      </w:r>
      <w:r w:rsidRPr="00A76FFD">
        <w:rPr>
          <w:rFonts w:ascii="Times New Roman" w:hAnsi="Times New Roman" w:cs="Times New Roman"/>
          <w:color w:val="000000" w:themeColor="text1"/>
          <w:lang w:val="fr-FR"/>
        </w:rPr>
        <w:t xml:space="preserve"> λίμνες,</w:t>
      </w:r>
      <w:r w:rsidRPr="00A76FFD">
        <w:rPr>
          <w:rFonts w:ascii="Times New Roman" w:hAnsi="Times New Roman" w:cs="Times New Roman"/>
          <w:color w:val="000000" w:themeColor="text1"/>
        </w:rPr>
        <w:t xml:space="preserve">οι </w:t>
      </w:r>
      <w:r w:rsidRPr="00A76FFD">
        <w:rPr>
          <w:rFonts w:ascii="Times New Roman" w:hAnsi="Times New Roman" w:cs="Times New Roman"/>
          <w:color w:val="000000" w:themeColor="text1"/>
          <w:lang w:val="fr-FR"/>
        </w:rPr>
        <w:t xml:space="preserve"> λιμνοθάλασσες, </w:t>
      </w:r>
      <w:r w:rsidRPr="00A76FFD">
        <w:rPr>
          <w:rFonts w:ascii="Times New Roman" w:hAnsi="Times New Roman" w:cs="Times New Roman"/>
          <w:color w:val="000000" w:themeColor="text1"/>
        </w:rPr>
        <w:t xml:space="preserve">οι </w:t>
      </w:r>
      <w:r w:rsidRPr="00A76FFD">
        <w:rPr>
          <w:rFonts w:ascii="Times New Roman" w:hAnsi="Times New Roman" w:cs="Times New Roman"/>
          <w:color w:val="000000" w:themeColor="text1"/>
          <w:lang w:val="fr-FR"/>
        </w:rPr>
        <w:t xml:space="preserve">ποταμοί, </w:t>
      </w:r>
      <w:r w:rsidRPr="00A76FFD">
        <w:rPr>
          <w:rFonts w:ascii="Times New Roman" w:hAnsi="Times New Roman" w:cs="Times New Roman"/>
          <w:color w:val="000000" w:themeColor="text1"/>
        </w:rPr>
        <w:t xml:space="preserve">τα </w:t>
      </w:r>
      <w:r w:rsidRPr="00A76FFD">
        <w:rPr>
          <w:rFonts w:ascii="Times New Roman" w:hAnsi="Times New Roman" w:cs="Times New Roman"/>
          <w:color w:val="000000" w:themeColor="text1"/>
          <w:lang w:val="fr-FR"/>
        </w:rPr>
        <w:t>δέλτα ποταμών,</w:t>
      </w:r>
      <w:r w:rsidRPr="00A76FFD">
        <w:rPr>
          <w:rFonts w:ascii="Times New Roman" w:hAnsi="Times New Roman" w:cs="Times New Roman"/>
          <w:color w:val="000000" w:themeColor="text1"/>
        </w:rPr>
        <w:t xml:space="preserve">οι </w:t>
      </w:r>
      <w:r w:rsidRPr="00A76FFD">
        <w:rPr>
          <w:rFonts w:ascii="Times New Roman" w:hAnsi="Times New Roman" w:cs="Times New Roman"/>
          <w:color w:val="000000" w:themeColor="text1"/>
          <w:lang w:val="fr-FR"/>
        </w:rPr>
        <w:t xml:space="preserve"> εκβολές ποταμών, </w:t>
      </w:r>
      <w:r w:rsidRPr="00A76FFD">
        <w:rPr>
          <w:rFonts w:ascii="Times New Roman" w:hAnsi="Times New Roman" w:cs="Times New Roman"/>
          <w:color w:val="000000" w:themeColor="text1"/>
        </w:rPr>
        <w:t xml:space="preserve">τα </w:t>
      </w:r>
      <w:r w:rsidRPr="00A76FFD">
        <w:rPr>
          <w:rFonts w:ascii="Times New Roman" w:hAnsi="Times New Roman" w:cs="Times New Roman"/>
          <w:color w:val="000000" w:themeColor="text1"/>
          <w:lang w:val="fr-FR"/>
        </w:rPr>
        <w:t xml:space="preserve">έλη, </w:t>
      </w:r>
      <w:r w:rsidRPr="00A76FFD">
        <w:rPr>
          <w:rFonts w:ascii="Times New Roman" w:hAnsi="Times New Roman" w:cs="Times New Roman"/>
          <w:color w:val="000000" w:themeColor="text1"/>
        </w:rPr>
        <w:t xml:space="preserve">οι </w:t>
      </w:r>
      <w:r w:rsidRPr="00A76FFD">
        <w:rPr>
          <w:rFonts w:ascii="Times New Roman" w:hAnsi="Times New Roman" w:cs="Times New Roman"/>
          <w:color w:val="000000" w:themeColor="text1"/>
          <w:lang w:val="fr-FR"/>
        </w:rPr>
        <w:t xml:space="preserve">πηγές, </w:t>
      </w:r>
      <w:r w:rsidRPr="00A76FFD">
        <w:rPr>
          <w:rFonts w:ascii="Times New Roman" w:hAnsi="Times New Roman" w:cs="Times New Roman"/>
          <w:color w:val="000000" w:themeColor="text1"/>
        </w:rPr>
        <w:t>κ.λπ.</w:t>
      </w:r>
      <w:r w:rsidRPr="00A76FFD">
        <w:rPr>
          <w:rFonts w:ascii="Times New Roman" w:hAnsi="Times New Roman" w:cs="Times New Roman"/>
          <w:color w:val="000000" w:themeColor="text1"/>
          <w:lang w:val="fr-FR"/>
        </w:rPr>
        <w:t xml:space="preserve"> </w:t>
      </w:r>
      <w:r w:rsidR="00C175F1" w:rsidRPr="00A76FFD">
        <w:rPr>
          <w:rFonts w:ascii="Times New Roman" w:hAnsi="Times New Roman" w:cs="Times New Roman"/>
          <w:color w:val="000000" w:themeColor="text1"/>
          <w:lang w:val="fr-FR"/>
        </w:rPr>
        <w:t xml:space="preserve">Η Ελλάδα έχει υιοθετήσει το σύστημα ταξινόμησης Ραμσάρ κατά το οποίο οι τύποι υγρότοπων ομαδοποιούνται σε τρεις μεγάλες </w:t>
      </w:r>
      <w:r w:rsidR="0004001E" w:rsidRPr="00A76FFD">
        <w:rPr>
          <w:rFonts w:ascii="Times New Roman" w:hAnsi="Times New Roman" w:cs="Times New Roman"/>
          <w:color w:val="000000" w:themeColor="text1"/>
          <w:lang w:val="fr-FR"/>
        </w:rPr>
        <w:t>κατηγορίες :</w:t>
      </w:r>
      <w:r w:rsidR="00C175F1" w:rsidRPr="00A76FFD">
        <w:rPr>
          <w:rFonts w:ascii="Times New Roman" w:hAnsi="Times New Roman" w:cs="Times New Roman"/>
          <w:color w:val="000000" w:themeColor="text1"/>
          <w:lang w:val="fr-FR"/>
        </w:rPr>
        <w:t xml:space="preserve"> οι θαλάσσιοι και παράκτιοι, οι εσωτερικοί και οι τεχνητοί. </w:t>
      </w:r>
      <w:r>
        <w:rPr>
          <w:rFonts w:ascii="Times New Roman" w:hAnsi="Times New Roman" w:cs="Times New Roman"/>
          <w:color w:val="000000" w:themeColor="text1"/>
        </w:rPr>
        <w:t xml:space="preserve"> </w:t>
      </w:r>
    </w:p>
    <w:p w14:paraId="4D04CB42" w14:textId="77777777" w:rsidR="00C175F1" w:rsidRDefault="00C175F1" w:rsidP="00A76FFD">
      <w:pPr>
        <w:autoSpaceDE w:val="0"/>
        <w:autoSpaceDN w:val="0"/>
        <w:adjustRightInd w:val="0"/>
        <w:spacing w:after="0" w:line="240" w:lineRule="auto"/>
        <w:rPr>
          <w:rFonts w:ascii="Times New Roman" w:eastAsia="Times New Roman" w:hAnsi="Times New Roman" w:cs="Times New Roman"/>
          <w:b/>
          <w:bCs/>
          <w:sz w:val="24"/>
          <w:szCs w:val="24"/>
          <w:lang w:eastAsia="el-GR"/>
        </w:rPr>
      </w:pPr>
    </w:p>
    <w:p w14:paraId="7E36F4DD" w14:textId="3507D0E0" w:rsidR="00106EAF" w:rsidRDefault="00106EAF" w:rsidP="00106EAF">
      <w:pPr>
        <w:spacing w:after="0" w:line="360" w:lineRule="auto"/>
        <w:jc w:val="both"/>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color w:val="000000" w:themeColor="text1"/>
          <w:lang w:eastAsia="el-GR"/>
        </w:rPr>
        <w:t>3.1</w:t>
      </w:r>
      <w:r w:rsidR="00FC5778">
        <w:rPr>
          <w:rFonts w:ascii="Times New Roman" w:eastAsia="Times New Roman" w:hAnsi="Times New Roman" w:cs="Times New Roman"/>
          <w:b/>
          <w:bCs/>
          <w:color w:val="000000" w:themeColor="text1"/>
          <w:lang w:eastAsia="el-GR"/>
        </w:rPr>
        <w:t>.</w:t>
      </w:r>
      <w:r>
        <w:rPr>
          <w:rFonts w:ascii="Times New Roman" w:eastAsia="Times New Roman" w:hAnsi="Times New Roman" w:cs="Times New Roman"/>
          <w:b/>
          <w:bCs/>
          <w:color w:val="000000" w:themeColor="text1"/>
          <w:lang w:eastAsia="el-GR"/>
        </w:rPr>
        <w:t xml:space="preserve">8 </w:t>
      </w:r>
      <w:r w:rsidR="00FC5778">
        <w:rPr>
          <w:rFonts w:ascii="Times New Roman" w:eastAsia="Times New Roman" w:hAnsi="Times New Roman" w:cs="Times New Roman"/>
          <w:b/>
          <w:bCs/>
          <w:color w:val="000000" w:themeColor="text1"/>
          <w:lang w:eastAsia="el-GR"/>
        </w:rPr>
        <w:t xml:space="preserve">Διαχείριση υδάτων </w:t>
      </w:r>
    </w:p>
    <w:p w14:paraId="07E4F78C" w14:textId="0D5098A0" w:rsidR="00FC5778" w:rsidRDefault="00FC5778" w:rsidP="00106EAF">
      <w:pPr>
        <w:spacing w:after="0" w:line="360" w:lineRule="auto"/>
        <w:jc w:val="both"/>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color w:val="000000" w:themeColor="text1"/>
          <w:lang w:eastAsia="el-GR"/>
        </w:rPr>
        <w:t>3.1.8.1 Η αξία του νερού</w:t>
      </w:r>
    </w:p>
    <w:p w14:paraId="00CF4BA1" w14:textId="07F7C51A" w:rsidR="00FC5778" w:rsidRPr="00FC5778" w:rsidRDefault="00FC5778" w:rsidP="00FC5778">
      <w:pPr>
        <w:spacing w:after="0" w:line="360" w:lineRule="auto"/>
        <w:jc w:val="both"/>
        <w:rPr>
          <w:rFonts w:ascii="Times New Roman" w:hAnsi="Times New Roman" w:cs="Times New Roman"/>
          <w:color w:val="000000" w:themeColor="text1"/>
        </w:rPr>
      </w:pPr>
      <w:r w:rsidRPr="00FC5778">
        <w:rPr>
          <w:rFonts w:ascii="Times New Roman" w:hAnsi="Times New Roman" w:cs="Times New Roman"/>
          <w:color w:val="000000" w:themeColor="text1"/>
        </w:rPr>
        <w:t>Το νερό  ως φυσικός πόρος είναι ένα κοινό αγαθό της φυσικής κληρονομιάς  με  ανεκτίμητη ζωτική αξία  για τον άνθρωπο, με τεράστια  οικολογική και πολιτισμική σημασία. Ταυτόχρονα όμως έχει και οικονομική αξία . Η ύπαρξη περιορισμένων ποσοτήτων νερού ή και η συχνή έλλειψη του, σε συνδυασμό με την ανάγκη ταυτόχρονης κάλυψης πολλαπλών ανθρώπινων και οικολογικών αναγκών καθορίζει την αειφορική  χρήση του (Χαϊνταρλής, 2005)</w:t>
      </w:r>
    </w:p>
    <w:p w14:paraId="2B9521A7" w14:textId="77777777" w:rsidR="00FC5778" w:rsidRPr="00FC5778" w:rsidRDefault="00FC5778" w:rsidP="00FC5778">
      <w:pPr>
        <w:spacing w:after="0" w:line="360" w:lineRule="auto"/>
        <w:jc w:val="both"/>
        <w:rPr>
          <w:rFonts w:ascii="Times New Roman" w:hAnsi="Times New Roman" w:cs="Times New Roman"/>
          <w:color w:val="000000" w:themeColor="text1"/>
        </w:rPr>
      </w:pPr>
    </w:p>
    <w:p w14:paraId="1338C60F" w14:textId="20AC8318" w:rsidR="00FC5778" w:rsidRPr="00FC5778" w:rsidRDefault="00FC5778" w:rsidP="00FC5778">
      <w:pPr>
        <w:spacing w:after="0" w:line="360" w:lineRule="auto"/>
        <w:jc w:val="both"/>
        <w:rPr>
          <w:rFonts w:ascii="Times New Roman" w:hAnsi="Times New Roman" w:cs="Times New Roman"/>
          <w:color w:val="000000" w:themeColor="text1"/>
        </w:rPr>
      </w:pPr>
      <w:r w:rsidRPr="00FC5778">
        <w:rPr>
          <w:rFonts w:ascii="Times New Roman" w:hAnsi="Times New Roman" w:cs="Times New Roman"/>
          <w:color w:val="000000" w:themeColor="text1"/>
        </w:rPr>
        <w:t>Η Ευρωπαϊκή Χάρτα για τα Νερά του 1968 του Συμβουλίου της Ευρώπης αποτέλεσε την αφετηρία σημαντικών ιδεών που αποκρυσταλλώθηκαν και διευρύνθηκαν τέσσερα χρόνια αργότερα στη διεθνή συνδιάσκεψη της Στοκχόλμης, ενώ την τρέχουσα δεκαετία η Οδηγία 2000/60 για τα νερά συμβαδίζει σε απόλυτο σχεδόν βαθμό με τη γενικότερη εξέλιξη των ιδεών στο δίκαιο του περιβάλλοντος (Χαϊνταρλής,</w:t>
      </w:r>
      <w:r>
        <w:rPr>
          <w:rFonts w:ascii="Times New Roman" w:hAnsi="Times New Roman" w:cs="Times New Roman"/>
          <w:color w:val="000000" w:themeColor="text1"/>
        </w:rPr>
        <w:t xml:space="preserve"> </w:t>
      </w:r>
      <w:r w:rsidRPr="00FC5778">
        <w:rPr>
          <w:rFonts w:ascii="Times New Roman" w:hAnsi="Times New Roman" w:cs="Times New Roman"/>
          <w:color w:val="000000" w:themeColor="text1"/>
        </w:rPr>
        <w:t xml:space="preserve">2005) </w:t>
      </w:r>
    </w:p>
    <w:p w14:paraId="434C7906" w14:textId="709352A7" w:rsidR="00FC5778" w:rsidRPr="00FC5778" w:rsidRDefault="00FC5778" w:rsidP="00FC5778">
      <w:pPr>
        <w:shd w:val="clear" w:color="auto" w:fill="FFFFFF"/>
        <w:spacing w:after="0" w:line="360" w:lineRule="auto"/>
        <w:jc w:val="both"/>
        <w:rPr>
          <w:rFonts w:ascii="Times New Roman" w:eastAsia="Times New Roman" w:hAnsi="Times New Roman" w:cs="Times New Roman"/>
          <w:b/>
          <w:bCs/>
          <w:color w:val="000000" w:themeColor="text1"/>
          <w:lang w:eastAsia="el-GR"/>
        </w:rPr>
      </w:pPr>
      <w:r w:rsidRPr="00FC5778">
        <w:rPr>
          <w:rFonts w:ascii="Times New Roman" w:eastAsia="Times New Roman" w:hAnsi="Times New Roman" w:cs="Times New Roman"/>
          <w:b/>
          <w:bCs/>
          <w:color w:val="000000" w:themeColor="text1"/>
          <w:lang w:eastAsia="el-GR"/>
        </w:rPr>
        <w:t xml:space="preserve">3.1.8.2 Η Ευρωπαϊκή Οδηγία για τα νερά </w:t>
      </w:r>
    </w:p>
    <w:p w14:paraId="64A33650" w14:textId="1AC644DC" w:rsidR="00FC5778" w:rsidRPr="00FC5778" w:rsidRDefault="00FC5778" w:rsidP="00FC5778">
      <w:pPr>
        <w:shd w:val="clear" w:color="auto" w:fill="FFFFFF"/>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 xml:space="preserve">Η Ευρωπαϊκή Ένωση, κατανοώντας τη σημασία της προστασίας και διατήρησης του υδάτινου περιβάλλοντος στην Κοινότητα προχώρησε στη διαμόρφωση της Οδηγίας  Πλαίσιο 2000/60/ΕΚ </w:t>
      </w:r>
      <w:r w:rsidRPr="00FC5778">
        <w:rPr>
          <w:rFonts w:ascii="Times New Roman" w:eastAsia="Times New Roman" w:hAnsi="Times New Roman" w:cs="Times New Roman"/>
          <w:color w:val="000000" w:themeColor="text1"/>
          <w:bdr w:val="none" w:sz="0" w:space="0" w:color="auto" w:frame="1"/>
          <w:lang w:eastAsia="el-GR"/>
        </w:rPr>
        <w:t xml:space="preserve">από τις αρχές του έτους 2000 </w:t>
      </w:r>
      <w:r w:rsidRPr="00FC5778">
        <w:rPr>
          <w:rFonts w:ascii="Times New Roman" w:eastAsia="Times New Roman" w:hAnsi="Times New Roman" w:cs="Times New Roman"/>
          <w:color w:val="000000" w:themeColor="text1"/>
          <w:lang w:eastAsia="el-GR"/>
        </w:rPr>
        <w:t xml:space="preserve"> με την οποία θεσπίζονται οι  βασικές αρχές μιας βιώσιμης πολιτικής των υδάτων στην Ευρωπαϊκή Ένωση. Η Οδηγία μετά από μια μακρόχρονη περίοδο συζητήσεων και διαπραγματεύσεων μεταξύ των κ-μ της Ευρωπαϊκής Ένωσης, τέθηκε σε ισχύ στις 22 Δεκεμβρίου 2000. Έχει ως στόχο την προστασία και αναβάθμιση του υδάτινου περιβάλλοντος μέσω της ορθολογικής διαχείρισης των υδάτινων πόρων και αποτελεί το κανονιστικό πλαίσιο της ΕΕ για τη διαχείριση των υδάτων. Αναγνωρίζει παράλληλα με τις ανθρώπινες ανάγκες και τη σπουδαιότητα του νερού στις λειτουργίες των οικοσυστημάτων</w:t>
      </w:r>
    </w:p>
    <w:p w14:paraId="64678DE3" w14:textId="77777777" w:rsidR="00FC5778" w:rsidRPr="00FC5778" w:rsidRDefault="00FC5778" w:rsidP="00FC5778">
      <w:pPr>
        <w:shd w:val="clear" w:color="auto" w:fill="FFFFFF"/>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lastRenderedPageBreak/>
        <w:t>Συνδυάζει ποιοτικούς, οικολογικούς και ποσοτικούς στόχους για την προστασία υδάτινων οικοσυστημάτων και την καλή κατάσταση όλων των υδατικών πόρων (επιφανειακών, υπόγειων και παράκτιων) της Ευρώπης. Θέτει σαφείς περιβαλλοντικούς στόχους, την επίτευξη καλής οικολογικής ποσοτικής και ποιοτικής και χημικής κατάστασης και την αποτροπή της περαιτέρω υποβάθμισης (WWF 2009).  Εισάγει  ως κεντρική καινοτόμο ιδέα την ολοκληρωμένη διαχείριση τους στη γεωγραφική κλίμακα των Λεκανών Απορροής Ποταμών, ανεξάρτητα από τα διοικητικά όρια, επαναπροσδιορίζει την έννοια της Λεκάνης Απορροής, η οποία περιλαμβάνει τα εσωτερικά επιφανειακά (ποταμοί, λίμνες), τα υπόγεια ύδατα, τα μεταβατικά (δέλτα, εκβολές ποταμών) και τα παράκτια οικοσυστήματα. Αντιμετωπίζει  συνολικά όλες οι χρήσεις και υπηρεσίες ύδατος, συνυπολογίζοντας την αξία του ύδατος για το περιβάλλον, την υγεία, την ανθρώπινη κατανάλωση και την κατανάλωση σε παραγωγικούς τομείς. και προωθεί τη χρήση οικονομικών εργαλείων. Τέλος προβλέπει τη συμμετοχή του κοινού στο σχεδιασμό, τη λήψη αποφάσεων και την παρακολούθηση της εφαρμογής της πολιτικής για τα νερά.</w:t>
      </w:r>
    </w:p>
    <w:p w14:paraId="73BB387F" w14:textId="77777777" w:rsidR="00FC5778" w:rsidRPr="00FC5778" w:rsidRDefault="00FC5778" w:rsidP="00FC5778">
      <w:pPr>
        <w:shd w:val="clear" w:color="auto" w:fill="FFFFFF"/>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 xml:space="preserve"> </w:t>
      </w:r>
    </w:p>
    <w:p w14:paraId="707343B7"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 xml:space="preserve">Η οδηγία εισάγει  για τα ύδατα την αρχή της πρόληψης, της προφύλαξης, την αρχή « ο ρυπαίνων πληρώνει» και την η αρχή της συμμετοχής και πληροφόρησης του πολίτη. </w:t>
      </w:r>
    </w:p>
    <w:p w14:paraId="10F9ACC2"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p>
    <w:p w14:paraId="556549E5" w14:textId="36D1CBED" w:rsidR="00FC5778" w:rsidRPr="00FC5778" w:rsidRDefault="00FC5778" w:rsidP="00FC5778">
      <w:pPr>
        <w:spacing w:after="0" w:line="360" w:lineRule="auto"/>
        <w:jc w:val="both"/>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color w:val="000000" w:themeColor="text1"/>
          <w:lang w:eastAsia="el-GR"/>
        </w:rPr>
        <w:t xml:space="preserve">3.1.8.3 </w:t>
      </w:r>
      <w:r w:rsidRPr="00FC5778">
        <w:rPr>
          <w:rFonts w:ascii="Times New Roman" w:eastAsia="Times New Roman" w:hAnsi="Times New Roman" w:cs="Times New Roman"/>
          <w:b/>
          <w:bCs/>
          <w:color w:val="000000" w:themeColor="text1"/>
          <w:lang w:eastAsia="el-GR"/>
        </w:rPr>
        <w:t xml:space="preserve">Νομοθετικό πλαίσιο  στην Ελλάδα </w:t>
      </w:r>
    </w:p>
    <w:p w14:paraId="29D0B19B"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Το βασικό νομοθετικό πλαίσιο συνίσταται από το ν.</w:t>
      </w:r>
      <w:hyperlink r:id="rId19" w:tgtFrame="_blank" w:history="1">
        <w:r w:rsidRPr="00FC5778">
          <w:rPr>
            <w:rFonts w:ascii="Times New Roman" w:eastAsia="Times New Roman" w:hAnsi="Times New Roman" w:cs="Times New Roman"/>
            <w:color w:val="000000" w:themeColor="text1"/>
            <w:lang w:eastAsia="el-GR"/>
          </w:rPr>
          <w:t xml:space="preserve"> 3199/2003 με τον οποίο εναρμονίσθηκε η Οδηγία 2000/60/ΕΚ</w:t>
        </w:r>
      </w:hyperlink>
      <w:r w:rsidRPr="00FC5778">
        <w:rPr>
          <w:rFonts w:ascii="Times New Roman" w:eastAsia="Times New Roman" w:hAnsi="Times New Roman" w:cs="Times New Roman"/>
          <w:color w:val="000000" w:themeColor="text1"/>
          <w:lang w:eastAsia="el-GR"/>
        </w:rPr>
        <w:t xml:space="preserve"> στον ελληνικό χώρο και το </w:t>
      </w:r>
      <w:hyperlink r:id="rId20" w:tgtFrame="_blank" w:history="1">
        <w:r w:rsidRPr="00FC5778">
          <w:rPr>
            <w:rFonts w:ascii="Times New Roman" w:eastAsia="Times New Roman" w:hAnsi="Times New Roman" w:cs="Times New Roman"/>
            <w:color w:val="000000" w:themeColor="text1"/>
            <w:lang w:eastAsia="el-GR"/>
          </w:rPr>
          <w:t>Προεδρικό Διάταγμα 51/2007</w:t>
        </w:r>
      </w:hyperlink>
      <w:r w:rsidRPr="00FC5778">
        <w:rPr>
          <w:rFonts w:ascii="Times New Roman" w:eastAsia="Times New Roman" w:hAnsi="Times New Roman" w:cs="Times New Roman"/>
          <w:color w:val="000000" w:themeColor="text1"/>
          <w:lang w:eastAsia="el-GR"/>
        </w:rPr>
        <w:t xml:space="preserve"> «Καθορισμός μέτρων και διαδικασιών για την ολοκληρωμένη προστασία και διαχείριση των υδάτων σε συμμόρφωση με τις διατάξεις της Οδηγίας 2000/60/ΕΚ». </w:t>
      </w:r>
    </w:p>
    <w:p w14:paraId="463A51DD"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p>
    <w:p w14:paraId="46635ADC" w14:textId="4C70FCF3" w:rsidR="00FC5778" w:rsidRDefault="00FC5778" w:rsidP="00FC5778">
      <w:pPr>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Σε εφαρμογή της Οδηγίας καθορίστηκαν οι περιοχές λεκανών  απορροής της χώρας  - ή αλλιώς τα Υδατικά Διαμερίσματα  της Χώρας</w:t>
      </w:r>
      <w:r>
        <w:rPr>
          <w:rStyle w:val="a7"/>
          <w:rFonts w:ascii="Times New Roman" w:eastAsia="Times New Roman" w:hAnsi="Times New Roman" w:cs="Times New Roman"/>
          <w:color w:val="000000" w:themeColor="text1"/>
          <w:lang w:eastAsia="el-GR"/>
        </w:rPr>
        <w:footnoteReference w:id="32"/>
      </w:r>
      <w:r w:rsidRPr="00FC5778">
        <w:rPr>
          <w:rFonts w:ascii="Times New Roman" w:eastAsia="Times New Roman" w:hAnsi="Times New Roman" w:cs="Times New Roman"/>
          <w:color w:val="000000" w:themeColor="text1"/>
          <w:lang w:eastAsia="el-GR"/>
        </w:rPr>
        <w:t xml:space="preserve">, με την υπ’ αριθ. 110 /2010 Απόφαση της Εθνικής Επιτροπής Υδάτων (ΦΕΚ 1383 Β/2-9-2010).  Με βάση την Απόφαση αυτή,  η χώρα αποτελείται από 14 Υδατικά Διαμερίσματα.  Για κάθε υδατικό διαμέρισμα καταρτίζεται Σχέδιο Διαχείρισης των Λεκανών Απορροής Ποταμών το οποίο μετά από την προβλεπόμενη διαδικασία όπως αυτή καθορίζεται στην Οδηγία 2000/60/ΕΕ και με την διαδικασία συμμέτοχής των φορέων και του κοινού εγκρίνεται από την  Εθνική Επιτροπή Υδάτων. </w:t>
      </w:r>
    </w:p>
    <w:p w14:paraId="25A4E313"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p>
    <w:p w14:paraId="6CA18003"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 xml:space="preserve">Το Σχέδιο Διαχείρισης αποτελεί το κατ’ εξοχήν εργαλείο πάνω στο οποίο  στηρίζονται οι πολιτικές, τα μέτρα και οι αποφάσεις που συνδέονται με την προστασία και διαχείριση των υδάτων κάθε Διαμερίσματος. Ένα Σχέδιο Διαχείρισης (ΣΔ) αποτελεί ένα έγγραφο </w:t>
      </w:r>
      <w:r w:rsidRPr="00FC5778">
        <w:rPr>
          <w:rFonts w:ascii="Times New Roman" w:eastAsia="Times New Roman" w:hAnsi="Times New Roman" w:cs="Times New Roman"/>
          <w:color w:val="000000" w:themeColor="text1"/>
          <w:lang w:eastAsia="el-GR"/>
        </w:rPr>
        <w:lastRenderedPageBreak/>
        <w:t>στρατηγικού σχεδιασμού, το οποίο αντιστοιχεί σε ένα Υδατικό Διαμέρισμα (ΥΔ) και παρέχει τις απαραίτητες πληροφορίες και τις λειτουργικές οδηγίες για μια ολοκληρωμένη διαχείριση των υδάτων εντός μιας λεκάνης απορροής ποταμού. Στο Σχέδιο γίνεται μια γενική περιγραφή των χαρακτηριστικών των ποταμών, των λιμνών, των παράκτιων υδάτων, των υπόγειων υδάτων και των προστατευόμενων περιοχών που σχετίζονται με τα ύδατα. Ειδικότερα μεταξύ άλλων περιλαμβάνονται (ΥΠΕΝ) :</w:t>
      </w:r>
    </w:p>
    <w:p w14:paraId="0AB8E7FB" w14:textId="77777777" w:rsidR="00FC5778" w:rsidRPr="00FC5778" w:rsidRDefault="00FC5778" w:rsidP="00FC5778">
      <w:pPr>
        <w:numPr>
          <w:ilvl w:val="0"/>
          <w:numId w:val="38"/>
        </w:numPr>
        <w:spacing w:after="0" w:line="360" w:lineRule="auto"/>
        <w:ind w:left="718"/>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σύνοψη των σημαντικών πιέσεων και επιπτώσεων που ασκούν οι ανθρώπινες δραστηριότητες στα νερά,</w:t>
      </w:r>
    </w:p>
    <w:p w14:paraId="72A84972" w14:textId="77777777" w:rsidR="00FC5778" w:rsidRPr="00FC5778" w:rsidRDefault="00FC5778" w:rsidP="00FC5778">
      <w:pPr>
        <w:numPr>
          <w:ilvl w:val="0"/>
          <w:numId w:val="38"/>
        </w:numPr>
        <w:spacing w:after="0" w:line="360" w:lineRule="auto"/>
        <w:ind w:left="718"/>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το δίκτυο παρακολούθησης των νερών και τα αποτελέσματα της παρακολούθησης, από τα οποία φαίνεται η οικολογική, η χημική και η ποσοτική κατάσταση των υδάτων,</w:t>
      </w:r>
    </w:p>
    <w:p w14:paraId="3D167C45" w14:textId="77777777" w:rsidR="00FC5778" w:rsidRPr="00FC5778" w:rsidRDefault="00FC5778" w:rsidP="00FC5778">
      <w:pPr>
        <w:numPr>
          <w:ilvl w:val="0"/>
          <w:numId w:val="38"/>
        </w:numPr>
        <w:spacing w:after="0" w:line="360" w:lineRule="auto"/>
        <w:ind w:left="718"/>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κατάλογος των περιβαλλοντικών στόχων που καθορίζονται για τα ύδατα,</w:t>
      </w:r>
    </w:p>
    <w:p w14:paraId="22AA4599" w14:textId="77777777" w:rsidR="00FC5778" w:rsidRPr="00FC5778" w:rsidRDefault="00FC5778" w:rsidP="00FC5778">
      <w:pPr>
        <w:numPr>
          <w:ilvl w:val="0"/>
          <w:numId w:val="38"/>
        </w:numPr>
        <w:spacing w:after="0" w:line="360" w:lineRule="auto"/>
        <w:ind w:left="718"/>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περίληψη της οικονομικής ανάλυσης των χρήσεων του νερού,</w:t>
      </w:r>
    </w:p>
    <w:p w14:paraId="793CD2F3" w14:textId="77777777" w:rsidR="00FC5778" w:rsidRPr="00FC5778" w:rsidRDefault="00FC5778" w:rsidP="00FC5778">
      <w:pPr>
        <w:numPr>
          <w:ilvl w:val="0"/>
          <w:numId w:val="38"/>
        </w:numPr>
        <w:spacing w:after="0" w:line="360" w:lineRule="auto"/>
        <w:ind w:left="718"/>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περίληψη των προγραμμάτων μέτρων που θα θεσπιστούν.</w:t>
      </w:r>
    </w:p>
    <w:p w14:paraId="2D75A259" w14:textId="77777777" w:rsidR="00FC5778" w:rsidRPr="00FC5778" w:rsidRDefault="00FC5778" w:rsidP="00FC5778">
      <w:pPr>
        <w:spacing w:after="0" w:line="360" w:lineRule="auto"/>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w:t>
      </w:r>
    </w:p>
    <w:p w14:paraId="14E203BB" w14:textId="6E7C5111" w:rsidR="00FC5778" w:rsidRPr="00FC5778" w:rsidRDefault="00FC5778" w:rsidP="00FC5778">
      <w:pPr>
        <w:spacing w:after="0" w:line="360" w:lineRule="auto"/>
        <w:jc w:val="both"/>
        <w:textAlignment w:val="baseline"/>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Το Σχέδιο Διαχείρισης κάθε Υδατικού Διαμερίσματος συνοδεύεται από Στρατηγική Μελέτη Περιβαλλοντικών Επιπτώσεων (ΣΜΠΕ). Το Περιεχόμενο των Σχεδίων Διαχείρισης καθορίζεται στο Άρθρο 13 και στο Παράρτημα VII της Οδηγίας 2000/60/ΕΚ (Άρθρο 10 και Παράρτημα VII του ΠΔ 51/2007). Η Οδηγία προβλέπει την αναθεώρηση των Σχεδίων Διαχείρισης κάθε έξι έτη.  </w:t>
      </w:r>
    </w:p>
    <w:p w14:paraId="3DB5D6C7"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p>
    <w:p w14:paraId="03FD72D4" w14:textId="77777777" w:rsidR="00FC5778" w:rsidRPr="00FC5778" w:rsidRDefault="00FC5778" w:rsidP="00FC5778">
      <w:pPr>
        <w:spacing w:after="0" w:line="360" w:lineRule="auto"/>
        <w:jc w:val="both"/>
        <w:rPr>
          <w:rFonts w:ascii="Times New Roman" w:eastAsia="Times New Roman" w:hAnsi="Times New Roman" w:cs="Times New Roman"/>
          <w:color w:val="000000" w:themeColor="text1"/>
          <w:lang w:eastAsia="el-GR"/>
        </w:rPr>
      </w:pPr>
      <w:r w:rsidRPr="00FC5778">
        <w:rPr>
          <w:rFonts w:ascii="Times New Roman" w:eastAsia="Times New Roman" w:hAnsi="Times New Roman" w:cs="Times New Roman"/>
          <w:color w:val="000000" w:themeColor="text1"/>
          <w:lang w:eastAsia="el-GR"/>
        </w:rPr>
        <w:t xml:space="preserve">Η  πρώτη γενιά των Σχεδίων των  Υδατικών Διαμερισμάτων της χώρας έχει θεσμοθετηθεί και η δημοσίευση τους στην Εφημερίδα της Κυβερνήσεως καθιστά την εφαρμογή των προγραμμάτων μέτρων υποχρεωτική. Τα Σχέδια αυτά βρίσκονται στο στάδιο της αναθεώρησής  τους.  </w:t>
      </w:r>
    </w:p>
    <w:p w14:paraId="56C2C067" w14:textId="77777777" w:rsidR="00FC5778" w:rsidRDefault="00FC5778" w:rsidP="00106EAF">
      <w:pPr>
        <w:spacing w:after="0" w:line="360" w:lineRule="auto"/>
        <w:jc w:val="both"/>
        <w:rPr>
          <w:rFonts w:ascii="Times New Roman" w:eastAsia="Times New Roman" w:hAnsi="Times New Roman" w:cs="Times New Roman"/>
          <w:b/>
          <w:bCs/>
          <w:color w:val="000000" w:themeColor="text1"/>
          <w:lang w:eastAsia="el-GR"/>
        </w:rPr>
      </w:pPr>
    </w:p>
    <w:p w14:paraId="6DB02EE8" w14:textId="614927A6" w:rsidR="00CB2000" w:rsidRPr="00A76FFD" w:rsidRDefault="00106EAF" w:rsidP="00CB2000">
      <w:pPr>
        <w:autoSpaceDE w:val="0"/>
        <w:autoSpaceDN w:val="0"/>
        <w:adjustRightInd w:val="0"/>
        <w:spacing w:after="0" w:line="240" w:lineRule="auto"/>
        <w:rPr>
          <w:rFonts w:ascii="Times New Roman" w:hAnsi="Times New Roman" w:cs="Times New Roman"/>
          <w:b/>
          <w:bCs/>
        </w:rPr>
      </w:pPr>
      <w:bookmarkStart w:id="61" w:name="_Hlk73393166"/>
      <w:r w:rsidRPr="00106EAF">
        <w:rPr>
          <w:rFonts w:ascii="Times New Roman" w:hAnsi="Times New Roman" w:cs="Times New Roman"/>
          <w:b/>
          <w:bCs/>
        </w:rPr>
        <w:t>3.2</w:t>
      </w:r>
      <w:r w:rsidR="00CB2000" w:rsidRPr="00106EAF">
        <w:rPr>
          <w:rFonts w:ascii="Times New Roman" w:hAnsi="Times New Roman" w:cs="Times New Roman"/>
          <w:b/>
          <w:bCs/>
        </w:rPr>
        <w:t>.</w:t>
      </w:r>
      <w:r w:rsidR="00CB2000" w:rsidRPr="00A76FFD">
        <w:rPr>
          <w:rFonts w:ascii="Times New Roman" w:hAnsi="Times New Roman" w:cs="Times New Roman"/>
          <w:b/>
          <w:bCs/>
        </w:rPr>
        <w:t xml:space="preserve"> ΠΟΛΙΤΙΣΤΙΚΗ ΚΛΗΡΟΝΟΜΙΑ ΚΑΙ ΚΛΙΜΑΤΙΚΗ ΑΛΛΑΓΗ </w:t>
      </w:r>
    </w:p>
    <w:p w14:paraId="6F1D4809" w14:textId="77777777" w:rsidR="00CB2000" w:rsidRDefault="00CB2000" w:rsidP="00A76FFD">
      <w:pPr>
        <w:autoSpaceDE w:val="0"/>
        <w:autoSpaceDN w:val="0"/>
        <w:adjustRightInd w:val="0"/>
        <w:spacing w:after="0" w:line="240" w:lineRule="auto"/>
        <w:rPr>
          <w:rFonts w:ascii="Times New Roman" w:eastAsia="Times New Roman" w:hAnsi="Times New Roman" w:cs="Times New Roman"/>
          <w:b/>
          <w:bCs/>
          <w:sz w:val="24"/>
          <w:szCs w:val="24"/>
          <w:lang w:eastAsia="el-GR"/>
        </w:rPr>
      </w:pPr>
    </w:p>
    <w:p w14:paraId="24966A23" w14:textId="101B64E2" w:rsidR="00A76FFD" w:rsidRPr="00A76FFD" w:rsidRDefault="00106EAF" w:rsidP="00A76FFD">
      <w:pPr>
        <w:autoSpaceDE w:val="0"/>
        <w:autoSpaceDN w:val="0"/>
        <w:adjustRightInd w:val="0"/>
        <w:spacing w:after="0" w:line="360" w:lineRule="auto"/>
        <w:jc w:val="both"/>
        <w:rPr>
          <w:rFonts w:ascii="Times New Roman" w:eastAsia="Times New Roman" w:hAnsi="Times New Roman" w:cs="Times New Roman"/>
          <w:lang w:eastAsia="el-GR"/>
        </w:rPr>
      </w:pPr>
      <w:r w:rsidRPr="00FC5778">
        <w:rPr>
          <w:rFonts w:ascii="Times New Roman" w:eastAsia="Times New Roman" w:hAnsi="Times New Roman" w:cs="Times New Roman"/>
          <w:b/>
          <w:bCs/>
          <w:lang w:eastAsia="el-GR"/>
        </w:rPr>
        <w:t>3.2.1</w:t>
      </w:r>
      <w:r w:rsidR="009D690D" w:rsidRPr="00FC5778">
        <w:rPr>
          <w:rFonts w:ascii="Times New Roman" w:eastAsia="Times New Roman" w:hAnsi="Times New Roman" w:cs="Times New Roman"/>
          <w:b/>
          <w:bCs/>
          <w:lang w:eastAsia="el-GR"/>
        </w:rPr>
        <w:t xml:space="preserve"> </w:t>
      </w:r>
      <w:r w:rsidR="00A76FFD" w:rsidRPr="00A76FFD">
        <w:rPr>
          <w:rFonts w:ascii="Times New Roman" w:eastAsia="Times New Roman" w:hAnsi="Times New Roman" w:cs="Times New Roman"/>
          <w:b/>
          <w:bCs/>
          <w:lang w:eastAsia="el-GR"/>
        </w:rPr>
        <w:t>Επιπτώσεις από την κλιματική αλλαγή στην Ελλάδα</w:t>
      </w:r>
      <w:r w:rsidR="00A76FFD" w:rsidRPr="00A76FFD">
        <w:rPr>
          <w:rFonts w:ascii="Times New Roman" w:eastAsia="Times New Roman" w:hAnsi="Times New Roman" w:cs="Times New Roman"/>
          <w:lang w:eastAsia="el-GR"/>
        </w:rPr>
        <w:t xml:space="preserve"> </w:t>
      </w:r>
    </w:p>
    <w:bookmarkEnd w:id="61"/>
    <w:p w14:paraId="3972917D" w14:textId="77777777" w:rsidR="00A76FFD" w:rsidRPr="00A76FFD" w:rsidRDefault="00A76FFD" w:rsidP="00A76FFD">
      <w:pPr>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Η  περιοχή του κόσμου με τη μεγαλύτερη αύξηση της θερμοκρασίας μετά την Ανταρκτική είναι η Μεσόγειος  καθώς έχουν παρατηρηθεί  σημαντικές μεταβολές στον υετό και, επομένως, η περιοχή έχει γίνει πιο ξηρή (</w:t>
      </w:r>
      <w:bookmarkStart w:id="62" w:name="_Hlk73123857"/>
      <w:r w:rsidRPr="00A76FFD">
        <w:rPr>
          <w:rFonts w:ascii="Times New Roman" w:eastAsia="Times New Roman" w:hAnsi="Times New Roman" w:cs="Times New Roman"/>
          <w:lang w:eastAsia="el-GR"/>
        </w:rPr>
        <w:t>Taalas,2019</w:t>
      </w:r>
      <w:bookmarkEnd w:id="62"/>
      <w:r w:rsidRPr="00A76FFD">
        <w:rPr>
          <w:rFonts w:ascii="Times New Roman" w:eastAsia="Times New Roman" w:hAnsi="Times New Roman" w:cs="Times New Roman"/>
          <w:lang w:eastAsia="el-GR"/>
        </w:rPr>
        <w:t xml:space="preserve">). Στην Ελλάδα αναμένεται αύξηση </w:t>
      </w:r>
      <w:r w:rsidRPr="00A76FFD">
        <w:rPr>
          <w:rFonts w:ascii="Times New Roman" w:eastAsia="Times New Roman" w:hAnsi="Times New Roman" w:cs="Times New Roman" w:hint="eastAsia"/>
          <w:lang w:eastAsia="el-GR"/>
        </w:rPr>
        <w:t>της</w:t>
      </w:r>
      <w:r w:rsidRPr="00A76FFD">
        <w:rPr>
          <w:rFonts w:ascii="Times New Roman" w:eastAsia="Times New Roman" w:hAnsi="Times New Roman" w:cs="Times New Roman"/>
          <w:lang w:eastAsia="el-GR"/>
        </w:rPr>
        <w:t xml:space="preserve"> </w:t>
      </w:r>
      <w:r w:rsidRPr="00A76FFD">
        <w:rPr>
          <w:rFonts w:ascii="Times New Roman" w:eastAsia="Times New Roman" w:hAnsi="Times New Roman" w:cs="Times New Roman" w:hint="eastAsia"/>
          <w:lang w:eastAsia="el-GR"/>
        </w:rPr>
        <w:t>θερμοκρασίας</w:t>
      </w:r>
      <w:r w:rsidRPr="00A76FFD">
        <w:rPr>
          <w:rFonts w:ascii="Times New Roman" w:eastAsia="Times New Roman" w:hAnsi="Times New Roman" w:cs="Times New Roman"/>
          <w:lang w:eastAsia="el-GR"/>
        </w:rPr>
        <w:t xml:space="preserve"> κατά μέσο όρο 2,5</w:t>
      </w:r>
      <w:r w:rsidRPr="00A76FFD">
        <w:rPr>
          <w:rFonts w:ascii="Times New Roman" w:eastAsia="Times New Roman" w:hAnsi="Times New Roman" w:cs="Times New Roman"/>
          <w:vertAlign w:val="superscript"/>
          <w:lang w:eastAsia="el-GR"/>
        </w:rPr>
        <w:t>ο</w:t>
      </w:r>
      <w:r w:rsidRPr="00A76FFD">
        <w:rPr>
          <w:rFonts w:ascii="Times New Roman" w:eastAsia="Times New Roman" w:hAnsi="Times New Roman" w:cs="Times New Roman"/>
          <w:lang w:eastAsia="el-GR"/>
        </w:rPr>
        <w:t xml:space="preserve"> Κελσίου στα μέσα του αιώνα σε σχέση με το διάστημα 1961-1990(Καρτάλης κ.α,2017). Οι αστικές περιοχές θα βιώσουν συχνότερες ημέρες καύσωνα και περισσότερες «τροπικές νύχτες» και περίπου 5,5 εκατ. Έλληνες των 25 μεγαλύτερων πόλεων της χώρας, θα αντιμετωπίσουν επιβαρυμένες θερμικές συνθήκες λόγω της αύξησης της θερμοκρασίας με συνέπεια το κόστος κατανάλωσης ενέργειας στο κέντρο </w:t>
      </w:r>
      <w:r w:rsidRPr="00A76FFD">
        <w:rPr>
          <w:rFonts w:ascii="Times New Roman" w:eastAsia="Times New Roman" w:hAnsi="Times New Roman" w:cs="Times New Roman"/>
          <w:lang w:eastAsia="el-GR"/>
        </w:rPr>
        <w:lastRenderedPageBreak/>
        <w:t>της Αθήνας να αυξηθεί σημαντικά (Καρτάλης κ.α,2017). Η υγεία επίσης των ευπαθών ομάδων  θα κινδυνεύσει από τη ραγδαία αύξηση του αριθμού των ημερών με πολύ υψηλές θερμοκρασίες. Πέντε έως δεκαπέντε περισσότερες θα είναι οι μέρες υπέρβασης των 35</w:t>
      </w:r>
      <w:r w:rsidRPr="00A76FFD">
        <w:rPr>
          <w:rFonts w:ascii="Times New Roman" w:eastAsia="Times New Roman" w:hAnsi="Times New Roman" w:cs="Times New Roman"/>
          <w:vertAlign w:val="superscript"/>
          <w:lang w:eastAsia="el-GR"/>
        </w:rPr>
        <w:t>ο</w:t>
      </w:r>
      <w:r w:rsidRPr="00A76FFD">
        <w:rPr>
          <w:rFonts w:ascii="Times New Roman" w:eastAsia="Times New Roman" w:hAnsi="Times New Roman" w:cs="Times New Roman"/>
          <w:lang w:eastAsia="el-GR"/>
        </w:rPr>
        <w:t xml:space="preserve"> Κελσίου σε όλους τους τουριστικούς νομούς. Αλλά και οι «τροπικές νύχτες» θα αυξηθούν, κυρίως στις νησιωτικές περιοχές, όπως η Ρόδος και τα Χανιά, όπου αναμένονται έως και 40 περισσότερες νύχτες με θερμοκρασία πάνω από τους 20</w:t>
      </w:r>
      <w:r w:rsidRPr="00A76FFD">
        <w:rPr>
          <w:rFonts w:ascii="Times New Roman" w:eastAsia="Times New Roman" w:hAnsi="Times New Roman" w:cs="Times New Roman"/>
          <w:vertAlign w:val="superscript"/>
          <w:lang w:eastAsia="el-GR"/>
        </w:rPr>
        <w:t>ο</w:t>
      </w:r>
      <w:r w:rsidRPr="00A76FFD">
        <w:rPr>
          <w:rFonts w:ascii="Times New Roman" w:eastAsia="Times New Roman" w:hAnsi="Times New Roman" w:cs="Times New Roman"/>
          <w:lang w:eastAsia="el-GR"/>
        </w:rPr>
        <w:t xml:space="preserve"> Κελσίου (WWF Ελλάς, 2009). Αυτό συνεπάγεται ότι  οι περιοχές αυτές θα γίνουν  λιγότερο ελκυστικές για τους τουρίστες (Taalas,2019).  O δείκτης “τουριστικής ευφορίας” θα μειωθεί περαιτέρω   από το συνδυασμό των αυξημένων επιπέδων υγρασίας κοντά στη θάλασσα (WWF Ελλάς, 2009) και της περίπτωσης εμφάνισης πυρκαγιάς καθώς αναμένεται ότι θα αυξηθούν κατά 5 έως 15 οι ημέρες με υψηλό ρίσκο πυρκαγιάς (WWF Ελλάς, 2009 Καρτάλης κ.α,2017). Η χρονική και περιφερειακή ανακατανομή των αφίξεων τουριστών στη χώρα μας  θα διαφοροποιηθεί με αρνητικές επιπτώσεις για τον ελληνικό τουρισμό και τις τουριστικές εισπράξεις (EMEKA, 2011).</w:t>
      </w:r>
    </w:p>
    <w:p w14:paraId="7B443AE7"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0394AF9A"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Η αύξηση της θερμοκρασίας  σε συνδυασμό με την  κατά μέσο όρο προβλεπόμενη 12% μείωση των βροχοπτώσεων θα επιδράσει αρνητικά στη γεωργία (ΕΜΕΚΑ 2011,Taalas, 2019) ιδιαίτερα στις  περιοχές της Θεσσαλίας και της Κεντρικής Μακεδονίας (Καρτάλης κ.α,2017), με αποτέλεσμα τον κίνδυνο ερημοποίησης. </w:t>
      </w:r>
    </w:p>
    <w:p w14:paraId="7A2147D6"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69CDD2FA"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Η μέση άνοδος της </w:t>
      </w:r>
      <w:r w:rsidRPr="00A76FFD">
        <w:rPr>
          <w:rFonts w:ascii="Times New Roman" w:eastAsia="Times New Roman" w:hAnsi="Times New Roman" w:cs="Times New Roman" w:hint="eastAsia"/>
          <w:lang w:eastAsia="el-GR"/>
        </w:rPr>
        <w:t>στάθμης</w:t>
      </w:r>
      <w:r w:rsidRPr="00A76FFD">
        <w:rPr>
          <w:rFonts w:ascii="Times New Roman" w:eastAsia="Times New Roman" w:hAnsi="Times New Roman" w:cs="Times New Roman"/>
          <w:lang w:eastAsia="el-GR"/>
        </w:rPr>
        <w:t xml:space="preserve"> της </w:t>
      </w:r>
      <w:r w:rsidRPr="00A76FFD">
        <w:rPr>
          <w:rFonts w:ascii="Times New Roman" w:eastAsia="Times New Roman" w:hAnsi="Times New Roman" w:cs="Times New Roman" w:hint="eastAsia"/>
          <w:lang w:eastAsia="el-GR"/>
        </w:rPr>
        <w:t>θάλασσας</w:t>
      </w:r>
      <w:r w:rsidRPr="00A76FFD">
        <w:rPr>
          <w:rFonts w:ascii="Times New Roman" w:eastAsia="Times New Roman" w:hAnsi="Times New Roman" w:cs="Times New Roman"/>
          <w:lang w:eastAsia="el-GR"/>
        </w:rPr>
        <w:t xml:space="preserve">, σύμφωνα με μετριοπαθείς υπολογισμούς αναμένεται στα 20 έως 50 </w:t>
      </w:r>
      <w:r w:rsidRPr="00A76FFD">
        <w:rPr>
          <w:rFonts w:ascii="Times New Roman" w:eastAsia="Times New Roman" w:hAnsi="Times New Roman" w:cs="Times New Roman" w:hint="eastAsia"/>
          <w:lang w:eastAsia="el-GR"/>
        </w:rPr>
        <w:t>εκ</w:t>
      </w:r>
      <w:r w:rsidRPr="00A76FFD">
        <w:rPr>
          <w:rFonts w:ascii="Times New Roman" w:eastAsia="Times New Roman" w:hAnsi="Times New Roman" w:cs="Times New Roman"/>
          <w:lang w:eastAsia="el-GR"/>
        </w:rPr>
        <w:t xml:space="preserve">., με κίνδυνο να χαθεί το 3,5%της έκτασης της χώρας. Οι </w:t>
      </w:r>
      <w:r w:rsidRPr="00A76FFD">
        <w:rPr>
          <w:rFonts w:ascii="Times New Roman" w:eastAsia="Times New Roman" w:hAnsi="Times New Roman" w:cs="Times New Roman" w:hint="eastAsia"/>
          <w:lang w:eastAsia="el-GR"/>
        </w:rPr>
        <w:t>αρνητικές</w:t>
      </w:r>
      <w:r w:rsidRPr="00A76FFD">
        <w:rPr>
          <w:rFonts w:ascii="Times New Roman" w:eastAsia="Times New Roman" w:hAnsi="Times New Roman" w:cs="Times New Roman"/>
          <w:lang w:eastAsia="el-GR"/>
        </w:rPr>
        <w:t xml:space="preserve"> </w:t>
      </w:r>
      <w:r w:rsidRPr="00A76FFD">
        <w:rPr>
          <w:rFonts w:ascii="Times New Roman" w:eastAsia="Times New Roman" w:hAnsi="Times New Roman" w:cs="Times New Roman" w:hint="eastAsia"/>
          <w:lang w:eastAsia="el-GR"/>
        </w:rPr>
        <w:t>επιπτώσεις</w:t>
      </w:r>
      <w:r w:rsidRPr="00A76FFD">
        <w:rPr>
          <w:rFonts w:ascii="Times New Roman" w:eastAsia="Times New Roman" w:hAnsi="Times New Roman" w:cs="Times New Roman"/>
          <w:lang w:eastAsia="el-GR"/>
        </w:rPr>
        <w:t xml:space="preserve"> θα είναι πιο έντονες στην </w:t>
      </w:r>
      <w:r w:rsidRPr="00A76FFD">
        <w:rPr>
          <w:rFonts w:ascii="Times New Roman" w:eastAsia="Times New Roman" w:hAnsi="Times New Roman" w:cs="Times New Roman" w:hint="eastAsia"/>
          <w:lang w:eastAsia="el-GR"/>
        </w:rPr>
        <w:t>Κεντρική</w:t>
      </w:r>
      <w:r w:rsidRPr="00A76FFD">
        <w:rPr>
          <w:rFonts w:ascii="Times New Roman" w:eastAsia="Times New Roman" w:hAnsi="Times New Roman" w:cs="Times New Roman"/>
          <w:lang w:eastAsia="el-GR"/>
        </w:rPr>
        <w:t xml:space="preserve"> </w:t>
      </w:r>
      <w:r w:rsidRPr="00A76FFD">
        <w:rPr>
          <w:rFonts w:ascii="Times New Roman" w:eastAsia="Times New Roman" w:hAnsi="Times New Roman" w:cs="Times New Roman" w:hint="eastAsia"/>
          <w:lang w:eastAsia="el-GR"/>
        </w:rPr>
        <w:t>Μακεδονία</w:t>
      </w:r>
      <w:r w:rsidRPr="00A76FFD">
        <w:rPr>
          <w:rFonts w:ascii="Times New Roman" w:eastAsia="Times New Roman" w:hAnsi="Times New Roman" w:cs="Times New Roman"/>
          <w:lang w:eastAsia="el-GR"/>
        </w:rPr>
        <w:t xml:space="preserve">, στη </w:t>
      </w:r>
      <w:r w:rsidRPr="00A76FFD">
        <w:rPr>
          <w:rFonts w:ascii="Times New Roman" w:eastAsia="Times New Roman" w:hAnsi="Times New Roman" w:cs="Times New Roman" w:hint="eastAsia"/>
          <w:lang w:eastAsia="el-GR"/>
        </w:rPr>
        <w:t>Θεσσαλία</w:t>
      </w:r>
      <w:r w:rsidRPr="00A76FFD">
        <w:rPr>
          <w:rFonts w:ascii="Times New Roman" w:eastAsia="Times New Roman" w:hAnsi="Times New Roman" w:cs="Times New Roman"/>
          <w:lang w:eastAsia="el-GR"/>
        </w:rPr>
        <w:t xml:space="preserve">, στη </w:t>
      </w:r>
      <w:r w:rsidRPr="00A76FFD">
        <w:rPr>
          <w:rFonts w:ascii="Times New Roman" w:eastAsia="Times New Roman" w:hAnsi="Times New Roman" w:cs="Times New Roman" w:hint="eastAsia"/>
          <w:lang w:eastAsia="el-GR"/>
        </w:rPr>
        <w:t>Δυτική</w:t>
      </w:r>
      <w:r w:rsidRPr="00A76FFD">
        <w:rPr>
          <w:rFonts w:ascii="Times New Roman" w:eastAsia="Times New Roman" w:hAnsi="Times New Roman" w:cs="Times New Roman"/>
          <w:lang w:eastAsia="el-GR"/>
        </w:rPr>
        <w:t xml:space="preserve"> </w:t>
      </w:r>
      <w:r w:rsidRPr="00A76FFD">
        <w:rPr>
          <w:rFonts w:ascii="Times New Roman" w:eastAsia="Times New Roman" w:hAnsi="Times New Roman" w:cs="Times New Roman" w:hint="eastAsia"/>
          <w:lang w:eastAsia="el-GR"/>
        </w:rPr>
        <w:t>Πελοπόννησο</w:t>
      </w:r>
      <w:r w:rsidRPr="00A76FFD">
        <w:rPr>
          <w:rFonts w:ascii="Times New Roman" w:eastAsia="Times New Roman" w:hAnsi="Times New Roman" w:cs="Times New Roman"/>
          <w:lang w:eastAsia="el-GR"/>
        </w:rPr>
        <w:t xml:space="preserve"> και στην </w:t>
      </w:r>
      <w:r w:rsidRPr="00A76FFD">
        <w:rPr>
          <w:rFonts w:ascii="Times New Roman" w:eastAsia="Times New Roman" w:hAnsi="Times New Roman" w:cs="Times New Roman" w:hint="eastAsia"/>
          <w:lang w:eastAsia="el-GR"/>
        </w:rPr>
        <w:t>Αττική</w:t>
      </w:r>
      <w:r w:rsidRPr="00A76FFD">
        <w:rPr>
          <w:rFonts w:ascii="Times New Roman" w:eastAsia="Times New Roman" w:hAnsi="Times New Roman" w:cs="Times New Roman"/>
          <w:lang w:eastAsia="el-GR"/>
        </w:rPr>
        <w:t xml:space="preserve"> (Καρτάλης κ.α,2017).</w:t>
      </w:r>
    </w:p>
    <w:p w14:paraId="1823B2F0"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2C946D2B"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Στην Ελλάδα, μετά την ανοδική τάση των εκπομπών την περίοδο 1990-2007 (λόγω της βελτίωσης του βιοτικού επιπέδου και της σημαντικής επέκτασης του τομέα των υπηρεσιών), η τάση ήταν φθίνουσα την περίοδο 2008-2018. Η εξέλιξη αυτή οφείλεται κυρίως στην οικονομική ύφεση, αλλά και στον αντίκτυπο των δράσεων μετριασμού (αύξηση των ΑΠΕ και της ενεργειακής  αποτελεσματικότητας και βελτίωση των μέσων μαζικής μεταφοράς) και το επίπεδο των ρύπων διαμορφώθηκε κάτω και από τα επίπεδα του 1990.Το 2017 ωστόσο οι εκπομπές αερίων του θερμοκηπίου αυξήθηκαν σε σύγκριση με το 2016, κυρίως λόγω της αύξησης της χρήσης στερεών καυσίμων(Τράπεζα της Ελλάδας, 2015,2017,2018).</w:t>
      </w:r>
    </w:p>
    <w:p w14:paraId="552CC524" w14:textId="77777777" w:rsidR="00A76FFD" w:rsidRPr="00A76FFD" w:rsidRDefault="00A76FFD" w:rsidP="00A76FFD">
      <w:pPr>
        <w:spacing w:after="0" w:line="360" w:lineRule="auto"/>
        <w:jc w:val="both"/>
        <w:rPr>
          <w:rFonts w:ascii="Times New Roman" w:eastAsia="Times New Roman" w:hAnsi="Times New Roman" w:cs="Times New Roman"/>
          <w:lang w:eastAsia="el-GR"/>
        </w:rPr>
      </w:pPr>
    </w:p>
    <w:p w14:paraId="3193CA99" w14:textId="77777777" w:rsidR="00A76FFD" w:rsidRPr="00A76FFD" w:rsidRDefault="00A76FFD" w:rsidP="00A76FFD">
      <w:pPr>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Εκτιμάται ότι στην Ελλάδα οι επενδύσεις σε μέτρα προσαρμογής οδηγούν σε μείωση του κόστους από την κλιματική αλλαγή σχεδόν κατά 30% ( EMEKA, 2011).</w:t>
      </w:r>
    </w:p>
    <w:p w14:paraId="0530ED27" w14:textId="77777777" w:rsidR="00A76FFD" w:rsidRPr="00A76FFD" w:rsidRDefault="00A76FFD" w:rsidP="00A76FFD">
      <w:pPr>
        <w:autoSpaceDE w:val="0"/>
        <w:autoSpaceDN w:val="0"/>
        <w:adjustRightInd w:val="0"/>
        <w:spacing w:after="0" w:line="240" w:lineRule="auto"/>
        <w:jc w:val="both"/>
        <w:rPr>
          <w:rFonts w:ascii="ArialMT" w:eastAsia="Times New Roman" w:hAnsi="ArialMT" w:cs="ArialMT"/>
          <w:color w:val="000000"/>
          <w:sz w:val="19"/>
          <w:szCs w:val="19"/>
          <w:lang w:eastAsia="el-GR"/>
        </w:rPr>
      </w:pPr>
    </w:p>
    <w:p w14:paraId="4106A4CB" w14:textId="1563FBAC" w:rsidR="00A76FFD" w:rsidRPr="00A76FFD" w:rsidRDefault="00106EAF" w:rsidP="00106EAF">
      <w:pPr>
        <w:autoSpaceDE w:val="0"/>
        <w:autoSpaceDN w:val="0"/>
        <w:adjustRightInd w:val="0"/>
        <w:spacing w:after="0" w:line="360" w:lineRule="auto"/>
        <w:rPr>
          <w:rFonts w:ascii="Times New Roman" w:eastAsia="Times New Roman" w:hAnsi="Times New Roman" w:cs="Times New Roman"/>
          <w:b/>
          <w:bCs/>
          <w:lang w:eastAsia="el-GR"/>
        </w:rPr>
      </w:pPr>
      <w:bookmarkStart w:id="63" w:name="_Hlk73393222"/>
      <w:r w:rsidRPr="00FC5778">
        <w:rPr>
          <w:rFonts w:ascii="Times New Roman" w:eastAsia="Times New Roman" w:hAnsi="Times New Roman" w:cs="Times New Roman"/>
          <w:b/>
          <w:bCs/>
          <w:lang w:eastAsia="el-GR"/>
        </w:rPr>
        <w:t>3.2.2</w:t>
      </w:r>
      <w:r w:rsidR="00CB2000" w:rsidRPr="00FC5778">
        <w:rPr>
          <w:rFonts w:ascii="Times New Roman" w:eastAsia="Times New Roman" w:hAnsi="Times New Roman" w:cs="Times New Roman"/>
          <w:b/>
          <w:bCs/>
          <w:lang w:eastAsia="el-GR"/>
        </w:rPr>
        <w:t xml:space="preserve"> </w:t>
      </w:r>
      <w:r w:rsidR="009D690D" w:rsidRPr="00FC5778">
        <w:rPr>
          <w:rFonts w:ascii="Times New Roman" w:eastAsia="Times New Roman" w:hAnsi="Times New Roman" w:cs="Times New Roman"/>
          <w:b/>
          <w:bCs/>
          <w:lang w:eastAsia="el-GR"/>
        </w:rPr>
        <w:t xml:space="preserve"> </w:t>
      </w:r>
      <w:r w:rsidR="00A76FFD" w:rsidRPr="00A76FFD">
        <w:rPr>
          <w:rFonts w:ascii="Times New Roman" w:eastAsia="Times New Roman" w:hAnsi="Times New Roman" w:cs="Times New Roman"/>
          <w:b/>
          <w:bCs/>
          <w:lang w:eastAsia="el-GR"/>
        </w:rPr>
        <w:t xml:space="preserve">Η Ελληνική πολιτική για την αντιμετώπιση της </w:t>
      </w:r>
      <w:r w:rsidRPr="00FC5778">
        <w:rPr>
          <w:rFonts w:ascii="Times New Roman" w:eastAsia="Times New Roman" w:hAnsi="Times New Roman" w:cs="Times New Roman"/>
          <w:b/>
          <w:bCs/>
          <w:lang w:eastAsia="el-GR"/>
        </w:rPr>
        <w:t>κλιματικής αλλαγής</w:t>
      </w:r>
    </w:p>
    <w:bookmarkEnd w:id="63"/>
    <w:p w14:paraId="4F60CB24" w14:textId="5FF31F88"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Το 1992 η Ελλάδα κύρωσε τη Σύμβαση-Πλαίσιο των Ηνωμένων Εθνών για την Κλιματική Αλλαγή-UNFCCC, με τον ν. 2205/1994 (Α’ 60). </w:t>
      </w:r>
      <w:r w:rsidRPr="00A76FFD">
        <w:rPr>
          <w:rFonts w:ascii="Times New Roman" w:eastAsia="Times New Roman" w:hAnsi="Times New Roman" w:cs="Times New Roman"/>
          <w:shd w:val="clear" w:color="auto" w:fill="FFFFFF"/>
          <w:lang w:eastAsia="el-GR"/>
        </w:rPr>
        <w:t xml:space="preserve"> Τον Απρίλιο του 1998 υπέγραψε το Πρωτόκολλο του Κυότο,  παράλληλα με τα υπόλοιπα Κράτη Μέλη της Ε.Ε. και την Ευρωπαϊκή Επιτροπή. Όλα τα κ-μ της ΕΕ κύρωσαν το Πρωτόκολλο το Μάιο του 2002. Η Ελλάδα το κύρωσε με το ν. 3017/2002 (Α'117)</w:t>
      </w:r>
      <w:r w:rsidRPr="00A76FFD">
        <w:rPr>
          <w:rFonts w:ascii="Times New Roman" w:eastAsia="Times New Roman" w:hAnsi="Times New Roman" w:cs="Times New Roman"/>
          <w:lang w:eastAsia="el-GR"/>
        </w:rPr>
        <w:t>. Με βάση το άρθρο δεύτερο του νόμου αυτού  ορίσθηκε το Υπουργείο Περιβάλλοντος και Ενέργειας ως η αρμόδια αρχή  για την εφαρμογή  του κυρούμενου Πρωτοκόλλου και την  εκπόνηση και  παρακολούθηση της εφαρμογής του Εθνικού Προγράμματος.  Σύμφωνα με το Πρωτόκολλο, η ΕΕ και τα Κ-Μ της έχουν υποχρέωση μείωσης των εκπομπών κατά 8% κατά τη περίοδο 2008-2012 σε σύγκριση με τις εκπομπές του έτους βάσης (1990). Σε εφαρμογή των δεσμεύσεων που απορρέουν από το πρωτόκολλο του Κυότο  και την αντίστοιχη κοινοτική συμφωνία εκπονήθηκε από το ΥΠΕΝ  το εθνικό πρόγραμμα μείωσης εκπομπών αερίων φαινόμενου θερμοκηπίου για την περίοδο 2000-2010, το Υπουργείο προχώρησε στην εκπόνηση Εθνικού Προγράμματος μείωσης εκπομπών αερίων φαινομένου θερμοκηπίου για την περίοδο 2000-2010</w:t>
      </w:r>
      <w:r w:rsidRPr="00A76FFD">
        <w:rPr>
          <w:rFonts w:ascii="Times New Roman" w:eastAsia="Times New Roman" w:hAnsi="Times New Roman" w:cs="Times New Roman"/>
          <w:vertAlign w:val="superscript"/>
          <w:lang w:eastAsia="el-GR"/>
        </w:rPr>
        <w:footnoteReference w:id="33"/>
      </w:r>
      <w:r w:rsidRPr="00A76FFD">
        <w:rPr>
          <w:rFonts w:ascii="Times New Roman" w:eastAsia="Times New Roman" w:hAnsi="Times New Roman" w:cs="Times New Roman"/>
          <w:lang w:eastAsia="el-GR"/>
        </w:rPr>
        <w:t>(με μέτρα στον  πρωτογενή, δευτερογενή και τριτογενή τομέα, στις μεταφορές, στη διαχείριση απορριμμάτων).</w:t>
      </w:r>
    </w:p>
    <w:p w14:paraId="4F5E1392"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6721ACAA" w14:textId="5AA83D6F" w:rsidR="00A76FFD" w:rsidRPr="00A76FFD" w:rsidRDefault="00A76FFD" w:rsidP="00A76FFD">
      <w:pPr>
        <w:autoSpaceDE w:val="0"/>
        <w:autoSpaceDN w:val="0"/>
        <w:adjustRightInd w:val="0"/>
        <w:spacing w:after="0" w:line="360" w:lineRule="auto"/>
        <w:jc w:val="both"/>
        <w:rPr>
          <w:rFonts w:ascii="Times New Roman" w:hAnsi="Times New Roman" w:cs="Times New Roman"/>
        </w:rPr>
      </w:pPr>
      <w:r w:rsidRPr="00A76FFD">
        <w:rPr>
          <w:rFonts w:ascii="Times New Roman" w:eastAsia="Times New Roman" w:hAnsi="Times New Roman" w:cs="Times New Roman"/>
          <w:sz w:val="24"/>
          <w:szCs w:val="24"/>
          <w:lang w:eastAsia="el-GR"/>
        </w:rPr>
        <w:t>Τ</w:t>
      </w:r>
      <w:r w:rsidRPr="00A76FFD">
        <w:rPr>
          <w:rFonts w:ascii="Times New Roman" w:eastAsia="Times New Roman" w:hAnsi="Times New Roman" w:cs="Times New Roman"/>
          <w:lang w:eastAsia="el-GR"/>
        </w:rPr>
        <w:t xml:space="preserve">ον Αύγουστο του 2016 </w:t>
      </w:r>
      <w:r w:rsidR="00106EAF">
        <w:rPr>
          <w:rFonts w:ascii="Times New Roman" w:eastAsia="Times New Roman" w:hAnsi="Times New Roman" w:cs="Times New Roman"/>
          <w:lang w:eastAsia="el-GR"/>
        </w:rPr>
        <w:t xml:space="preserve">, </w:t>
      </w:r>
      <w:r w:rsidRPr="00A76FFD">
        <w:rPr>
          <w:rFonts w:ascii="Times New Roman" w:eastAsia="Times New Roman" w:hAnsi="Times New Roman" w:cs="Times New Roman"/>
          <w:lang w:eastAsia="el-GR"/>
        </w:rPr>
        <w:t>η Ελλάδα κύρωσε τη Συμφωνία των Παρισίων για το κλίμα</w:t>
      </w:r>
      <w:r w:rsidRPr="00A76FFD">
        <w:rPr>
          <w:rFonts w:ascii="Times New Roman" w:eastAsia="Times New Roman" w:hAnsi="Times New Roman" w:cs="Times New Roman"/>
          <w:sz w:val="24"/>
          <w:szCs w:val="24"/>
          <w:lang w:eastAsia="el-GR"/>
        </w:rPr>
        <w:t xml:space="preserve">, </w:t>
      </w:r>
      <w:r w:rsidRPr="00A76FFD">
        <w:rPr>
          <w:rFonts w:ascii="Times New Roman" w:eastAsia="Times New Roman" w:hAnsi="Times New Roman" w:cs="Times New Roman"/>
          <w:lang w:eastAsia="el-GR"/>
        </w:rPr>
        <w:t xml:space="preserve"> με το  ν. 4426/2016</w:t>
      </w:r>
      <w:r w:rsidRPr="00A76FFD">
        <w:rPr>
          <w:rFonts w:ascii="Times New Roman" w:eastAsia="Times New Roman" w:hAnsi="Times New Roman" w:cs="Times New Roman"/>
          <w:sz w:val="24"/>
          <w:szCs w:val="24"/>
          <w:lang w:eastAsia="el-GR"/>
        </w:rPr>
        <w:t xml:space="preserve">. Με το άρθρο  δεύτερο του νόμου ορίσθηκε </w:t>
      </w:r>
      <w:r w:rsidRPr="00A76FFD">
        <w:rPr>
          <w:rFonts w:ascii="Times New Roman" w:hAnsi="Times New Roman" w:cs="Times New Roman"/>
        </w:rPr>
        <w:t>το Υπουργείο Περιβάλλοντος και Ενέργειας</w:t>
      </w:r>
      <w:r w:rsidRPr="00A76FFD">
        <w:rPr>
          <w:rFonts w:ascii="Times New Roman" w:eastAsia="Times New Roman" w:hAnsi="Times New Roman" w:cs="Times New Roman"/>
          <w:sz w:val="24"/>
          <w:szCs w:val="24"/>
          <w:lang w:eastAsia="el-GR"/>
        </w:rPr>
        <w:t xml:space="preserve"> ως η αρμόδια αρχή συντονισμού, εφαρμογής </w:t>
      </w:r>
      <w:r w:rsidRPr="00A76FFD">
        <w:rPr>
          <w:rFonts w:ascii="Times New Roman" w:hAnsi="Times New Roman" w:cs="Times New Roman"/>
        </w:rPr>
        <w:t>των διατάξεων της Συμφωνίας και  κατάρτισης Εθνικού Προγράμματος για την εφαρμογή της Εθνικά Καθορισμένης Συνεισφοράς στην παγκόσμια αντιμετώπιση της κλιματικής αλλαγής.</w:t>
      </w:r>
    </w:p>
    <w:p w14:paraId="11E9F3CA" w14:textId="77777777" w:rsidR="00A76FFD" w:rsidRPr="00A76FFD" w:rsidRDefault="00A76FFD" w:rsidP="00A76FFD">
      <w:pPr>
        <w:autoSpaceDE w:val="0"/>
        <w:autoSpaceDN w:val="0"/>
        <w:adjustRightInd w:val="0"/>
        <w:spacing w:after="0" w:line="360" w:lineRule="auto"/>
        <w:jc w:val="both"/>
        <w:rPr>
          <w:rFonts w:ascii="Times New Roman" w:hAnsi="Times New Roman" w:cs="Times New Roman"/>
        </w:rPr>
      </w:pPr>
    </w:p>
    <w:p w14:paraId="573A53CA"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hAnsi="Times New Roman" w:cs="Times New Roman"/>
        </w:rPr>
        <w:t xml:space="preserve">Το ίδιο έτος </w:t>
      </w:r>
      <w:r w:rsidRPr="00A76FFD">
        <w:rPr>
          <w:rFonts w:ascii="Times New Roman" w:eastAsia="Times New Roman" w:hAnsi="Times New Roman" w:cs="Times New Roman"/>
          <w:lang w:eastAsia="el-GR"/>
        </w:rPr>
        <w:t xml:space="preserve"> διαμόρφωσε </w:t>
      </w:r>
      <w:r w:rsidRPr="00A76FFD">
        <w:rPr>
          <w:rFonts w:ascii="Times New Roman" w:eastAsia="Times New Roman" w:hAnsi="Times New Roman" w:cs="Times New Roman"/>
          <w:b/>
          <w:bCs/>
          <w:lang w:eastAsia="el-GR"/>
        </w:rPr>
        <w:t>την Εθνική Στρατηγική για την Προσαρμογή στην Κλιματική Αλλαγή (ΕΣΠΚΑ)</w:t>
      </w:r>
      <w:r w:rsidRPr="00A76FFD">
        <w:rPr>
          <w:rFonts w:ascii="Times New Roman" w:eastAsia="Times New Roman" w:hAnsi="Times New Roman" w:cs="Times New Roman"/>
          <w:lang w:eastAsia="el-GR"/>
        </w:rPr>
        <w:t xml:space="preserve">, με την ουσιαστική συμβολή της </w:t>
      </w:r>
      <w:r w:rsidRPr="00A76FFD">
        <w:rPr>
          <w:rFonts w:ascii="Times New Roman" w:eastAsia="Times New Roman" w:hAnsi="Times New Roman" w:cs="Times New Roman"/>
          <w:b/>
          <w:bCs/>
          <w:lang w:eastAsia="el-GR"/>
        </w:rPr>
        <w:t>Επιτροπής Μελέτης Επιπτώσεων Κλιματικής Αλλαγής</w:t>
      </w:r>
      <w:r w:rsidRPr="00A76FFD">
        <w:rPr>
          <w:rFonts w:ascii="Times New Roman" w:eastAsia="Times New Roman" w:hAnsi="Times New Roman" w:cs="Times New Roman"/>
          <w:b/>
          <w:bCs/>
          <w:sz w:val="24"/>
          <w:szCs w:val="24"/>
          <w:lang w:eastAsia="el-GR"/>
        </w:rPr>
        <w:t xml:space="preserve"> </w:t>
      </w:r>
      <w:r w:rsidRPr="00A76FFD">
        <w:rPr>
          <w:rFonts w:ascii="Times New Roman" w:eastAsia="Times New Roman" w:hAnsi="Times New Roman" w:cs="Times New Roman"/>
          <w:b/>
          <w:bCs/>
          <w:lang w:eastAsia="el-GR"/>
        </w:rPr>
        <w:t>(ΕΜΕΚΑ)</w:t>
      </w:r>
      <w:r w:rsidRPr="00A76FFD">
        <w:rPr>
          <w:rFonts w:ascii="Times New Roman" w:eastAsia="Times New Roman" w:hAnsi="Times New Roman" w:cs="Times New Roman"/>
          <w:b/>
          <w:bCs/>
          <w:vertAlign w:val="superscript"/>
          <w:lang w:eastAsia="el-GR"/>
        </w:rPr>
        <w:footnoteReference w:id="34"/>
      </w:r>
      <w:r w:rsidRPr="00A76FFD">
        <w:rPr>
          <w:rFonts w:ascii="Times New Roman" w:eastAsia="Times New Roman" w:hAnsi="Times New Roman" w:cs="Times New Roman"/>
          <w:b/>
          <w:bCs/>
          <w:sz w:val="24"/>
          <w:szCs w:val="24"/>
          <w:lang w:eastAsia="el-GR"/>
        </w:rPr>
        <w:t xml:space="preserve"> </w:t>
      </w:r>
      <w:r w:rsidRPr="00A76FFD">
        <w:rPr>
          <w:rFonts w:ascii="Times New Roman" w:eastAsia="Times New Roman" w:hAnsi="Times New Roman" w:cs="Times New Roman"/>
          <w:b/>
          <w:bCs/>
          <w:lang w:eastAsia="el-GR"/>
        </w:rPr>
        <w:t>της Τράπεζας της Ελλάδος</w:t>
      </w:r>
      <w:r w:rsidRPr="00A76FFD">
        <w:rPr>
          <w:rFonts w:ascii="Times New Roman" w:eastAsia="Times New Roman" w:hAnsi="Times New Roman" w:cs="Times New Roman"/>
          <w:lang w:eastAsia="el-GR"/>
        </w:rPr>
        <w:t>, στην οποία εκτιμώνται  οι αναμενόμενες  περιβαλλοντικές, οικονομικές και κοινωνικές – επιπτώσεις της κλιματικής αλλαγής</w:t>
      </w:r>
      <w:r w:rsidRPr="00A76FFD">
        <w:rPr>
          <w:rFonts w:ascii="Times New Roman" w:eastAsia="Times New Roman" w:hAnsi="Times New Roman" w:cs="Times New Roman"/>
          <w:sz w:val="24"/>
          <w:szCs w:val="24"/>
          <w:lang w:eastAsia="el-GR"/>
        </w:rPr>
        <w:t xml:space="preserve">. </w:t>
      </w:r>
      <w:r w:rsidRPr="00A76FFD">
        <w:rPr>
          <w:rFonts w:ascii="Times New Roman" w:eastAsia="Times New Roman" w:hAnsi="Times New Roman" w:cs="Times New Roman"/>
          <w:lang w:eastAsia="el-GR"/>
        </w:rPr>
        <w:t xml:space="preserve">Η Εθνική Στρατηγική για την Προσαρμογή στη Κλιματική Αλλαγή, είναι ένα κείμενο στρατηγικού χαρακτήρα θέτει τους γενικούς στόχους, τις κατευθυντήριες αρχές και τα μέσα υλοποίησης μιας σύγχρονής αποτελεσματικής και αναπτυξιακής στρατηγικής </w:t>
      </w:r>
      <w:r w:rsidRPr="00A76FFD">
        <w:rPr>
          <w:rFonts w:ascii="Times New Roman" w:eastAsia="Times New Roman" w:hAnsi="Times New Roman" w:cs="Times New Roman"/>
          <w:lang w:eastAsia="el-GR"/>
        </w:rPr>
        <w:lastRenderedPageBreak/>
        <w:t xml:space="preserve">προσαρμογής στο πλαίσιο που ορίζεται από την σύμβαση των Ηνωμένων Εθνών για την Κλιματική Αλλαγή, τις Ευρωπαϊκές Οδηγίες και τη διεθνή εμπειρία. Περιλαμβάνει ενδεικτικές δράσεις και μέτρα για την προσαρμογή 15 τομεακών πολιτικών: Γεωργία-Κτηνοτροφία, Δασικά Οικοσυστήματα, Βιοποικιλότητα-Οικοσυστήματα, Υδατοκαλλιέργειες, Αλιεία, Υδάτινοι πόροι, Παράκτιες Ζώνες, Τουρισμός, Ενέργεια, Υποδομές-Μεταφορές, Υγεία, Δομημένο Περιβάλλον, Εξορυκτική Βιομηχανία, Πολιτιστική Κληρονομιά, Ασφαλιστικός Τομέας. </w:t>
      </w:r>
    </w:p>
    <w:p w14:paraId="73AD4A31"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p>
    <w:p w14:paraId="5A042386"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Ο πρωταρχικός σκοπός της ΕΣΠΚΑ είναι να συμβάλλει στην ενίσχυση της ανθεκτικότητας της χώρας όσον αφορά τις επιπτώσεις από την κλιματική αλλαγή και στη δημιουργία των προϋποθέσεων ώστε οι αποφάσεις να λαμβάνονται με βάση τη σωστή πληροφόρηση και με μακροπρόθεσμη στόχευση, αντιμετωπίζοντας τους κινδύνους και αξιοποιώντας τις ευκαιρίες που πηγάζουν από την κλιματική αλλαγή και με παρακολούθηση και αξιολόγηση  των δράσεων και πολιτικών προσαρμογής. Οι κατευθυντήριες αρχές της ΕΣΠΚΑ είναι: α) η συμβατότητα  με  άλλες στρατηγικές και προτεραιότητες της γενικότερης περιβαλλοντικής πολιτικής και των τομεακών πολιτικών της χώρας β) η επιστημονική ορθότητα και πληρότητα, γ) η συμμετοχή και διαβούλευση όλων των εμπλεκομένων μερών, της διοίκησης, της επιστημονικής κοινότητας, των παραγωγικών φορέων και της κοινωνίας των πολιτών. δ) η κοινωνική αποδοχή με   άμβλυνση των περιφερειακών ανισοτήτων και δίκαιη κατανομή του κόστους μεταξύ των κοινωνικών ομάδων και ε) η ανάπτυξη (σχεδιασμός που να τεκμηριώνει, έστω μακροπρόθεσμα, αναπτυξιακές προοπτικές). </w:t>
      </w:r>
    </w:p>
    <w:p w14:paraId="6BD3B0E8"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33369D55"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Στην ΕΣΠΚΑ αναδεικνύεται η σημασία της ενσωμάτωσης των στόχων της προσαρμογής σε μια ευρύτερη στρατηγική μετασχηματισμού για καινοτόμο και κυκλική ελληνική οικονομία.</w:t>
      </w:r>
    </w:p>
    <w:p w14:paraId="513E92D4"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Σημειώνεται επίσης ότι οι πολιτικές προσαρμογής οφείλουν να στοχεύουν στους τομείς δραστηριότητας που είναι περισσότερο ευάλωτοι στην κλιματική αλλαγή και αυτές που έχουν  προληπτικό χαρακτήρα, πρέπει να αναπτυχθούν μέσα από τα  πλαίσια  άλλων πολιτικών όπως η χωροταξία, οι δημόσιες επενδύσεις, η αντιπλημμυρική προστασία κ.λπ. Η ΕΣΠΚΑ είναι το πρώτο βήμα για μια συνεχή και ευέλικτη διαδικασία σχεδιασμού και υλοποίησης των απαραίτητων μέτρων προσαρμογής σε εθνικό, περιφερειακό και τοπικό επίπεδο και φιλοδοξεί να αποτελέσει το μοχλό κινητοποίησης των δυνατοτήτων της ελληνικής πολιτείας, οικονομίας και ευρύτερα της κοινωνίας για την αντιμετώπιση των επιπτώσεων της κλιματικής αλλαγής στα χρόνια που </w:t>
      </w:r>
      <w:r w:rsidRPr="00A76FFD">
        <w:rPr>
          <w:rFonts w:ascii="Times New Roman" w:hAnsi="Times New Roman" w:cs="Times New Roman"/>
        </w:rPr>
        <w:t>έρχονται (ΕΣΠΚΑ 2016)</w:t>
      </w:r>
      <w:r w:rsidRPr="00A76FFD">
        <w:rPr>
          <w:rFonts w:ascii="Times New Roman" w:eastAsia="Times New Roman" w:hAnsi="Times New Roman" w:cs="Times New Roman"/>
          <w:lang w:eastAsia="el-GR"/>
        </w:rPr>
        <w:t xml:space="preserve">. Τα Περιφερειακά Σχέδια  Προσαρμογής στην Κλιματική Αλλαγή (ΠεΣΠΚΑ), θα εξειδικεύσουν τις κατευθύνσεις της ΕΣΠΚΑ αναλύοντας σε  βάθος τις αναγκαίες τομεακές πολιτικές και καθορίζοντας τις άμεσες προτεραιότητες προσαρμογής σε περιφερειακό/τοπικό επίπεδο. </w:t>
      </w:r>
    </w:p>
    <w:p w14:paraId="6893BDC2"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06E3A727"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Με το ν.  4414/2016 (Α’ 149) θεσμοθετήθηκε  η υποχρέωση κάθε Περιφέρειας της Ελληνικής Επικράτειας να εκπονήσει </w:t>
      </w:r>
      <w:r w:rsidRPr="00A76FFD">
        <w:rPr>
          <w:rFonts w:ascii="Times New Roman" w:eastAsia="Times New Roman" w:hAnsi="Times New Roman" w:cs="Times New Roman"/>
          <w:b/>
          <w:bCs/>
          <w:lang w:eastAsia="el-GR"/>
        </w:rPr>
        <w:t>Περιφερειακό Σχέδιο για την Προσαρμογή στην Κλιματική Αλλαγή (ΠεΣΠΚΑ)</w:t>
      </w:r>
      <w:r w:rsidRPr="00A76FFD">
        <w:rPr>
          <w:rFonts w:ascii="Times New Roman" w:eastAsia="Times New Roman" w:hAnsi="Times New Roman" w:cs="Times New Roman"/>
          <w:lang w:eastAsia="el-GR"/>
        </w:rPr>
        <w:t xml:space="preserve"> ορίζοντας παράλληλα τα ελάχιστα περιεχόμενά του. Με την  υπ’ αριθ. 11258/2017 Υπουργική Απόφαση(Β’ 873)</w:t>
      </w:r>
      <w:r w:rsidRPr="00A76FFD">
        <w:rPr>
          <w:rFonts w:ascii="Times New Roman" w:eastAsia="Times New Roman" w:hAnsi="Times New Roman" w:cs="Times New Roman"/>
          <w:lang w:eastAsia="el-GR"/>
        </w:rPr>
        <w:footnoteReference w:id="35"/>
      </w:r>
      <w:r w:rsidRPr="00A76FFD">
        <w:rPr>
          <w:rFonts w:ascii="Times New Roman" w:eastAsia="Times New Roman" w:hAnsi="Times New Roman" w:cs="Times New Roman"/>
          <w:lang w:eastAsia="el-GR"/>
        </w:rPr>
        <w:t xml:space="preserve"> εξειδικεύθηκε περαιτέρω το περιεχόμενο και οι προδιαγραφές  των ΠεΣΠΚΑ.   Τα ΠεΣΠΚΑ αποτελούν ολοκληρωμένα σχέδιο που αναλύουν τις κλιματικές συνθήκες και την τρωτότητα κάθε περιφέρειας , προσδιορίζουν και ιεραρχούν τα απαραίτητα μέτρα και δράσεις των τομέων πολιτικής και των γεωγραφικών ενοτήτων προτεραιότητας. Ειδικότερα το κάθε ΠεΣΠΚΑ θα  αναφέρει περιληπτικά τις παραμέτρους του φυσικού και ανθρωπογενούς περιβάλλοντος</w:t>
      </w:r>
      <w:r w:rsidRPr="00A76FFD">
        <w:rPr>
          <w:rFonts w:ascii="Times New Roman" w:eastAsia="Times New Roman" w:hAnsi="Times New Roman" w:cs="Times New Roman"/>
          <w:vertAlign w:val="superscript"/>
          <w:lang w:eastAsia="el-GR"/>
        </w:rPr>
        <w:footnoteReference w:id="36"/>
      </w:r>
      <w:r w:rsidRPr="00A76FFD">
        <w:rPr>
          <w:rFonts w:ascii="Times New Roman" w:eastAsia="Times New Roman" w:hAnsi="Times New Roman" w:cs="Times New Roman"/>
          <w:lang w:eastAsia="el-GR"/>
        </w:rPr>
        <w:t xml:space="preserve">, θα εκτιμήσει τις αναμενόμενες στην Περιφέρεια κλιματικές μεταβολές και θα αναλύσει την  κλιματική τρωτότητας τόσο στους επιμέρους τομείς και παράγοντες όσο και στις γεωγραφικές περιοχές σε υποπεριφειακό και τοπικό επίπεδο σε βραχυπρόθεσμο, μεσοπρόθεσμο (έως το 2050) και μακροπρόθεσμο (έως το 2100) χρονικό ορίζοντα. Με βάση την ανάλυση της τρωτότητας των επιμέρους τομέων και γεωγραφικών περιοχών της κάθε Περιφέρειας θα περιγράψει, θα εκτιμήσει  και θα αξιολογήσει τις περιβαλλοντικές, οικονομικές και κοινωνικές δυνητικές επιπτώσεις στους παράγοντες τομείς του φυσικού περιβάλλοντος  και της οικονομικής και κοινωνικής δραστηριότητας για τους αντίστοιχους χρονικούς ορίζοντες. Η γεωγραφική έκταση και ο επηρεαζόμενος πληθυσμός, η ένταση, η διάρκεια, η επαναληπτικότητα, η πολυπλοκότητα, ο διαπεριφερειακός ή/και διασυνοριακός χαρακτήρας, συνιστούν τα κυριότερα κριτήρια εκτίμησης και αξιολόγησης των επιπτώσεων. Η συνεκτίμηση των σωρευτικών επιπτώσεων στους τομείς αλλά και σε γεωγραφικό επίπεδο αποτελούν σημαντικά στοιχεία εισροής για τη λήψη των προτεινόμενων μέτρων και δράσεων. Τα μέτρα θα εστιάζουν είτε στην αποφυγή των επιπτώσεων, είτε  στη μείωση της έντασης και έκτασης τους, είτε  στην αποκατάσταση αυτών. Θα εκτιμάται τέλος το κόστος υλοποίησης των μέτρων και δράσεων αυτών και ο λόγος κόστους/ αποτελεσματικότητας αλλά και των περιβαλλοντικών κοινωνικών και οικονομικών ωφελειών περιβαλλοντικών Το σύστημα παρακολούθησης της προόδου εφαρμογής της ΠεΣΠΚΑ, συνιστά το εργαλείο πρόληψης και ελέγχου και διόρθωσης των αστοχιών αυτού. Η σύνταξη ολοκλήρωση των  ΠεΣΠΚΑ προϋποθέτει δημοσιοποίηση </w:t>
      </w:r>
      <w:r w:rsidRPr="00A76FFD">
        <w:rPr>
          <w:rFonts w:ascii="Times New Roman" w:eastAsia="Times New Roman" w:hAnsi="Times New Roman" w:cs="Times New Roman"/>
          <w:lang w:eastAsia="el-GR"/>
        </w:rPr>
        <w:lastRenderedPageBreak/>
        <w:t xml:space="preserve">εκτεταμένη  διαβούλευση  και συμμετοχικές διαδικασίες με όλους τους εμπλεκόμενους φορείς, και την κοινωνία των πολιτών.  </w:t>
      </w:r>
    </w:p>
    <w:p w14:paraId="66903751"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Τα ΠεΣΠΚΑ θα συμβάλουν ουσιαστικά στην ενίσχυση της ανθεκτικότητας σε περιφερειακό υποπεριφερειακό και τοπικό επίπεδο και στην προώθηση ενός βιώσιμου αναπτυξιακού προτύπου με κατάλληλες  δράσεις προσαρμογής </w:t>
      </w:r>
    </w:p>
    <w:p w14:paraId="45A70873"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p>
    <w:p w14:paraId="33FBFE71"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Τον Δεκέμβριο του  2019  η Ελλάδα εκπλήρωσε την υποχρέωση κατάθεσης της ενδιάμεσης στρατηγικής για την άσκηση της ενεργειακής και κλιματικής πολιτικής των κρατών μελών της ΕΕ-27 ως το 2030  με την </w:t>
      </w:r>
      <w:r w:rsidRPr="00A76FFD">
        <w:rPr>
          <w:rFonts w:ascii="Times New Roman" w:eastAsia="Times New Roman" w:hAnsi="Times New Roman" w:cs="Times New Roman"/>
          <w:b/>
          <w:bCs/>
          <w:lang w:eastAsia="el-GR"/>
        </w:rPr>
        <w:t>κύρωση του Εθνικού Σχεδίου  για την Ενέργεια και το Κλίμα (ΕΣΕΚ) [National Energy and Climate Plan (NECP)]</w:t>
      </w:r>
      <w:r w:rsidRPr="00A76FFD">
        <w:rPr>
          <w:rFonts w:ascii="Times New Roman" w:eastAsia="Times New Roman" w:hAnsi="Times New Roman" w:cs="Times New Roman"/>
          <w:lang w:eastAsia="el-GR"/>
        </w:rPr>
        <w:t xml:space="preserve"> με την  υπ΄ αριθ. 4/23.12.2019 Απόφαση του Κυβερνητικού Συμβουλίου Οικονομικής Πολιτικής (</w:t>
      </w:r>
      <w:hyperlink r:id="rId21" w:tgtFrame="_blank" w:history="1">
        <w:r w:rsidRPr="00A76FFD">
          <w:rPr>
            <w:rFonts w:ascii="Times New Roman" w:eastAsia="Times New Roman" w:hAnsi="Times New Roman" w:cs="Times New Roman"/>
            <w:lang w:eastAsia="el-GR"/>
          </w:rPr>
          <w:t>Β΄4893</w:t>
        </w:r>
      </w:hyperlink>
      <w:r w:rsidRPr="00A76FFD">
        <w:rPr>
          <w:rFonts w:ascii="Times New Roman" w:eastAsia="Times New Roman" w:hAnsi="Times New Roman" w:cs="Times New Roman"/>
          <w:lang w:eastAsia="el-GR"/>
        </w:rPr>
        <w:t xml:space="preserve">). Το  ΕΣΕΚ  που κυρώθηκε κατόπιν δημόσιας διαβούλευσης αποτελεί έναν αναλυτικό οδικό χάρτη για την επίτευξη συγκριμένων Ενεργειακών και Κλιματικών Στόχων έως το έτος 2030 με  προτεραιότητες και μέτρα Πολιτικής σε ένα ευρύ φάσμα αναπτυξιακών και οικονομικών δραστηριοτήτων προς όφελος της Ελληνικής κοινωνίας (ΥΠΕΝ,2019). Το πρώτο βασικό σημείο αφορά τον καθορισμό του στόχου </w:t>
      </w:r>
      <w:r w:rsidRPr="00A76FFD">
        <w:rPr>
          <w:rFonts w:ascii="Times New Roman" w:eastAsia="Times New Roman" w:hAnsi="Times New Roman" w:cs="Times New Roman"/>
          <w:b/>
          <w:bCs/>
          <w:lang w:eastAsia="el-GR"/>
        </w:rPr>
        <w:t>μείωσης των εκπομπών σε σχέση με τις εκπομπές του έτους 1990</w:t>
      </w:r>
      <w:r w:rsidRPr="00A76FFD">
        <w:rPr>
          <w:rFonts w:ascii="Times New Roman" w:eastAsia="Times New Roman" w:hAnsi="Times New Roman" w:cs="Times New Roman"/>
          <w:lang w:eastAsia="el-GR"/>
        </w:rPr>
        <w:t xml:space="preserve"> </w:t>
      </w:r>
      <w:r w:rsidRPr="00A76FFD">
        <w:rPr>
          <w:rFonts w:ascii="Times New Roman" w:eastAsia="Times New Roman" w:hAnsi="Times New Roman" w:cs="Times New Roman"/>
          <w:b/>
          <w:bCs/>
          <w:lang w:eastAsia="el-GR"/>
        </w:rPr>
        <w:t>στο 35%</w:t>
      </w:r>
      <w:r w:rsidRPr="00A76FFD">
        <w:rPr>
          <w:rFonts w:ascii="Times New Roman" w:eastAsia="Times New Roman" w:hAnsi="Times New Roman" w:cs="Times New Roman"/>
          <w:lang w:eastAsia="el-GR"/>
        </w:rPr>
        <w:t xml:space="preserve"> στόχο υψηλότερο των κεντρικών ευρωπαϊκών στόχων και του έτους 2005 στο 56%. Το δεύτερο βασικό σημείο αφορά τον καθορισμό του στόχου του </w:t>
      </w:r>
      <w:r w:rsidRPr="00A76FFD">
        <w:rPr>
          <w:rFonts w:ascii="Times New Roman" w:eastAsia="Times New Roman" w:hAnsi="Times New Roman" w:cs="Times New Roman"/>
          <w:b/>
          <w:bCs/>
          <w:lang w:eastAsia="el-GR"/>
        </w:rPr>
        <w:t>μεριδίου συμμετοχής των ΑΠΕ στην ακαθάριστη τελική κατανάλωση ενέργειας στο 35%,</w:t>
      </w:r>
      <w:r w:rsidRPr="00A76FFD">
        <w:rPr>
          <w:rFonts w:ascii="Times New Roman" w:eastAsia="Times New Roman" w:hAnsi="Times New Roman" w:cs="Times New Roman"/>
          <w:lang w:eastAsia="el-GR"/>
        </w:rPr>
        <w:t xml:space="preserve"> υψηλότερο στόχο από τον κεντρικό Ευρωπαϊκό στόχο για τις που είναι στο 32%. Το τρίτο κύριο σημείο αφορά </w:t>
      </w:r>
      <w:r w:rsidRPr="00A76FFD">
        <w:rPr>
          <w:rFonts w:ascii="Times New Roman" w:eastAsia="Times New Roman" w:hAnsi="Times New Roman" w:cs="Times New Roman"/>
          <w:b/>
          <w:bCs/>
          <w:lang w:eastAsia="el-GR"/>
        </w:rPr>
        <w:t>τη βελτίωση της ενεργειακής απόδοσης</w:t>
      </w:r>
      <w:r w:rsidRPr="00A76FFD">
        <w:rPr>
          <w:rFonts w:ascii="Times New Roman" w:eastAsia="Times New Roman" w:hAnsi="Times New Roman" w:cs="Times New Roman"/>
          <w:lang w:eastAsia="el-GR"/>
        </w:rPr>
        <w:t xml:space="preserve"> με τιθέμενο  στόχο για την τελική κατανάλωση ενέργειας το έτος 2030 να είναι χαμηλότερη από αυτή που είχε καταγραφεί κατά το έτος 2017 με περιγραφή σειράς μέτρων με έμφαση στον κτιριακό τομέα και στον τομέα των μεταφορών.</w:t>
      </w:r>
    </w:p>
    <w:p w14:paraId="655D06A5"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p>
    <w:p w14:paraId="3CD4E0BA"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Στο ΕΣΕΚ παρουσιάζονται επίσης οι πρωτοβουλίες που θα αναληφθούν στο πλαίσιο της Εθνικής Στρατηγικής Προσαρμογής στην Κλιματική Αλλαγή (ΕΣΠΚΑ) και στο πλαίσιο ολοκλήρωσης του Χωρικού Σχεδιασμού. Εμβληματικό στόχο, αποτελεί η </w:t>
      </w:r>
      <w:r w:rsidRPr="00A76FFD">
        <w:rPr>
          <w:rFonts w:ascii="Times New Roman" w:eastAsia="Times New Roman" w:hAnsi="Times New Roman" w:cs="Times New Roman"/>
          <w:b/>
          <w:bCs/>
          <w:lang w:eastAsia="el-GR"/>
        </w:rPr>
        <w:t>απολιγνιτοποίηση</w:t>
      </w:r>
      <w:r w:rsidRPr="00A76FFD">
        <w:rPr>
          <w:rFonts w:ascii="Times New Roman" w:eastAsia="Times New Roman" w:hAnsi="Times New Roman" w:cs="Times New Roman"/>
          <w:lang w:eastAsia="el-GR"/>
        </w:rPr>
        <w:t xml:space="preserve"> με δραστική και οριστική μείωση του μεριδίου λιγνίτη στην ηλεκτροπαραγωγή, κατά την επόμενη δεκαετία </w:t>
      </w:r>
      <w:r w:rsidRPr="00A76FFD">
        <w:rPr>
          <w:rFonts w:ascii="Times New Roman" w:eastAsia="Times New Roman" w:hAnsi="Times New Roman" w:cs="Times New Roman"/>
          <w:b/>
          <w:bCs/>
          <w:lang w:eastAsia="el-GR"/>
        </w:rPr>
        <w:t>και την πλήρη απένταξή  του από το εγχώριο σύστημα ηλεκτροπαραγωγής μέχρι το έτος 2028</w:t>
      </w:r>
      <w:r w:rsidRPr="00A76FFD">
        <w:rPr>
          <w:rFonts w:ascii="Times New Roman" w:eastAsia="Times New Roman" w:hAnsi="Times New Roman" w:cs="Times New Roman"/>
          <w:lang w:eastAsia="el-GR"/>
        </w:rPr>
        <w:t xml:space="preserve"> με  ταυτόχρονη διασφάλιση των θέσεων εργασίας και η αξιοποίηση του υψηλής τεχνογνωσίας ανθρωπίνου δυναμικού των περιοχών αυτών (ΕΣΕΚ ,2019). Στον ακόλουθα πίνακα  παρουσιάζονται συνοπτικά οι βασικοί στόχοι: </w:t>
      </w:r>
    </w:p>
    <w:p w14:paraId="4DBE11EA"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p>
    <w:p w14:paraId="0FC22FC1" w14:textId="77777777" w:rsidR="00A76FFD" w:rsidRPr="00A76FFD" w:rsidRDefault="00A76FFD" w:rsidP="00A76FFD">
      <w:pPr>
        <w:shd w:val="clear" w:color="auto" w:fill="FFFFFF"/>
        <w:spacing w:after="390" w:line="330" w:lineRule="atLeast"/>
        <w:rPr>
          <w:rFonts w:ascii="Roboto" w:eastAsia="Times New Roman" w:hAnsi="Roboto" w:cs="Times New Roman"/>
          <w:color w:val="818284"/>
          <w:sz w:val="24"/>
          <w:szCs w:val="24"/>
          <w:lang w:eastAsia="el-GR"/>
        </w:rPr>
      </w:pPr>
      <w:r w:rsidRPr="00A76FFD">
        <w:rPr>
          <w:rFonts w:ascii="Roboto" w:eastAsia="Times New Roman" w:hAnsi="Roboto" w:cs="Times New Roman"/>
          <w:color w:val="818284"/>
          <w:sz w:val="24"/>
          <w:szCs w:val="24"/>
          <w:lang w:eastAsia="el-GR"/>
        </w:rPr>
        <w:lastRenderedPageBreak/>
        <w:t xml:space="preserve">                    </w:t>
      </w:r>
      <w:r w:rsidRPr="00A76FFD">
        <w:rPr>
          <w:rFonts w:ascii="Times New Roman" w:eastAsia="Times New Roman" w:hAnsi="Times New Roman" w:cs="Times New Roman"/>
          <w:noProof/>
          <w:sz w:val="24"/>
          <w:szCs w:val="24"/>
          <w:lang w:eastAsia="el-GR"/>
        </w:rPr>
        <w:drawing>
          <wp:inline distT="0" distB="0" distL="0" distR="0" wp14:anchorId="0DE0D934" wp14:editId="05F94D3A">
            <wp:extent cx="4131254" cy="3571240"/>
            <wp:effectExtent l="0" t="0" r="317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6447" cy="3593018"/>
                    </a:xfrm>
                    <a:prstGeom prst="rect">
                      <a:avLst/>
                    </a:prstGeom>
                    <a:noFill/>
                    <a:ln>
                      <a:noFill/>
                    </a:ln>
                  </pic:spPr>
                </pic:pic>
              </a:graphicData>
            </a:graphic>
          </wp:inline>
        </w:drawing>
      </w:r>
    </w:p>
    <w:p w14:paraId="27AEA840" w14:textId="77777777" w:rsidR="00A76FFD" w:rsidRPr="00A76FFD" w:rsidRDefault="00A76FFD" w:rsidP="00A76FFD">
      <w:pPr>
        <w:shd w:val="clear" w:color="auto" w:fill="FFFFFF"/>
        <w:spacing w:after="390" w:line="330" w:lineRule="atLeast"/>
        <w:rPr>
          <w:rFonts w:ascii="Times New Roman" w:eastAsia="Times New Roman" w:hAnsi="Times New Roman" w:cs="Times New Roman"/>
          <w:sz w:val="20"/>
          <w:szCs w:val="20"/>
          <w:lang w:eastAsia="el-GR"/>
        </w:rPr>
      </w:pPr>
      <w:r w:rsidRPr="00A76FFD">
        <w:rPr>
          <w:rFonts w:ascii="Times New Roman" w:eastAsia="Times New Roman" w:hAnsi="Times New Roman" w:cs="Times New Roman"/>
          <w:sz w:val="20"/>
          <w:szCs w:val="20"/>
          <w:lang w:eastAsia="el-GR"/>
        </w:rPr>
        <w:t xml:space="preserve">                        Πηγή: ΕΣΕΚ,2019 </w:t>
      </w:r>
    </w:p>
    <w:p w14:paraId="72796E5F" w14:textId="77777777" w:rsidR="00A76FFD" w:rsidRPr="00A76FFD" w:rsidRDefault="00A76FFD" w:rsidP="00A76FFD">
      <w:pPr>
        <w:spacing w:after="0" w:line="360" w:lineRule="auto"/>
        <w:jc w:val="both"/>
        <w:outlineLvl w:val="0"/>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Συμπληρωματικά στο ΕΣΕΚ αναπτύσσεται η </w:t>
      </w:r>
      <w:r w:rsidRPr="00A76FFD">
        <w:rPr>
          <w:rFonts w:ascii="Times New Roman" w:eastAsia="Times New Roman" w:hAnsi="Times New Roman" w:cs="Times New Roman"/>
          <w:b/>
          <w:bCs/>
          <w:lang w:eastAsia="el-GR"/>
        </w:rPr>
        <w:t>Μακροχρόνια Στρατηγική για το 2050</w:t>
      </w:r>
      <w:r w:rsidRPr="00A76FFD">
        <w:rPr>
          <w:rFonts w:ascii="Times New Roman" w:eastAsia="Times New Roman" w:hAnsi="Times New Roman" w:cs="Times New Roman"/>
          <w:lang w:eastAsia="el-GR"/>
        </w:rPr>
        <w:t xml:space="preserve"> (Long Term Strategy 2050 – LTS), το οποίο και αποτελεί το κεντρικό στρατηγικό σχέδιο βάσει του οποίου υλοποιούνται συγκεκριμένα μέτρα πολιτικής στους τομείς της ενέργειας και του κλίματος (ΥΠΕΝ,2021) για την επιτυχή  και βιώσιμη μετάβαση σε μια οικονομία κλιματικής ουδετερότητας έως το έτος 2050, σε επίπεδο Ευρωπαϊκής Ένωσης.</w:t>
      </w:r>
      <w:r w:rsidRPr="00A76FFD">
        <w:rPr>
          <w:rFonts w:ascii="Times New Roman" w:eastAsia="Times New Roman" w:hAnsi="Times New Roman" w:cs="Times New Roman"/>
          <w:sz w:val="24"/>
          <w:szCs w:val="24"/>
          <w:lang w:eastAsia="el-GR"/>
        </w:rPr>
        <w:t xml:space="preserve"> Η Μακροχρόνια στρατηγική θα συγκρίνει σενάρια για την </w:t>
      </w:r>
      <w:r w:rsidRPr="00A76FFD">
        <w:rPr>
          <w:rFonts w:ascii="Times New Roman" w:eastAsia="Times New Roman" w:hAnsi="Times New Roman" w:cs="Times New Roman"/>
          <w:lang w:eastAsia="el-GR"/>
        </w:rPr>
        <w:t>τεκμηρίωση της σκοπιμότητας των προτάσεων μείωσης των εκπομπών αερίων θερμοκηπίου μέχρι το 2050 στη χώρα στο πλαίσιο των 2</w:t>
      </w:r>
      <w:r w:rsidRPr="00A76FFD">
        <w:rPr>
          <w:rFonts w:ascii="Times New Roman" w:eastAsia="Times New Roman" w:hAnsi="Times New Roman" w:cs="Times New Roman"/>
          <w:vertAlign w:val="superscript"/>
          <w:lang w:eastAsia="el-GR"/>
        </w:rPr>
        <w:t>o</w:t>
      </w:r>
      <w:r w:rsidRPr="00A76FFD">
        <w:rPr>
          <w:rFonts w:ascii="Times New Roman" w:eastAsia="Times New Roman" w:hAnsi="Times New Roman" w:cs="Times New Roman"/>
          <w:lang w:eastAsia="el-GR"/>
        </w:rPr>
        <w:t>C και του 1.5</w:t>
      </w:r>
      <w:r w:rsidRPr="00A76FFD">
        <w:rPr>
          <w:rFonts w:ascii="Times New Roman" w:eastAsia="Times New Roman" w:hAnsi="Times New Roman" w:cs="Times New Roman"/>
          <w:vertAlign w:val="superscript"/>
          <w:lang w:eastAsia="el-GR"/>
        </w:rPr>
        <w:t>o</w:t>
      </w:r>
      <w:r w:rsidRPr="00A76FFD">
        <w:rPr>
          <w:rFonts w:ascii="Times New Roman" w:eastAsia="Times New Roman" w:hAnsi="Times New Roman" w:cs="Times New Roman"/>
          <w:lang w:eastAsia="el-GR"/>
        </w:rPr>
        <w:t>C(ΥΠΕΝ,2021).</w:t>
      </w:r>
    </w:p>
    <w:p w14:paraId="378C2B86"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sz w:val="24"/>
          <w:szCs w:val="24"/>
          <w:lang w:eastAsia="el-GR"/>
        </w:rPr>
      </w:pPr>
    </w:p>
    <w:p w14:paraId="176E74A5" w14:textId="77777777" w:rsidR="00A76FFD" w:rsidRPr="00A76FFD" w:rsidRDefault="00A76FFD" w:rsidP="00A76FFD">
      <w:pPr>
        <w:shd w:val="clear" w:color="auto" w:fill="FFFFFF"/>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Ο στόχος για κλιματικά ουδέτερες οικονομίες συμπληρώνεται από πρόνοιες που θα διασφαλίσουν τη δίκαιη μετάβαση στη «νέα εποχή», των περιοχών εκείνων που σήμερα στηρίζονται αποκλειστικά στην παραγωγή ηλεκτρικής ενέργειας με τη χρήση λιγνίτη. (Καρτάλης, 2020). Επίσης με το  ν. 4685/20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προωθείται μεταξύ άλλων η χρήση των  ανανεώσιμων πηγών ενέργειας και η ενεργειακή αναβάθμιση των κτιρίων. </w:t>
      </w:r>
    </w:p>
    <w:p w14:paraId="037DA3EE" w14:textId="77777777" w:rsidR="00A76FFD" w:rsidRPr="00A76FFD" w:rsidRDefault="00A76FFD" w:rsidP="00A76FFD">
      <w:pPr>
        <w:autoSpaceDE w:val="0"/>
        <w:autoSpaceDN w:val="0"/>
        <w:adjustRightInd w:val="0"/>
        <w:spacing w:after="0" w:line="360" w:lineRule="auto"/>
        <w:jc w:val="both"/>
        <w:rPr>
          <w:rFonts w:ascii="Times New Roman" w:eastAsia="Times New Roman" w:hAnsi="Times New Roman" w:cs="Times New Roman"/>
          <w:lang w:eastAsia="el-GR"/>
        </w:rPr>
      </w:pPr>
    </w:p>
    <w:p w14:paraId="0606879A" w14:textId="3FA1DC45" w:rsidR="00A76FFD" w:rsidRPr="00A76FFD" w:rsidRDefault="00A76FFD" w:rsidP="00A76FFD">
      <w:pPr>
        <w:autoSpaceDE w:val="0"/>
        <w:autoSpaceDN w:val="0"/>
        <w:adjustRightInd w:val="0"/>
        <w:spacing w:after="0" w:line="360" w:lineRule="auto"/>
        <w:jc w:val="both"/>
        <w:rPr>
          <w:rFonts w:ascii="Open Sans" w:eastAsia="Times New Roman" w:hAnsi="Open Sans" w:cs="Open Sans"/>
          <w:color w:val="454444"/>
          <w:sz w:val="24"/>
          <w:szCs w:val="24"/>
          <w:lang w:eastAsia="el-GR"/>
        </w:rPr>
      </w:pPr>
      <w:r w:rsidRPr="00A76FFD">
        <w:rPr>
          <w:rFonts w:ascii="Times New Roman" w:eastAsia="Times New Roman" w:hAnsi="Times New Roman" w:cs="Times New Roman"/>
          <w:lang w:eastAsia="el-GR"/>
        </w:rPr>
        <w:lastRenderedPageBreak/>
        <w:t>Μία προσέγγιση που δεν θα πρέπει να υποτιμάται είναι ότι η κλιματική αλλαγή δεν πρέπει να αντιμετωπίζεται μόνο ως κίνδυνος αλλά και ως ευκαιρία. Η έγκαιρη ανάλυση των χαρακτηριστικών της κλιματικής αλλαγής και η συνάρτηση τους με το αναπτυξιακό μοντέλο μιας χώρας επιτρέπει την προστασία παραγωγικών κλάδων και κατά συνέπεια και της αγοράς εργασίας, διευκολύνει τον εντοπισμό και την ανάπτυξη νέων – αντισταθμιστικών ως προς αυτούς που πλήττονται (Καρτάλης, 2020)</w:t>
      </w:r>
      <w:r w:rsidRPr="00A76FFD">
        <w:rPr>
          <w:rFonts w:ascii="Open Sans" w:eastAsiaTheme="majorEastAsia" w:hAnsi="Open Sans" w:cstheme="majorBidi"/>
          <w:b/>
          <w:bCs/>
          <w:color w:val="454444"/>
          <w:sz w:val="24"/>
          <w:szCs w:val="24"/>
          <w:lang w:eastAsia="el-GR"/>
        </w:rPr>
        <w:t> </w:t>
      </w:r>
    </w:p>
    <w:p w14:paraId="784873D7" w14:textId="77777777" w:rsidR="00106EAF" w:rsidRDefault="00106EAF" w:rsidP="00A76FFD">
      <w:pPr>
        <w:autoSpaceDE w:val="0"/>
        <w:autoSpaceDN w:val="0"/>
        <w:adjustRightInd w:val="0"/>
        <w:spacing w:after="0" w:line="240" w:lineRule="auto"/>
        <w:rPr>
          <w:rFonts w:ascii="Times New Roman" w:hAnsi="Times New Roman" w:cs="Times New Roman"/>
          <w:b/>
          <w:bCs/>
        </w:rPr>
      </w:pPr>
      <w:bookmarkStart w:id="64" w:name="_Hlk73393319"/>
    </w:p>
    <w:p w14:paraId="438CE3E1" w14:textId="61AB7289" w:rsidR="00A76FFD" w:rsidRPr="00A76FFD" w:rsidRDefault="00106EAF" w:rsidP="00A76FFD">
      <w:pPr>
        <w:autoSpaceDE w:val="0"/>
        <w:autoSpaceDN w:val="0"/>
        <w:adjustRightInd w:val="0"/>
        <w:spacing w:after="0" w:line="240" w:lineRule="auto"/>
        <w:rPr>
          <w:rFonts w:ascii="Times New Roman" w:hAnsi="Times New Roman" w:cs="Times New Roman"/>
          <w:b/>
          <w:bCs/>
        </w:rPr>
      </w:pPr>
      <w:r w:rsidRPr="00106EAF">
        <w:rPr>
          <w:rFonts w:ascii="Times New Roman" w:hAnsi="Times New Roman" w:cs="Times New Roman"/>
          <w:b/>
          <w:bCs/>
        </w:rPr>
        <w:t>3.2.</w:t>
      </w:r>
      <w:r w:rsidR="00EF621A">
        <w:rPr>
          <w:rFonts w:ascii="Times New Roman" w:hAnsi="Times New Roman" w:cs="Times New Roman"/>
          <w:b/>
          <w:bCs/>
        </w:rPr>
        <w:t>2</w:t>
      </w:r>
      <w:r w:rsidRPr="00106EAF">
        <w:rPr>
          <w:rFonts w:ascii="Times New Roman" w:hAnsi="Times New Roman" w:cs="Times New Roman"/>
          <w:b/>
          <w:bCs/>
        </w:rPr>
        <w:t xml:space="preserve"> </w:t>
      </w:r>
      <w:r w:rsidR="00EF621A">
        <w:rPr>
          <w:rFonts w:ascii="Times New Roman" w:hAnsi="Times New Roman" w:cs="Times New Roman"/>
          <w:b/>
          <w:bCs/>
        </w:rPr>
        <w:t>Π</w:t>
      </w:r>
      <w:r w:rsidR="00EF621A" w:rsidRPr="00A76FFD">
        <w:rPr>
          <w:rFonts w:ascii="Times New Roman" w:hAnsi="Times New Roman" w:cs="Times New Roman"/>
          <w:b/>
          <w:bCs/>
        </w:rPr>
        <w:t xml:space="preserve">ολιτιστική κληρονομιά και κλιματική αλλαγή </w:t>
      </w:r>
    </w:p>
    <w:bookmarkEnd w:id="64"/>
    <w:p w14:paraId="0F0F0CC7" w14:textId="08C1F862" w:rsidR="00A76FFD" w:rsidRPr="00A76FFD" w:rsidRDefault="00A76FFD" w:rsidP="00A76FFD">
      <w:pPr>
        <w:autoSpaceDE w:val="0"/>
        <w:autoSpaceDN w:val="0"/>
        <w:adjustRightInd w:val="0"/>
        <w:spacing w:after="0" w:line="240" w:lineRule="auto"/>
        <w:rPr>
          <w:rFonts w:ascii="Times New Roman" w:hAnsi="Times New Roman" w:cs="Times New Roman"/>
          <w:b/>
          <w:bCs/>
        </w:rPr>
      </w:pPr>
      <w:r w:rsidRPr="00A76FFD">
        <w:rPr>
          <w:rFonts w:ascii="Times New Roman" w:hAnsi="Times New Roman" w:cs="Times New Roman"/>
        </w:rPr>
        <w:br/>
      </w:r>
      <w:bookmarkStart w:id="65" w:name="_Hlk73393339"/>
      <w:r w:rsidR="00106EAF" w:rsidRPr="00106EAF">
        <w:rPr>
          <w:rFonts w:ascii="Times New Roman" w:hAnsi="Times New Roman" w:cs="Times New Roman"/>
          <w:b/>
          <w:bCs/>
        </w:rPr>
        <w:t>3.2.</w:t>
      </w:r>
      <w:r w:rsidR="00EF621A">
        <w:rPr>
          <w:rFonts w:ascii="Times New Roman" w:hAnsi="Times New Roman" w:cs="Times New Roman"/>
          <w:b/>
          <w:bCs/>
        </w:rPr>
        <w:t>2</w:t>
      </w:r>
      <w:r w:rsidR="00106EAF" w:rsidRPr="00106EAF">
        <w:rPr>
          <w:rFonts w:ascii="Times New Roman" w:hAnsi="Times New Roman" w:cs="Times New Roman"/>
          <w:b/>
          <w:bCs/>
        </w:rPr>
        <w:t>.1</w:t>
      </w:r>
      <w:r w:rsidR="009D690D" w:rsidRPr="00106EAF">
        <w:rPr>
          <w:rFonts w:ascii="Times New Roman" w:hAnsi="Times New Roman" w:cs="Times New Roman"/>
          <w:b/>
          <w:bCs/>
        </w:rPr>
        <w:t xml:space="preserve"> </w:t>
      </w:r>
      <w:r w:rsidR="00106EAF" w:rsidRPr="00106EAF">
        <w:rPr>
          <w:rFonts w:ascii="Times New Roman" w:hAnsi="Times New Roman" w:cs="Times New Roman"/>
          <w:b/>
          <w:bCs/>
        </w:rPr>
        <w:t>Διεθνής και Ευρωπαϊκή πολιτική  αντιμετώπισης των επιπτώσεων της κλιματικής αλλαγής στην πολιτιστική κληρονομιά</w:t>
      </w:r>
    </w:p>
    <w:p w14:paraId="4F69E032" w14:textId="77777777" w:rsidR="00A76FFD" w:rsidRPr="00A76FFD" w:rsidRDefault="00A76FFD" w:rsidP="00A76FFD">
      <w:pPr>
        <w:autoSpaceDE w:val="0"/>
        <w:autoSpaceDN w:val="0"/>
        <w:adjustRightInd w:val="0"/>
        <w:spacing w:after="0" w:line="240" w:lineRule="auto"/>
        <w:rPr>
          <w:rFonts w:ascii="Times New Roman" w:eastAsia="Times New Roman" w:hAnsi="Times New Roman" w:cs="Times New Roman"/>
          <w:b/>
          <w:bCs/>
          <w:color w:val="000000"/>
          <w:highlight w:val="yellow"/>
          <w:lang w:eastAsia="el-GR"/>
        </w:rPr>
      </w:pPr>
    </w:p>
    <w:bookmarkEnd w:id="65"/>
    <w:p w14:paraId="1AD991D9" w14:textId="22B319E0" w:rsidR="00A76FFD" w:rsidRPr="00A76FFD" w:rsidRDefault="00A76FFD" w:rsidP="00A76FFD">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Η  πολιτιστική και φυσική κληρονομιά είναι ενσωματωμένη σε όλες σχεδόν τις πτυχές της κοινωνίας. Ιστορία, Πολιτισμός και Φυσικό Περιβάλλον αποτελούν έννοιες αλληλένδετες. Συγκροτούν δε, την ευρύτερη έννοια του Περιβάλλοντος, που εμπεριέχει, τόσο το φυσικό, όσο και το ανθρωπογενές περιβάλλον. Η πολιτιστική κληρονομιά είναι το αποτέλεσμα της αλληλεπίδρασης του ανθρώπου με το φυσικό περιβάλλον του (Μενδώνη, 2019). Στο κείμενο της Σύμβασης της </w:t>
      </w:r>
      <w:hyperlink r:id="rId23" w:tgtFrame="_blank" w:history="1">
        <w:r w:rsidRPr="00A76FFD">
          <w:rPr>
            <w:rFonts w:ascii="Times New Roman" w:eastAsia="Times New Roman" w:hAnsi="Times New Roman" w:cs="Times New Roman"/>
            <w:lang w:eastAsia="el-GR"/>
          </w:rPr>
          <w:t xml:space="preserve"> Παγκόσμιας Πολιτιστικής και Φυσικής Κληρονομιάς</w:t>
        </w:r>
      </w:hyperlink>
      <w:r w:rsidRPr="00A76FFD">
        <w:rPr>
          <w:rFonts w:ascii="Times New Roman" w:eastAsia="Times New Roman" w:hAnsi="Times New Roman" w:cs="Times New Roman"/>
          <w:lang w:eastAsia="el-GR"/>
        </w:rPr>
        <w:t> που υιοθετήθηκε από τη Γενική Συνέλευση των κρατών μελών της UNESCO το 1972 με  στόχο την προστασία της πολιτιστικής και φυσικής κληρονομιάς που έχει εξαιρετική παγκόσμια αξία,  ορίζονται οι έννοιες της πολιτιστικής και φυσικής κληρονομιάς. Σε αυτές περιλαμβάνεται ο απτός πολιτισμός (π.χ. μνημεία, ιστορικά κτίρια, πολιτιστικά τοπία, αρχαιολογικούς χώρους, ιστορικά αντικείμενα) , η «φυσική» κληρονομιά, που περιλαμβάνει τα σημαντικά πολιτιστικά τοπία και τη βιοποικιλότητα και  η  άυλη κληρονομιά (όπως οι παραδόσεις, η τοπική γνώση και οι τοπικές  δεξιότητες κ.λπ.) (UNESCO 1972, 2017). Οι πολιτιστικές και κοινωνικές αξίες των χερσαίων και θαλάσσιων τοπίων  συνδέονται στενά με τις φυσικές αξίες αυτών και τις χρησιμοποιούμενες  βιο-πολιτισμικές πρακτικές. (Icomos,2019).</w:t>
      </w:r>
    </w:p>
    <w:p w14:paraId="649D1797" w14:textId="77777777" w:rsidR="00F21310" w:rsidRDefault="00F21310" w:rsidP="00A76FFD">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p>
    <w:p w14:paraId="27BCF831" w14:textId="0F6303FF" w:rsidR="00A76FFD" w:rsidRPr="00A76FFD" w:rsidRDefault="00A76FFD" w:rsidP="00A76FFD">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Η πολιτιστική κληρονομιά διαχρονικά και παγκόσμια προσφέρει ποικίλα οφέλη. Στη Διακήρυξη του Παρισιού για την πολιτιστική Κληρονομιά ως Οδηγό της Ανάπτυξης σημειώνεται ότι η πολιτιστική κληρονομιά ως αποθετήριο ιστορικής, πολιτιστικής και κοινωνικής μνήμης, με την αξία της ταυτότητας  της της αυθεντικότητας της  και της «αίσθησης του τόπου», αποτελεί μια κρίσιμη πτυχή της αναπτυξιακής διαδικασίας.( ICOMOS, 2019). Η πολιτιστική κληρονομιά διαδραματίζει σημαντικό ρόλο στην οικονομική ανάπτυξη και ανάπτυξη μέσω τουρισμού και βιομηχανιών αναψυχής, συμπεριλαμβανομένων των αστικών και αγροτική αναζωογόνηση (Alexandrakis et al., 2019)</w:t>
      </w:r>
      <w:r w:rsidR="00F21310">
        <w:rPr>
          <w:rFonts w:ascii="Times New Roman" w:eastAsia="Times New Roman" w:hAnsi="Times New Roman" w:cs="Times New Roman"/>
          <w:lang w:eastAsia="el-GR"/>
        </w:rPr>
        <w:t>.</w:t>
      </w:r>
    </w:p>
    <w:p w14:paraId="6F6AF2FE" w14:textId="77777777" w:rsidR="00F21310" w:rsidRDefault="00F21310" w:rsidP="00A76FFD">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p>
    <w:p w14:paraId="178A38C9" w14:textId="2E1B7BD9" w:rsidR="00A76FFD" w:rsidRPr="00A76FFD" w:rsidRDefault="00A76FFD" w:rsidP="00A76FFD">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lastRenderedPageBreak/>
        <w:t xml:space="preserve">Η πολιτιστική κληρονομιά βοηθά όμως και στη δημιουργία ταυτοτήτων που αντέχουν στον χρόνο και είναι το κλειδί για ισχυρές και ανθεκτικές κοινωνίες (Hilgert, 2017). Είναι μέρος της ζωής και των ταυτοτήτων των ανθρώπων στο τοπικό, περιφερειακό, εθνικό και διεθνές επίπεδο και μέσω αυτής μπορούν  να αναδειχθούν και αντιμετωπισθούν καλυτέρα οι πολυάριθμες  επιπτώσεις της κλιματικής αλλαγής. Η  κλιματική αλλαγή  η οποία βρίσκεται πίσω από την αυξανόμενη συχνότητα και ένταση ορισμένων φυσικών καταστροφών, εκθέτει την πολιτιστική κληρονομιά σε νέες απειλές και αυξάνει  την ευπάθεια των περιοχών  που ήδη διατρέχουν κίνδυνο.  (Council of Europe,2021). Μνημεία, ιστορικοί και αρχαιολογικοί χώροι, πολιτιστικά τοπία μπορούν να καταστραφούν σε μεγάλο βαθμό ή ακόμα και ολοσχερώς. Εκτός από τον κίνδυνο των ανθρώπων που επισκέπτονται αυτά τα μέρη, η υποβάθμιση της κληρονομιάς έχει αρνητικό κοινωνικοοικονομικό αντίκτυπο στις τοπικές κοινότητες και συνεπάγεται απώλεια αξιών που δημιουργούν ταυτότητα και πολιτιστική πολυμορφία (Council of Europe,2021). </w:t>
      </w:r>
    </w:p>
    <w:p w14:paraId="2CB1275A" w14:textId="77777777" w:rsidR="00A76FFD" w:rsidRPr="00A76FFD" w:rsidRDefault="00A76FFD" w:rsidP="00A76FFD">
      <w:pPr>
        <w:autoSpaceDE w:val="0"/>
        <w:autoSpaceDN w:val="0"/>
        <w:adjustRightInd w:val="0"/>
        <w:spacing w:after="0" w:line="240" w:lineRule="auto"/>
        <w:rPr>
          <w:rFonts w:ascii="Times New Roman" w:eastAsia="Times New Roman" w:hAnsi="Times New Roman" w:cs="Times New Roman"/>
          <w:lang w:eastAsia="el-GR"/>
        </w:rPr>
      </w:pPr>
    </w:p>
    <w:p w14:paraId="233F613E" w14:textId="5F13ECD7" w:rsidR="00A76FFD" w:rsidRPr="00A76FFD" w:rsidRDefault="00A76FFD" w:rsidP="00A76FFD">
      <w:pPr>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Η ευρωπαϊκή ατζέντα για τον πολιτισμό του 2007 απαριθμεί την πολιτιστική κληρονομιά ως προτεραιότητα.(Ευρωπαϊκό Συμβούλιο,2007).  Οι κλιματικές πολιτικές διαφοροποιήθηκαν μετά τις δεσμεύσεις για την κλιματική αλλαγή  από τη Συμφωνία των Παρισίων COP 21 και μετά την έκδοση της 5ης έκθεσης αξιολόγησης της IPCC το 2015 2017, η οποία για την πρώτη φορά ανέφερε την ανάγκη να ληφθεί μέριμνα για την  </w:t>
      </w:r>
      <w:r w:rsidR="00F21310">
        <w:rPr>
          <w:rFonts w:ascii="Times New Roman" w:eastAsia="Times New Roman" w:hAnsi="Times New Roman" w:cs="Times New Roman"/>
          <w:lang w:eastAsia="el-GR"/>
        </w:rPr>
        <w:t>π</w:t>
      </w:r>
      <w:r w:rsidRPr="00A76FFD">
        <w:rPr>
          <w:rFonts w:ascii="Times New Roman" w:eastAsia="Times New Roman" w:hAnsi="Times New Roman" w:cs="Times New Roman"/>
          <w:lang w:eastAsia="el-GR"/>
        </w:rPr>
        <w:t>ολιτιστική κληρονομιά στις πολιτικές προσαρμογής του κλίματος (Lefevre, 2018). Η αμφίδρομη προσέγγιση δίνει έμφαση τόσο στην αντιμετώπιση των κινδύνων που θέτει η κλιματική αλλαγή στην πολιτιστική κληρονομιά όσο και στην υπεράσπιση της κληρονομιάς ως πηγή ανθεκτικότητας και ενός πλεονεκτήματος για την κλιματική δράση (ICOMOS,2019). Οι τοπικές κοινότητες διαχρονικά αναπτύσσουν  στρατηγικές  ώστε να ανταποκριθούν στις τοπικές καιρικές συνθήκες και στην αλλαγή του τοπίου συμπεριλαμβανομένων των οικιστικών και αρχιτεκτονικών προτύπων αλλά και των προτύπων αγροτικής παραγωγής.  Οι προσεγγίσεις διαχείρισης τοπίου μπορεί να βοηθήσουν στις δράσεις για την αντιμετώπιση της κλιματικής αλλαγής. Για παράδειγμα, η εμπειρία των  παράκτιων και παρόχθιων κοινοτήτων μπορεί να τροφοδοτήσει άμεσα τις στρατηγικές αντιπλημμυρικής προστασίας. Αυτοί οι ενδογενείς και αυθεντικοί τρόποι γνώσης  υποστηρίζουν τις  σύγχρονες επιλογές  μετριασμού, από χαμηλές εκπομπές άνθρακα (UNESCO, 2008, ΙCOMOS,2019)</w:t>
      </w:r>
    </w:p>
    <w:p w14:paraId="1E9424F2" w14:textId="77777777" w:rsidR="00F21310" w:rsidRDefault="00F21310" w:rsidP="00A76FFD">
      <w:pPr>
        <w:spacing w:after="0" w:line="360" w:lineRule="auto"/>
        <w:jc w:val="both"/>
        <w:rPr>
          <w:rFonts w:ascii="Times New Roman" w:eastAsia="Times New Roman" w:hAnsi="Times New Roman" w:cs="Times New Roman"/>
          <w:lang w:eastAsia="el-GR"/>
        </w:rPr>
      </w:pPr>
    </w:p>
    <w:p w14:paraId="51824E2E" w14:textId="1A71E613" w:rsidR="00A76FFD" w:rsidRPr="00A76FFD" w:rsidRDefault="00A76FFD" w:rsidP="00A76FFD">
      <w:pPr>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Το Ευρωπαϊκό Κοινοβούλιο (2021) θεωρεί ότι η πολιτιστική κληρονομιά αποτελεί έναν ανεκτίμητο πόρο, αναγνωρίζει την αξία της στην προώθηση της δημιουργικότητας, της καινοτομίας και της βιωσιμότητας, της έμπνευσης και απόλαυσης συμβάλλει στην οικονομική ανάπτυξη δημιουργώντας αξιοσημείωτες δευτερογενείς επιπτώσεις σε άλλους οικονομικούς τομείς· καταδεικνύοντας  τον ισχυρό συσχετισμό μεταξύ της πολιτιστικής </w:t>
      </w:r>
      <w:r w:rsidRPr="00A76FFD">
        <w:rPr>
          <w:rFonts w:ascii="Times New Roman" w:eastAsia="Times New Roman" w:hAnsi="Times New Roman" w:cs="Times New Roman"/>
          <w:lang w:eastAsia="el-GR"/>
        </w:rPr>
        <w:lastRenderedPageBreak/>
        <w:t>κληρονομιάς και της βιώσιμης ανάπτυξης και εκφράζοντας ανησυχία για τον αντίκτυπο που έχουν στην πολιτιστική κληρονομιά και η υπερθέρμανση του πλανήτη και η κλιματική αλλαγή καλεί την Επιτροπή να προτείνει συγκεκριμένες ενέργειες για τη διατήρηση και την προστασία της πολιτιστικής κληρονομιάς ενόψει αυτών των φυσικών και ανθρωπογενών κινδύνων και είναι της άποψης ότι η Ευρωπαϊκή Πράσινη Συμφωνία θα πρέπει να περιλαμβάνει δράσεις για τον μετριασμό των επιπτώσεων της κλιματικής αλλαγής στην πολιτιστική κληρονομιά.</w:t>
      </w:r>
    </w:p>
    <w:p w14:paraId="0EFE1F91" w14:textId="77777777" w:rsidR="00A76FFD" w:rsidRPr="00A76FFD" w:rsidRDefault="00A76FFD" w:rsidP="00A76FFD">
      <w:pPr>
        <w:autoSpaceDE w:val="0"/>
        <w:autoSpaceDN w:val="0"/>
        <w:adjustRightInd w:val="0"/>
        <w:spacing w:after="0" w:line="240" w:lineRule="auto"/>
        <w:rPr>
          <w:rFonts w:ascii="Times New Roman" w:hAnsi="Times New Roman" w:cs="Times New Roman"/>
          <w:b/>
          <w:bCs/>
        </w:rPr>
      </w:pPr>
    </w:p>
    <w:p w14:paraId="19209683" w14:textId="143135AE" w:rsidR="00A76FFD" w:rsidRPr="00A76FFD" w:rsidRDefault="00EF621A" w:rsidP="00F21310">
      <w:pPr>
        <w:autoSpaceDE w:val="0"/>
        <w:autoSpaceDN w:val="0"/>
        <w:adjustRightInd w:val="0"/>
        <w:spacing w:after="0" w:line="360" w:lineRule="auto"/>
        <w:jc w:val="both"/>
        <w:rPr>
          <w:rFonts w:ascii="Times New Roman" w:eastAsia="Times New Roman" w:hAnsi="Times New Roman" w:cs="Times New Roman"/>
          <w:b/>
          <w:bCs/>
          <w:lang w:eastAsia="el-GR"/>
        </w:rPr>
      </w:pPr>
      <w:r w:rsidRPr="00F21310">
        <w:rPr>
          <w:rFonts w:ascii="Times New Roman" w:hAnsi="Times New Roman" w:cs="Times New Roman"/>
          <w:b/>
          <w:bCs/>
        </w:rPr>
        <w:t>3.2.2.</w:t>
      </w:r>
      <w:r w:rsidR="00CB2000" w:rsidRPr="00F21310">
        <w:rPr>
          <w:rFonts w:ascii="Times New Roman" w:hAnsi="Times New Roman" w:cs="Times New Roman"/>
          <w:b/>
          <w:bCs/>
        </w:rPr>
        <w:t xml:space="preserve">2 </w:t>
      </w:r>
      <w:r w:rsidRPr="00F21310">
        <w:rPr>
          <w:rFonts w:ascii="Times New Roman" w:hAnsi="Times New Roman" w:cs="Times New Roman"/>
          <w:b/>
          <w:bCs/>
        </w:rPr>
        <w:t>Ελλάδα</w:t>
      </w:r>
      <w:r w:rsidR="00A76FFD" w:rsidRPr="00A76FFD">
        <w:rPr>
          <w:rFonts w:ascii="Times New Roman" w:hAnsi="Times New Roman" w:cs="Times New Roman"/>
          <w:b/>
          <w:bCs/>
        </w:rPr>
        <w:t xml:space="preserve">: </w:t>
      </w:r>
      <w:r w:rsidR="00A76FFD" w:rsidRPr="00A76FFD">
        <w:rPr>
          <w:rFonts w:ascii="Times New Roman" w:eastAsia="Times New Roman" w:hAnsi="Times New Roman" w:cs="Times New Roman"/>
          <w:b/>
          <w:bCs/>
          <w:lang w:eastAsia="el-GR"/>
        </w:rPr>
        <w:t>Επιπτώσεις στην πολιτιστική κληρονομιά από την κλιματική αλλαγή</w:t>
      </w:r>
    </w:p>
    <w:p w14:paraId="2D3AF2CA" w14:textId="07FB4AFA" w:rsidR="00A76FFD" w:rsidRPr="00A76FFD" w:rsidRDefault="00A76FFD" w:rsidP="00227807">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i/>
          <w:lang w:eastAsia="el-GR"/>
        </w:rPr>
      </w:pPr>
      <w:r w:rsidRPr="00A76FFD">
        <w:rPr>
          <w:rFonts w:ascii="Times New Roman" w:eastAsia="Times New Roman" w:hAnsi="Times New Roman" w:cs="Times New Roman"/>
          <w:lang w:eastAsia="el-GR"/>
        </w:rPr>
        <w:t>Η πολιτιστική κληρονομιά της Ελλάδας έχει μία ιδιαίτερα μεγάλη έκταση, τόσο σε χωρικό όσο και σε χρονικό επίπεδο. Καλύπτει μία περίοδο πλέον των 5.000 χρόνων με ιδιαίτερα μεγάλη χωρική πυκνότητα καθώς σε κάθε της περιοχή υπάρχουν προϊόντα σημαντικής πολιτιστικής δραστηριότητας  (Ε</w:t>
      </w:r>
      <w:r w:rsidR="00F21310">
        <w:rPr>
          <w:rFonts w:ascii="Times New Roman" w:eastAsia="Times New Roman" w:hAnsi="Times New Roman" w:cs="Times New Roman"/>
          <w:lang w:eastAsia="el-GR"/>
        </w:rPr>
        <w:t>ΣΠΚΑ</w:t>
      </w:r>
      <w:r w:rsidRPr="00A76FFD">
        <w:rPr>
          <w:rFonts w:ascii="Times New Roman" w:eastAsia="Times New Roman" w:hAnsi="Times New Roman" w:cs="Times New Roman"/>
          <w:lang w:eastAsia="el-GR"/>
        </w:rPr>
        <w:t>,2016). Εκτός από τους ιστορικούς τόπους με παγκόσμια ακτινοβολία – Αθήνα, Δελφοί, Ολυμπία και πολλοί άλλοι – μνημεία υπάρχουν παντού: αρχαία ιερά και εξωκλήσια σε σχεδόν απάτητες βουνοκορφές, και στο βυθό των θαλασσών μας, καταποντισμένα λιμάνια, πλοία, αμφορείς  (Μερκούρη Μ.). Η προστασία των έργων του Πολιτισμού δεν είναι μόνον ένα ηθικό χρέος. Είναι και συμφέρον, επειδή η πολιτιστική κληρονομιά αποτελεί πλούτο και με την κυριολεκτική σημασία του όρου (Μερκούρη Μ.).</w:t>
      </w:r>
      <w:r w:rsidR="00227807">
        <w:rPr>
          <w:rFonts w:ascii="Times New Roman" w:eastAsia="Times New Roman" w:hAnsi="Times New Roman" w:cs="Times New Roman"/>
          <w:lang w:eastAsia="el-GR"/>
        </w:rPr>
        <w:t xml:space="preserve"> </w:t>
      </w:r>
      <w:r w:rsidRPr="00A76FFD">
        <w:rPr>
          <w:rFonts w:ascii="Times New Roman" w:eastAsia="Times New Roman" w:hAnsi="Times New Roman" w:cs="Times New Roman"/>
          <w:lang w:eastAsia="el-GR"/>
        </w:rPr>
        <w:t>Εκτός από εθνικό κεφάλαιο, ο μοναδικός πολιτιστικός χαρακτήρας της Ελλάδας και η εξαιρετική αρχιτεκτονική κληρονομιά προσελκύουν εκατομμύρια τουριστών κάθε χρόνο και αποτελώντας σημαντικό κεφάλαιο και της ελληνικής τουριστικής βιομηχανίας (</w:t>
      </w:r>
      <w:r w:rsidR="009E05ED" w:rsidRPr="00A76FFD">
        <w:rPr>
          <w:rFonts w:ascii="Times New Roman" w:eastAsia="Times New Roman" w:hAnsi="Times New Roman" w:cs="Times New Roman"/>
          <w:lang w:eastAsia="el-GR"/>
        </w:rPr>
        <w:t>Ε</w:t>
      </w:r>
      <w:r w:rsidR="009E05ED">
        <w:rPr>
          <w:rFonts w:ascii="Times New Roman" w:eastAsia="Times New Roman" w:hAnsi="Times New Roman" w:cs="Times New Roman"/>
          <w:lang w:eastAsia="el-GR"/>
        </w:rPr>
        <w:t>ΣΠΚΑ</w:t>
      </w:r>
      <w:r w:rsidR="009E05ED" w:rsidRPr="00A76FFD">
        <w:rPr>
          <w:rFonts w:ascii="Times New Roman" w:eastAsia="Times New Roman" w:hAnsi="Times New Roman" w:cs="Times New Roman"/>
          <w:lang w:eastAsia="el-GR"/>
        </w:rPr>
        <w:t xml:space="preserve"> </w:t>
      </w:r>
      <w:r w:rsidRPr="00A76FFD">
        <w:rPr>
          <w:rFonts w:ascii="Times New Roman" w:eastAsia="Times New Roman" w:hAnsi="Times New Roman" w:cs="Times New Roman"/>
          <w:lang w:eastAsia="el-GR"/>
        </w:rPr>
        <w:t>,2016).</w:t>
      </w:r>
    </w:p>
    <w:p w14:paraId="4980F0CC" w14:textId="77777777" w:rsidR="00A76FFD" w:rsidRPr="00A76FFD" w:rsidRDefault="00A76FFD" w:rsidP="00F21310">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p>
    <w:p w14:paraId="72A28B89" w14:textId="4E78136A" w:rsidR="00A76FFD" w:rsidRPr="00A76FFD" w:rsidRDefault="00A76FFD" w:rsidP="00F21310">
      <w:pPr>
        <w:shd w:val="clear" w:color="auto" w:fill="FFFFFF" w:themeFill="background1"/>
        <w:autoSpaceDE w:val="0"/>
        <w:autoSpaceDN w:val="0"/>
        <w:adjustRightInd w:val="0"/>
        <w:spacing w:after="0" w:line="360" w:lineRule="auto"/>
        <w:jc w:val="both"/>
        <w:rPr>
          <w:rFonts w:ascii="Times New Roman" w:hAnsi="Times New Roman" w:cs="Times New Roman"/>
        </w:rPr>
      </w:pPr>
      <w:r w:rsidRPr="00A76FFD">
        <w:rPr>
          <w:rFonts w:ascii="Times New Roman" w:eastAsia="Times New Roman" w:hAnsi="Times New Roman" w:cs="Times New Roman"/>
          <w:lang w:eastAsia="el-GR"/>
        </w:rPr>
        <w:t>Όμως η κλιματική αλλαγή, ειδικά στην περιοχή  της Μεσογείου  απειλεί τα μνημεία της παγκόσμιας κληρονομιάς τα οποία χαρακτηρίζονται από υψηλή συγκέντρωση  στις παράκτιες περιοχές από την ανάπτυξη διαχρονικά των πολιτισμών</w:t>
      </w:r>
      <w:r w:rsidRPr="00A76FFD">
        <w:rPr>
          <w:rFonts w:ascii="Times New Roman" w:hAnsi="Times New Roman" w:cs="Times New Roman"/>
          <w:vertAlign w:val="superscript"/>
        </w:rPr>
        <w:footnoteReference w:id="37"/>
      </w:r>
      <w:r w:rsidRPr="00A76FFD">
        <w:rPr>
          <w:rFonts w:ascii="Times New Roman" w:eastAsia="Times New Roman" w:hAnsi="Times New Roman" w:cs="Times New Roman"/>
          <w:lang w:eastAsia="el-GR"/>
        </w:rPr>
        <w:t>,</w:t>
      </w:r>
      <w:r w:rsidRPr="00A76FFD">
        <w:rPr>
          <w:rFonts w:ascii="Times New Roman" w:eastAsia="Times New Roman" w:hAnsi="Times New Roman" w:cs="Times New Roman"/>
          <w:vertAlign w:val="superscript"/>
          <w:lang w:eastAsia="el-GR"/>
        </w:rPr>
        <w:t xml:space="preserve"> </w:t>
      </w:r>
      <w:r w:rsidRPr="00A76FFD">
        <w:rPr>
          <w:rFonts w:ascii="Times New Roman" w:eastAsia="Times New Roman" w:hAnsi="Times New Roman" w:cs="Times New Roman"/>
          <w:lang w:eastAsia="el-GR"/>
        </w:rPr>
        <w:t>με περισσότερο ευάλωτες χώρες την Ιταλία, την Ελλάδα, την Κροατία και την Τυνησία (Vafeidis &amp; Reimann  2019). Περαιτέρω είναι πιθανό να κινδυνεύουν άμεσα οι   αρχαιολογικοί χώροι  στον ελληνικό χώρο που είναι εκτεθειμένοι στη φύση (Ζερεφός,</w:t>
      </w:r>
      <w:r w:rsidR="00227807">
        <w:rPr>
          <w:rFonts w:ascii="Times New Roman" w:eastAsia="Times New Roman" w:hAnsi="Times New Roman" w:cs="Times New Roman"/>
          <w:lang w:eastAsia="el-GR"/>
        </w:rPr>
        <w:t xml:space="preserve"> </w:t>
      </w:r>
      <w:r w:rsidRPr="00A76FFD">
        <w:rPr>
          <w:rFonts w:ascii="Times New Roman" w:eastAsia="Times New Roman" w:hAnsi="Times New Roman" w:cs="Times New Roman"/>
          <w:lang w:eastAsia="el-GR"/>
        </w:rPr>
        <w:t xml:space="preserve">2019),  όπως ο Ναός του Επικούρειου Απόλλωνα και η Αρχαία Ολυμπία (Καρτάλης κ.α.,2017), τα  ιστορικά μνημεία, τα πολιτιστικά τοπία και τα στοιχεία του περιβάλλοντος που αποτελούν τμήμα της ελληνικής πολιτιστικής κληρονομιάς.  Οι αρχαιολογικές περιοχές αποτελούν πιθανά τις περισσότερο εύθραυστες και τρωτές στις δυσμενείς καιρικές συνθήκες και στις διαφοροποιήσεις της στάθμης της θάλασσας. Η αύξηση της θερμοκρασίας, των θερμών ημερών και της ξηρασίας, θα επιφέρει </w:t>
      </w:r>
      <w:r w:rsidRPr="00A76FFD">
        <w:rPr>
          <w:rFonts w:ascii="Times New Roman" w:eastAsia="Times New Roman" w:hAnsi="Times New Roman" w:cs="Times New Roman"/>
          <w:lang w:eastAsia="el-GR"/>
        </w:rPr>
        <w:lastRenderedPageBreak/>
        <w:t xml:space="preserve">θερμική καταπόνηση στα απτά πολιτιστικά στοιχεία, ενώ η   μείωση των βροχοπτώσεων ενισχύει  τον κίνδυνο για δασικές πυρκαγιές </w:t>
      </w:r>
      <w:r w:rsidRPr="00A76FFD">
        <w:rPr>
          <w:rFonts w:ascii="Times New Roman" w:hAnsi="Times New Roman" w:cs="Times New Roman"/>
        </w:rPr>
        <w:t xml:space="preserve">(Koundouri, 2019). Η άνοδος της στάθμης της θάλασσας θα επιφέρει παράκτια διάβρωση, εισβολή και κατακλυσμό αλατιού των ηπειρωτικών ζωνών από τα θαλάσσια ύδατα, εμφάνιση ρωγμών, αλλοίωση των  όψεων  των ιστορικών κτηρίων και των  δομικών υλικών των μνημείων, πιθανή καταστροφή των παράκτιων μνημείων των αρχαιολογικών χώρων και τοπίων (ICOMOS ,2019). </w:t>
      </w:r>
      <w:r w:rsidRPr="00A76FFD">
        <w:rPr>
          <w:rFonts w:ascii="Times New Roman" w:eastAsia="Times New Roman" w:hAnsi="Times New Roman" w:cs="Times New Roman"/>
          <w:lang w:eastAsia="el-GR"/>
        </w:rPr>
        <w:t>Παράλληλα, η αύξηση στη συχνότητα και στην ένταση των ακραίων καιρικών φαινομένων, πολλαπλασιάζει τον κίνδυνο πλημμυρών</w:t>
      </w:r>
      <w:r w:rsidRPr="00A76FFD">
        <w:rPr>
          <w:rFonts w:ascii="Times New Roman" w:hAnsi="Times New Roman" w:cs="Times New Roman"/>
        </w:rPr>
        <w:t xml:space="preserve"> και  κατολισθήσεων </w:t>
      </w:r>
      <w:r w:rsidRPr="00A76FFD">
        <w:rPr>
          <w:rFonts w:ascii="Times New Roman" w:eastAsia="Times New Roman" w:hAnsi="Times New Roman" w:cs="Times New Roman"/>
          <w:lang w:eastAsia="el-GR"/>
        </w:rPr>
        <w:t xml:space="preserve">  (Καρτάλης κ α,2017). Οι διαφοροποιήσεις στο μεσογειακό τοπίο θα είναι έντονες τόσο στον παράκτιο όσο στον ηπειρωτικό και ορεινό χώρο με μετασχηματισμό των οικοσυστημάτων (χλωρίδας και πανίδας) και αύξηση της ερημοποίησης</w:t>
      </w:r>
      <w:r w:rsidRPr="00A76FFD">
        <w:rPr>
          <w:rFonts w:ascii="Times New Roman" w:hAnsi="Times New Roman" w:cs="Times New Roman"/>
        </w:rPr>
        <w:t xml:space="preserve">. </w:t>
      </w:r>
    </w:p>
    <w:p w14:paraId="60D00745" w14:textId="77777777" w:rsidR="00A76FFD" w:rsidRPr="00A76FFD" w:rsidRDefault="00A76FFD" w:rsidP="00F21310">
      <w:pPr>
        <w:autoSpaceDE w:val="0"/>
        <w:autoSpaceDN w:val="0"/>
        <w:adjustRightInd w:val="0"/>
        <w:spacing w:after="0" w:line="360" w:lineRule="auto"/>
        <w:jc w:val="both"/>
        <w:rPr>
          <w:rFonts w:ascii="Times New Roman" w:hAnsi="Times New Roman" w:cs="Times New Roman"/>
        </w:rPr>
      </w:pPr>
    </w:p>
    <w:p w14:paraId="27B3CFB0" w14:textId="4D872FA3" w:rsidR="00A76FFD" w:rsidRPr="00A76FFD" w:rsidRDefault="00EF621A" w:rsidP="00F21310">
      <w:pPr>
        <w:autoSpaceDE w:val="0"/>
        <w:autoSpaceDN w:val="0"/>
        <w:adjustRightInd w:val="0"/>
        <w:spacing w:after="0" w:line="360" w:lineRule="auto"/>
        <w:jc w:val="both"/>
        <w:rPr>
          <w:rFonts w:ascii="Times New Roman" w:hAnsi="Times New Roman" w:cs="Times New Roman"/>
          <w:b/>
          <w:bCs/>
        </w:rPr>
      </w:pPr>
      <w:r w:rsidRPr="00F21310">
        <w:rPr>
          <w:rFonts w:ascii="Times New Roman" w:hAnsi="Times New Roman" w:cs="Times New Roman"/>
          <w:b/>
          <w:bCs/>
        </w:rPr>
        <w:t xml:space="preserve">3.2.2.3 Η ελληνική πολιτική  αντιμετώπισης των επιπτώσεων της κλιματικής αλλαγής στην πολιτιστική κληρονομιά </w:t>
      </w:r>
    </w:p>
    <w:p w14:paraId="2662912B" w14:textId="0E87CD12" w:rsidR="00A76FFD" w:rsidRPr="00F21310" w:rsidRDefault="00A76FFD" w:rsidP="00F21310">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hAnsi="Times New Roman" w:cs="Times New Roman"/>
        </w:rPr>
        <w:t>Το Σύνταγμα της Ελλάδας αναφέρει ρητά την προστασία της φυσικής και πολιτιστικής κληρονομιάς όπως προαναφέρθηκε</w:t>
      </w:r>
      <w:r w:rsidR="0004001E" w:rsidRPr="00F21310">
        <w:rPr>
          <w:rFonts w:ascii="Times New Roman" w:hAnsi="Times New Roman" w:cs="Times New Roman"/>
        </w:rPr>
        <w:t xml:space="preserve"> σε προηγούμενη ενότητα </w:t>
      </w:r>
      <w:r w:rsidRPr="00A76FFD">
        <w:rPr>
          <w:rFonts w:ascii="Times New Roman" w:hAnsi="Times New Roman" w:cs="Times New Roman"/>
        </w:rPr>
        <w:t xml:space="preserve"> ακολουθώντας την κατεύθυνση της έννοιας </w:t>
      </w:r>
      <w:r w:rsidRPr="00A76FFD">
        <w:rPr>
          <w:rFonts w:ascii="Times New Roman" w:eastAsia="Times New Roman" w:hAnsi="Times New Roman" w:cs="Times New Roman"/>
          <w:lang w:eastAsia="el-GR"/>
        </w:rPr>
        <w:t xml:space="preserve">της Σύμβασης της </w:t>
      </w:r>
      <w:hyperlink r:id="rId24" w:tgtFrame="_blank" w:history="1">
        <w:r w:rsidRPr="00A76FFD">
          <w:rPr>
            <w:rFonts w:ascii="Times New Roman" w:eastAsia="Times New Roman" w:hAnsi="Times New Roman" w:cs="Times New Roman"/>
            <w:lang w:eastAsia="el-GR"/>
          </w:rPr>
          <w:t xml:space="preserve"> Παγκόσμιας Πολιτιστικής και Φυσικής Κληρονομιάς</w:t>
        </w:r>
      </w:hyperlink>
      <w:r w:rsidRPr="00A76FFD">
        <w:rPr>
          <w:rFonts w:ascii="Times New Roman" w:eastAsia="Times New Roman" w:hAnsi="Times New Roman" w:cs="Times New Roman"/>
          <w:lang w:eastAsia="el-GR"/>
        </w:rPr>
        <w:t> που υιοθετήθηκε από την UNESCO.</w:t>
      </w:r>
    </w:p>
    <w:p w14:paraId="0AD2DA00" w14:textId="77777777" w:rsidR="0004001E" w:rsidRPr="00A76FFD" w:rsidRDefault="0004001E" w:rsidP="00F21310">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p>
    <w:p w14:paraId="2E67DCAA" w14:textId="3121FB7A" w:rsidR="00A76FFD" w:rsidRPr="00A76FFD" w:rsidRDefault="00A76FFD" w:rsidP="00F21310">
      <w:pPr>
        <w:shd w:val="clear" w:color="auto" w:fill="FFFFFF"/>
        <w:spacing w:after="0" w:line="360" w:lineRule="auto"/>
        <w:jc w:val="both"/>
        <w:rPr>
          <w:rFonts w:ascii="Times New Roman" w:hAnsi="Times New Roman" w:cs="Times New Roman"/>
        </w:rPr>
      </w:pPr>
      <w:r w:rsidRPr="00A76FFD">
        <w:rPr>
          <w:rFonts w:ascii="Times New Roman" w:hAnsi="Times New Roman" w:cs="Times New Roman"/>
        </w:rPr>
        <w:t>Ο  βασικός νόμος  3028/2002 «Για την προστασία των Αρχαιοτήτων και εν γένει της Πολιτιστικής Κληρονομιάς»</w:t>
      </w:r>
      <w:r w:rsidR="00227807">
        <w:rPr>
          <w:rFonts w:ascii="Times New Roman" w:hAnsi="Times New Roman" w:cs="Times New Roman"/>
        </w:rPr>
        <w:t xml:space="preserve"> σ</w:t>
      </w:r>
      <w:r w:rsidRPr="00A76FFD">
        <w:rPr>
          <w:rFonts w:ascii="Times New Roman" w:hAnsi="Times New Roman" w:cs="Times New Roman"/>
        </w:rPr>
        <w:t xml:space="preserve">τοχεύει στην  προστασία - διατήρηση της ιστορίας και την αναβάθμιση του πολιτιστικού περιβάλλοντος. </w:t>
      </w:r>
    </w:p>
    <w:p w14:paraId="55848894" w14:textId="77777777" w:rsidR="0004001E" w:rsidRPr="00F21310" w:rsidRDefault="0004001E" w:rsidP="00F21310">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p>
    <w:p w14:paraId="65E44A16" w14:textId="634E7FAA" w:rsidR="00A76FFD" w:rsidRPr="00A76FFD" w:rsidRDefault="00A76FFD" w:rsidP="00F21310">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lang w:eastAsia="el-GR"/>
        </w:rPr>
      </w:pPr>
      <w:r w:rsidRPr="00A76FFD">
        <w:rPr>
          <w:rFonts w:ascii="Times New Roman" w:eastAsia="Times New Roman" w:hAnsi="Times New Roman" w:cs="Times New Roman"/>
          <w:lang w:eastAsia="el-GR"/>
        </w:rPr>
        <w:t xml:space="preserve">Στην  Εθνική Στρατηγική για την Προσαρμογή στην Κλιματική Αλλαγή (ΕΣΠΚΑ), η πολιτιστική κληρονομιά συμπεριλαμβάνεται στους τομείς για τους οποίους δίδονται στρατηγικές κατευθύνσεις προσαρμογή και ενδεικτικές δράσεις. </w:t>
      </w:r>
    </w:p>
    <w:p w14:paraId="01FB0AAF" w14:textId="77777777" w:rsidR="00A76FFD" w:rsidRPr="00A76FFD" w:rsidRDefault="00A76FFD" w:rsidP="00F21310">
      <w:pPr>
        <w:shd w:val="clear" w:color="auto" w:fill="FFFFFF"/>
        <w:spacing w:after="0" w:line="360" w:lineRule="auto"/>
        <w:jc w:val="both"/>
        <w:rPr>
          <w:rFonts w:ascii="Times New Roman" w:eastAsia="Times New Roman" w:hAnsi="Times New Roman" w:cs="Times New Roman"/>
          <w:color w:val="000000"/>
          <w:lang w:eastAsia="el-GR"/>
        </w:rPr>
      </w:pPr>
    </w:p>
    <w:p w14:paraId="16D58324" w14:textId="10C933FA" w:rsidR="00A76FFD" w:rsidRPr="00A76FFD" w:rsidRDefault="00A76FFD" w:rsidP="00F21310">
      <w:pPr>
        <w:shd w:val="clear" w:color="auto" w:fill="FFFFFF"/>
        <w:spacing w:after="0" w:line="360" w:lineRule="auto"/>
        <w:jc w:val="both"/>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xml:space="preserve">Στις προδιαγραφές των Περιφερειακών Σχεδίων για την Προσαρμογή στην Κλιματική Αλλαγή (ΠεΣΠΚΑ) όπως εξειδικεύθηκαν  με την προαναφερόμενη  υπ’ αριθ. 11258/2017 Υπουργική Απόφαση (Β’ 873),  στην ανάλυση των παραμέτρων του φυσικού και ανθρωπογενούς περιβάλλοντος που θα περιγραφούν, θα αναλυθούν, θα εκτιμηθούν και  θα αξιολογηθούν ως προς τις επιπτώσεις της κλιματικής αλλαγής συμπεριλαμβάνονται ρητά: </w:t>
      </w:r>
    </w:p>
    <w:p w14:paraId="1814ABF6" w14:textId="77777777" w:rsidR="00A76FFD" w:rsidRPr="00A76FFD" w:rsidRDefault="00A76FFD" w:rsidP="00F21310">
      <w:pPr>
        <w:autoSpaceDE w:val="0"/>
        <w:autoSpaceDN w:val="0"/>
        <w:adjustRightInd w:val="0"/>
        <w:spacing w:after="0" w:line="360" w:lineRule="auto"/>
        <w:jc w:val="both"/>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α) τα μορφολογικά και τοπολογικά χαρακτηριστικά  του συνολικού τοπίου αναφοράς και των επιμέρους ενοτήτων του  για τα οποία αναφέρονται τα στοιχεία της σημαντικότητας και επισημαίνονται η τρωτότητα του τοπίου</w:t>
      </w:r>
    </w:p>
    <w:p w14:paraId="6C15C977" w14:textId="77777777" w:rsidR="00A76FFD" w:rsidRPr="00A76FFD" w:rsidRDefault="00A76FFD" w:rsidP="00F21310">
      <w:pPr>
        <w:autoSpaceDE w:val="0"/>
        <w:autoSpaceDN w:val="0"/>
        <w:adjustRightInd w:val="0"/>
        <w:spacing w:after="0" w:line="360" w:lineRule="auto"/>
        <w:jc w:val="both"/>
        <w:rPr>
          <w:rFonts w:ascii="Times New Roman" w:hAnsi="Times New Roman" w:cs="Times New Roman"/>
          <w:b/>
          <w:bCs/>
          <w:color w:val="5B9BD5" w:themeColor="accent5"/>
          <w:u w:val="single"/>
        </w:rPr>
      </w:pPr>
      <w:r w:rsidRPr="00A76FFD">
        <w:rPr>
          <w:rFonts w:ascii="Times New Roman" w:eastAsia="Times New Roman" w:hAnsi="Times New Roman" w:cs="Times New Roman"/>
          <w:color w:val="000000"/>
          <w:lang w:eastAsia="el-GR"/>
        </w:rPr>
        <w:lastRenderedPageBreak/>
        <w:t>β) η πολιτιστική κληρονομιά με αναφορά στους κηρυγμένους αρχαιολογικούς χώρους, τα ιστορικά μνημεία , τις θέσεις ιστορικού και πολιτιστικού ενδιαφέροντος της κάθε Περιφέρειας, οι οικισμοί ή τμήματά τους που προστατεύονται λόγω του ιδιαίτερου πολεοδομικού, αισθητικού, ιστορικού, λαογραφικού και αρχιτεκτονικού τους χαρακτήρα, καθώς και οι χαρακτηρισμένοι παραδοσιακοί οικισμοί</w:t>
      </w:r>
    </w:p>
    <w:p w14:paraId="1ADED6EA" w14:textId="77777777" w:rsidR="00A76FFD" w:rsidRPr="00A76FFD" w:rsidRDefault="00A76FFD" w:rsidP="00F21310">
      <w:pPr>
        <w:autoSpaceDE w:val="0"/>
        <w:autoSpaceDN w:val="0"/>
        <w:adjustRightInd w:val="0"/>
        <w:spacing w:after="0" w:line="360" w:lineRule="auto"/>
        <w:jc w:val="both"/>
        <w:rPr>
          <w:rFonts w:ascii="Times New Roman" w:hAnsi="Times New Roman" w:cs="Times New Roman"/>
          <w:b/>
          <w:bCs/>
          <w:color w:val="5B9BD5" w:themeColor="accent5"/>
          <w:u w:val="single"/>
        </w:rPr>
      </w:pPr>
    </w:p>
    <w:p w14:paraId="5AF5902A" w14:textId="1143BE0C" w:rsidR="00A76FFD" w:rsidRPr="00A76FFD" w:rsidRDefault="00A76FFD" w:rsidP="00F21310">
      <w:pPr>
        <w:autoSpaceDE w:val="0"/>
        <w:autoSpaceDN w:val="0"/>
        <w:adjustRightInd w:val="0"/>
        <w:spacing w:after="0" w:line="360" w:lineRule="auto"/>
        <w:jc w:val="both"/>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Στα πλαίσια των ενεργειών για την αντιμετώπιση των επιπτώσεων  της κλιματικής αλλαγής στην πολιτιστική κληρονομιά στον ελληνικό χώρο, η Ελλάδα ανέλαβε σχετική διεθνή πρωτοβουλία σε συνεργασία με την UNESCO και τον Παγκόσμιο Μετεωρολογικό Οργανισμό (WMO), με στόχο την ανάδειξη σύγχρονων λύσεων για την παρακολούθηση και προστασία της παγκόσμιας πολιτιστικής και φυσικής κληρονομιάς, καθώς και για την ενίσχυση της ανθεκτικότητάς της, με την αξιοποίηση νέων τεχνολογιών. Σε συνέχεια της διεθνούς επιστημονικής διάσκεψης “Climate Change Impacts on Cultural Heritage:</w:t>
      </w:r>
      <w:r w:rsidR="00227807">
        <w:rPr>
          <w:rFonts w:ascii="Times New Roman" w:eastAsia="Times New Roman" w:hAnsi="Times New Roman" w:cs="Times New Roman"/>
          <w:color w:val="000000"/>
          <w:lang w:eastAsia="el-GR"/>
        </w:rPr>
        <w:t xml:space="preserve"> </w:t>
      </w:r>
      <w:r w:rsidRPr="00A76FFD">
        <w:rPr>
          <w:rFonts w:ascii="Times New Roman" w:eastAsia="Times New Roman" w:hAnsi="Times New Roman" w:cs="Times New Roman"/>
          <w:color w:val="000000"/>
          <w:lang w:eastAsia="el-GR"/>
        </w:rPr>
        <w:t xml:space="preserve">Facing the Challenge”, η οποία πραγματοποιήθηκε στην Αθήνα το 2019, το Σεπτέμβρη του 2019,  κατατέθηκε στα Ηνωμένα Έθνη κοινή πρόταση της ελληνικής κυβέρνησης, του WMO και της UNESCO με τίτλο “Addressing climate change impacts on cultural and natural heritage”. Τα βασικά στοιχεία που προσδιορίστηκαν κατά τη διάρκεια της εκδήλωσης πριν από τη σύνοδο κορυφής μπορούν να συνοψιστούν ως εξής (Summary Report  on the pre-Climate Action Summit event “ Cultural Heritage Partnership to enable ambitious climate action, 2019).:  </w:t>
      </w:r>
    </w:p>
    <w:p w14:paraId="19A87E64"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xml:space="preserve">Η κλιματική αλλαγή έχει την ικανότητα όχι μόνο να υπονομεύει την ακεραιότητα της  πολιτιστικής και φυσικής κληρονομιάς (των  κινητών και κινητών μνημείων και τόπων), αλλά και να καταστρέφει την άυλη κληρονομιά των κοινοτήτων που ζουν στην πληγείσες περιοχές, καθώς  επηρεάζει σοβαρά τη συνολική κοινωνική και οικονομική τους δραστηριότητα.  Γι’ αυτό  είναι αναγκαία η έντονη ενίσχυση  του ζητήματος  της πολιτιστικής κληρονομιάς στα εθνικά σχέδια προσαρμογής των κρατών μελών. Οι λέξεις-κλειδιά είναι η πρόληψη και η παρακολούθηση (monitoring) και η τοπική δράση καθώς η  διάγνωση και η επίλυσή τους εφαρμόζεται πιο αποτελεσματικά σε τοπικό επίπεδο με συμμετοχή των τοπικών κοινωνιών εντασσόμενη σε ένα αναπόσπαστο σύνολο (Μενδώνη, 2019). Περαιτέρω σημειώθηκε  η  αυξανόμενη εκτίμηση του διπλού ρόλου του πολιτισμού στον μετριασμό της κλιματικής αλλαγής – αφενός ως βασικό στοιχείο στην πρόληψη των κινδύνων και αφετέρου ως βασικό στοιχείο στην ενίσχυση της ανθεκτικότητας. </w:t>
      </w:r>
    </w:p>
    <w:p w14:paraId="700581B7"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p>
    <w:p w14:paraId="1E4E3CF3"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Κατατέθηκαν μια σειρά από δράσεις και ειδικότερα μεταξύ άλλων (Μενδώνη,2019):</w:t>
      </w:r>
    </w:p>
    <w:p w14:paraId="3A84E64F" w14:textId="6A06314F"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lastRenderedPageBreak/>
        <w:t xml:space="preserve">-η δημιουργία στρατηγικών/μηχανισμών για την προώθηση της έρευνας, συμπεριλαμβανομένων των τοπικών γνώσεων, με ενσωμάτωση των  κοινοτήτων , των  ομάδων  και των ατόμων που είναι φορείς αυτών των γνώσεων σε συστήματα </w:t>
      </w:r>
    </w:p>
    <w:p w14:paraId="178428BD"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ο σχεδιασμός, η ανάπτυξη και η εφαρμογή σχεδίων και προγραμμάτων  μετριασμού αλλά και  μείωσης του κινδύνου καταστροφών, ανάκαμψης καταστροφών και προσαρμογής και μετριασμού της κλιματικής αλλαγής.</w:t>
      </w:r>
    </w:p>
    <w:p w14:paraId="441B8B70"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η δημιουργία κατάλληλων επενδυτικών προγραμμάτων για την αύξηση της ανθεκτικότητας και της προσαρμοστικής ικανότητας πολιτιστικών και φυσικών χώρων –</w:t>
      </w:r>
    </w:p>
    <w:p w14:paraId="6FC12B0A"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xml:space="preserve">- η δημιουργία δεικτών ευπάθειας για την πολιτιστική και φυσική κληρονομιά, συμπεριλαμβανομένης της άυλης κληρονομιάς, </w:t>
      </w:r>
    </w:p>
    <w:p w14:paraId="609D194A"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η ανάπτυξη χαρτών αξιολόγησης κινδύνου για συγκεκριμένες απειλές,</w:t>
      </w:r>
    </w:p>
    <w:p w14:paraId="05E01310" w14:textId="77777777" w:rsidR="00A76FFD" w:rsidRP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r w:rsidRPr="00A76FFD">
        <w:rPr>
          <w:rFonts w:ascii="Times New Roman" w:eastAsia="Times New Roman" w:hAnsi="Times New Roman" w:cs="Times New Roman"/>
          <w:color w:val="000000"/>
          <w:lang w:eastAsia="el-GR"/>
        </w:rPr>
        <w:t>.- η ενίσχυση της εκπαίδευσης  επειδή, εκτός από την ευαισθητοποίηση, δημιουργεί ι τις προϋποθέσεις για την αντιμετώπιση της κλιματικής αλλαγής, εξοπλίζοντας τους νέους με τεχνολογία αιχμής, και δεξιότητες και ήθος.</w:t>
      </w:r>
    </w:p>
    <w:p w14:paraId="004804DD" w14:textId="2C7C8A39" w:rsidR="00A76FFD" w:rsidRDefault="00A76FFD" w:rsidP="00F21310">
      <w:pPr>
        <w:spacing w:after="0" w:line="360" w:lineRule="auto"/>
        <w:jc w:val="both"/>
        <w:textAlignment w:val="baseline"/>
        <w:rPr>
          <w:rFonts w:ascii="Times New Roman" w:eastAsia="Times New Roman" w:hAnsi="Times New Roman" w:cs="Times New Roman"/>
          <w:color w:val="000000"/>
          <w:lang w:eastAsia="el-GR"/>
        </w:rPr>
      </w:pPr>
    </w:p>
    <w:p w14:paraId="40CF668D" w14:textId="6F9E11C0" w:rsidR="00327485" w:rsidRDefault="00327485" w:rsidP="00F21310">
      <w:pPr>
        <w:spacing w:after="0" w:line="360" w:lineRule="auto"/>
        <w:jc w:val="both"/>
        <w:textAlignment w:val="baseline"/>
        <w:rPr>
          <w:rFonts w:ascii="Times New Roman" w:eastAsia="Times New Roman" w:hAnsi="Times New Roman" w:cs="Times New Roman"/>
          <w:color w:val="000000"/>
          <w:lang w:eastAsia="el-GR"/>
        </w:rPr>
      </w:pPr>
    </w:p>
    <w:p w14:paraId="1E1BED7C" w14:textId="307275E8" w:rsidR="00327485" w:rsidRDefault="00327485" w:rsidP="00F21310">
      <w:pPr>
        <w:spacing w:after="0" w:line="360" w:lineRule="auto"/>
        <w:jc w:val="both"/>
        <w:textAlignment w:val="baseline"/>
        <w:rPr>
          <w:rFonts w:ascii="Times New Roman" w:eastAsia="Times New Roman" w:hAnsi="Times New Roman" w:cs="Times New Roman"/>
          <w:color w:val="000000"/>
          <w:lang w:eastAsia="el-GR"/>
        </w:rPr>
      </w:pPr>
    </w:p>
    <w:p w14:paraId="48A3D599" w14:textId="77777777" w:rsidR="00E208C4" w:rsidRDefault="00E208C4">
      <w:pPr>
        <w:rPr>
          <w:rFonts w:ascii="Times New Roman" w:eastAsiaTheme="majorEastAsia" w:hAnsi="Times New Roman" w:cs="Times New Roman"/>
          <w:bCs/>
          <w:u w:val="single"/>
        </w:rPr>
      </w:pPr>
      <w:r>
        <w:rPr>
          <w:rFonts w:ascii="Times New Roman" w:eastAsiaTheme="majorEastAsia" w:hAnsi="Times New Roman" w:cs="Times New Roman"/>
          <w:bCs/>
          <w:u w:val="single"/>
        </w:rPr>
        <w:br w:type="page"/>
      </w:r>
    </w:p>
    <w:p w14:paraId="5D6D8F58" w14:textId="7CA7B3A6" w:rsidR="00327485" w:rsidRPr="00327485" w:rsidRDefault="00327485" w:rsidP="00327485">
      <w:pPr>
        <w:spacing w:after="0" w:line="240" w:lineRule="auto"/>
        <w:jc w:val="both"/>
        <w:rPr>
          <w:rFonts w:ascii="Times New Roman" w:eastAsiaTheme="majorEastAsia" w:hAnsi="Times New Roman" w:cs="Times New Roman"/>
          <w:bCs/>
          <w:u w:val="single"/>
        </w:rPr>
      </w:pPr>
      <w:r w:rsidRPr="00327485">
        <w:rPr>
          <w:rFonts w:ascii="Times New Roman" w:eastAsiaTheme="majorEastAsia" w:hAnsi="Times New Roman" w:cs="Times New Roman"/>
          <w:bCs/>
          <w:u w:val="single"/>
        </w:rPr>
        <w:lastRenderedPageBreak/>
        <w:t xml:space="preserve">ΒΙΒΛΙΟΓΡΑΦΙΑ </w:t>
      </w:r>
    </w:p>
    <w:p w14:paraId="4F210A5F"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rPr>
      </w:pPr>
      <w:bookmarkStart w:id="66" w:name="_Toc62723248"/>
      <w:bookmarkStart w:id="67" w:name="_Toc62723249"/>
    </w:p>
    <w:p w14:paraId="4197AB77"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rPr>
      </w:pPr>
      <w:r w:rsidRPr="00327485">
        <w:rPr>
          <w:rFonts w:ascii="Times New Roman" w:eastAsiaTheme="majorEastAsia" w:hAnsi="Times New Roman" w:cs="Times New Roman"/>
          <w:bCs/>
          <w:u w:val="single"/>
        </w:rPr>
        <w:t>ΕΛΛΗΝΙΚΗ ΒΙΒΛΙΟΓΡΑΦΙΑ</w:t>
      </w:r>
      <w:bookmarkEnd w:id="66"/>
    </w:p>
    <w:p w14:paraId="7299BC9C"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p>
    <w:p w14:paraId="0EE5985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Αγγελοπούλου Δ-Β., (2013), ‘Η  στρατηγική περιβαλλοντική εκτίμηση: μια κριτική προσέγγιση της εφαρμογής στο ελληνικό σύστημα χωρικού σχεδιασμού διπλωματική εργασία στο πρόγραμμα μεταπτυχιακών σπουδών ειδίκευσης “προστασία περιβάλλοντος και βιώσιμη ανάπτυξη”, Τμήμα Πολιτικών Μηχανικών Πολυτεχνική Σχολή Αριστοτέλειο Πανεπιστήμιο Θεσσαλονίκης, Θεσσαλονίκη </w:t>
      </w:r>
    </w:p>
    <w:p w14:paraId="1912428F"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6C90329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Ανδρικοπούλου, Ε., (2015), ‘Βιώσιμη αστική ανάπτυξη: Το γενικό πλαίσιο Παγκόσμια και Ευρωπαϊκή διάσταση’, Ανοιχτά Ακαδημαϊκά μαθήματα Τμήματος Αρχιτεκτόνων Μηχανικών, Θεσσαλονίκη: Αριστοτέλειο Πανεπιστήμιο</w:t>
      </w:r>
    </w:p>
    <w:p w14:paraId="72F12E4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298A5EB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Βογιατζής Π., Δίκαιο και Πολιτική Περιβάλλοντος: ‘Πηγές και Αρχές του Διεθνούς Περιβαλλοντικού Δικαίου’, Παρουσίαση Διδακτικής ενότητας, Πάντειο Πανεπιστήμιο Κοινωνικών και Πολιτικών Επιστημών http://www.ekepek.gr/attachments/article/</w:t>
      </w:r>
    </w:p>
    <w:p w14:paraId="3C619B54"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790CC79"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Δημητριάδη Π., (2005), ‘Το δικαίωμα στο περιβάλλον ως ανθρώπινο δικαίωμα.η ανάγκη θεσμοθέτησης ενός εκτελεστού δικαιώματος’,  Διδακτορική Διατριβή, Αριστοτέλειο Πανεπιστήμιο Θεσσαλονίκης, Σχολή Νομικών, Οικονομικών και Πολιτικών επιστημών, Τμήμα Νομικής, Τομέας διεθνών σπουδών, Θεσσαλονίκη</w:t>
      </w:r>
    </w:p>
    <w:p w14:paraId="5900E119"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11C85D31"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Δούση Ε.,(2019), ‘Η Διάσκεψη της Στοκχόλμης’, Η ΚΑΘΗΜΕΡΙΝΗ, 8.4.2019 </w:t>
      </w:r>
      <w:hyperlink r:id="rId25" w:history="1">
        <w:r w:rsidRPr="00327485">
          <w:rPr>
            <w:rFonts w:ascii="Times New Roman" w:hAnsi="Times New Roman" w:cs="Times New Roman"/>
            <w:bCs/>
            <w:u w:val="single"/>
          </w:rPr>
          <w:t>https://www.kathimerini.gr/world/1018293/i-diaskepsi-tis-stokcholmis/</w:t>
        </w:r>
      </w:hyperlink>
    </w:p>
    <w:p w14:paraId="4EABE3DC" w14:textId="77777777" w:rsidR="00327485" w:rsidRPr="00327485" w:rsidRDefault="00327485" w:rsidP="00327485">
      <w:pPr>
        <w:kinsoku w:val="0"/>
        <w:overflowPunct w:val="0"/>
        <w:autoSpaceDE w:val="0"/>
        <w:autoSpaceDN w:val="0"/>
        <w:adjustRightInd w:val="0"/>
        <w:spacing w:after="0" w:line="240" w:lineRule="auto"/>
        <w:ind w:left="426" w:hanging="426"/>
        <w:jc w:val="both"/>
        <w:rPr>
          <w:rFonts w:ascii="Times New Roman" w:hAnsi="Times New Roman" w:cs="Times New Roman"/>
          <w:bCs/>
        </w:rPr>
      </w:pPr>
    </w:p>
    <w:p w14:paraId="33515E91"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Επιτροπή των Ευρωπαϊκών Κοινοτήτων, (2007) , ‘ ΠΡΑΣΙΝΗ ΒΙΒΛΟΣ . Η προσαρμογή της Ευρώπης στην αλλαγή του κλίματος’ -επιλογές δράσης για την ΕΕ”, 354 τελικό, της 29ης Ιουνίου 2007, Βρυξέλλες</w:t>
      </w:r>
    </w:p>
    <w:p w14:paraId="53A5ACE1"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15E6032A"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Επιτροπή των Ευρωπαϊκών Κοινοτήτων (2009), ‘ΛΕΥΚΗ ΒΙΒΛΟΣ : Η προσαρμογή στην αλλαγή του κλίματος: προς ένα ευρωπαϊκό πλαίσιο δράσης», Βρυξέλλες COM(2009) 147 τελικό , 1.4.2009</w:t>
      </w:r>
    </w:p>
    <w:p w14:paraId="34142A6A"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04ABFB47" w14:textId="77777777" w:rsidR="00327485" w:rsidRPr="00327485" w:rsidRDefault="00327485" w:rsidP="00327485">
      <w:pPr>
        <w:shd w:val="clear" w:color="auto" w:fill="FFFFFF"/>
        <w:spacing w:after="0" w:line="240" w:lineRule="auto"/>
        <w:jc w:val="both"/>
        <w:rPr>
          <w:rFonts w:ascii="Times New Roman" w:hAnsi="Times New Roman" w:cs="Times New Roman"/>
          <w:bCs/>
          <w:vanish/>
        </w:rPr>
      </w:pPr>
      <w:r w:rsidRPr="00327485">
        <w:rPr>
          <w:rFonts w:ascii="Times New Roman" w:hAnsi="Times New Roman" w:cs="Times New Roman"/>
          <w:bCs/>
        </w:rPr>
        <w:t xml:space="preserve">Ευρωπαϊκή Ένωση (2016), ‘Συμφωνία του Παρισιού’ Επίσημη Εφημερίδα της Ευρωπαϊκής Ένωσης (μετάφραση) </w:t>
      </w:r>
      <w:r w:rsidRPr="00327485">
        <w:rPr>
          <w:rFonts w:ascii="Times New Roman" w:hAnsi="Times New Roman" w:cs="Times New Roman"/>
          <w:bCs/>
        </w:rPr>
        <w:fldChar w:fldCharType="begin"/>
      </w:r>
      <w:r w:rsidRPr="00327485">
        <w:rPr>
          <w:rFonts w:ascii="Times New Roman" w:hAnsi="Times New Roman" w:cs="Times New Roman"/>
          <w:bCs/>
        </w:rPr>
        <w:instrText xml:space="preserve"> TC"(</w:instrText>
      </w:r>
      <w:bookmarkStart w:id="68" w:name="DocNumber"/>
      <w:r w:rsidRPr="00327485">
        <w:rPr>
          <w:rFonts w:ascii="Times New Roman" w:hAnsi="Times New Roman" w:cs="Times New Roman"/>
          <w:bCs/>
        </w:rPr>
        <w:instrText>A9-0210/2020</w:instrText>
      </w:r>
      <w:bookmarkEnd w:id="68"/>
      <w:r w:rsidRPr="00327485">
        <w:rPr>
          <w:rFonts w:ascii="Times New Roman" w:hAnsi="Times New Roman" w:cs="Times New Roman"/>
          <w:bCs/>
        </w:rPr>
        <w:instrText xml:space="preserve"> - Εισηγήτρια: Dace Melbārde)"\l3 \n&gt; \* MERGEFORMAT </w:instrText>
      </w:r>
      <w:r w:rsidRPr="00327485">
        <w:rPr>
          <w:rFonts w:ascii="Times New Roman" w:hAnsi="Times New Roman" w:cs="Times New Roman"/>
          <w:bCs/>
        </w:rPr>
        <w:fldChar w:fldCharType="end"/>
      </w:r>
    </w:p>
    <w:p w14:paraId="54D3934E" w14:textId="77777777" w:rsidR="00327485" w:rsidRPr="00327485" w:rsidRDefault="00327485" w:rsidP="00327485">
      <w:pPr>
        <w:spacing w:after="0" w:line="240" w:lineRule="auto"/>
        <w:jc w:val="both"/>
        <w:rPr>
          <w:rFonts w:ascii="Times New Roman" w:hAnsi="Times New Roman" w:cs="Times New Roman"/>
          <w:bCs/>
          <w:vanish/>
        </w:rPr>
      </w:pPr>
      <w:bookmarkStart w:id="69" w:name="Commission"/>
      <w:r w:rsidRPr="00327485">
        <w:rPr>
          <w:rFonts w:ascii="Times New Roman" w:hAnsi="Times New Roman" w:cs="Times New Roman"/>
          <w:bCs/>
          <w:vanish/>
        </w:rPr>
        <w:t>Επιτροπή Πολιτισμού και Παιδείας</w:t>
      </w:r>
      <w:bookmarkEnd w:id="69"/>
    </w:p>
    <w:p w14:paraId="53C7003C" w14:textId="77777777" w:rsidR="00327485" w:rsidRPr="00327485" w:rsidRDefault="00327485" w:rsidP="00327485">
      <w:pPr>
        <w:spacing w:after="0" w:line="240" w:lineRule="auto"/>
        <w:jc w:val="both"/>
        <w:rPr>
          <w:rFonts w:ascii="Times New Roman" w:hAnsi="Times New Roman" w:cs="Times New Roman"/>
          <w:bCs/>
          <w:vanish/>
        </w:rPr>
      </w:pPr>
      <w:bookmarkStart w:id="70" w:name="PE"/>
      <w:r w:rsidRPr="00327485">
        <w:rPr>
          <w:rFonts w:ascii="Times New Roman" w:hAnsi="Times New Roman" w:cs="Times New Roman"/>
          <w:bCs/>
          <w:vanish/>
        </w:rPr>
        <w:t>PE646.985</w:t>
      </w:r>
      <w:bookmarkEnd w:id="70"/>
    </w:p>
    <w:p w14:paraId="1460E307"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eastAsia="Times New Roman" w:hAnsi="Times New Roman" w:cs="Times New Roman"/>
          <w:bCs/>
          <w:lang w:eastAsia="el-GR"/>
        </w:rPr>
        <w:t xml:space="preserve">L 282,19.10.2016 </w:t>
      </w:r>
    </w:p>
    <w:p w14:paraId="63F2463A"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607D123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Επιτροπή Μελέτης Επιπτώσεων Κλιματικής Αλλαγής – ΕΜΕΚΑ, (2011), ‘ Οι Περιβαλλοντικές, Οικονομικές Επιπτώσεις της Κλιματικής Αλλαγής στην Ελλάδα’, Τράπεζα της Ελλάδος,  Αθήνα:, Ευρωσύστημα, </w:t>
      </w:r>
    </w:p>
    <w:p w14:paraId="3931689B"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3786CFD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(2001), ‘Ανακοίνωση από την Επιτροπή προς το Συμβούλιο, το Ευρωπαϊκό Κοινοβούλιο, την Οικονομική και Κοινωνική Επιτροπή και την Επιτροπή των Περιφερειών για το έκτο πρόγραμμα δράσης για το περιβάλλον της Ευρωπαϊκής Κοινότητας "Περιβάλλον 2010: Το μέλλον μας, η επιλογή μας" -Έκτο πρόγραμμα δράσης για το περιβάλλον /* COM/2001/0031 τελικό *</w:t>
      </w:r>
    </w:p>
    <w:p w14:paraId="49E104B0"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587D9EA4"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(2010), ΕΥΡΩΠΗ 2020:Στρατηγική για έξυπνη, διατηρήσιμη και χωρίς αποκλεισμούς ανάπτυξη, ΑΝΑΚΟΙΝΩΣΗ ΤΗΣ ΕΠΙΤΡΟΠΗΣ, Βρυξέλλες, COM(2010) 2020 τελικό 3.3.2010</w:t>
      </w:r>
    </w:p>
    <w:p w14:paraId="663BD716" w14:textId="77777777" w:rsidR="00327485" w:rsidRPr="00327485" w:rsidRDefault="00327485" w:rsidP="00327485">
      <w:pPr>
        <w:kinsoku w:val="0"/>
        <w:overflowPunct w:val="0"/>
        <w:autoSpaceDE w:val="0"/>
        <w:autoSpaceDN w:val="0"/>
        <w:adjustRightInd w:val="0"/>
        <w:spacing w:after="0" w:line="240" w:lineRule="auto"/>
        <w:ind w:left="426" w:hanging="426"/>
        <w:jc w:val="both"/>
        <w:rPr>
          <w:rFonts w:ascii="Times New Roman" w:hAnsi="Times New Roman" w:cs="Times New Roman"/>
          <w:bCs/>
        </w:rPr>
      </w:pPr>
    </w:p>
    <w:p w14:paraId="20B75B35"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(2012), Απόφαση του ευρωπαϊκού κοινοβουλίου και του συμβουλίου σχετικά με γενικό Ενωσιακό πρόγραμμα δράσης για το περιβάλλον έως το 2020 «Ευημερία εντός των ορίων του πλανήτη μας» Βρυξέλλες, COM(2012) 710 final</w:t>
      </w:r>
    </w:p>
    <w:p w14:paraId="3532CF87"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79504E9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bookmarkStart w:id="71" w:name="_Hlk71029234"/>
      <w:r w:rsidRPr="00327485">
        <w:rPr>
          <w:rFonts w:ascii="Times New Roman" w:hAnsi="Times New Roman" w:cs="Times New Roman"/>
          <w:bCs/>
        </w:rPr>
        <w:t>Ευρωπαϊκή Επιτροπή (2013), ‘Πράσινη Βίβλος. Πλαίσιο για τις πολιτικές που αφορούν το κλίμα και την ενέργεια με χρονικό ορίζοντα το έτος 2030’, 169 τελικό της 27</w:t>
      </w:r>
      <w:r w:rsidRPr="00327485">
        <w:rPr>
          <w:rFonts w:ascii="Times New Roman" w:hAnsi="Times New Roman" w:cs="Times New Roman"/>
          <w:bCs/>
          <w:vertAlign w:val="superscript"/>
        </w:rPr>
        <w:t>ης</w:t>
      </w:r>
      <w:r w:rsidRPr="00327485">
        <w:rPr>
          <w:rFonts w:ascii="Times New Roman" w:hAnsi="Times New Roman" w:cs="Times New Roman"/>
          <w:bCs/>
        </w:rPr>
        <w:t xml:space="preserve"> Μαρτίου 2013, Βρυξέλλες </w:t>
      </w:r>
    </w:p>
    <w:p w14:paraId="18E52F2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2B4E117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Ευρωπαϊκή Επιτροπή (2013) Στρατηγική της Ευρωπαϊκής Ένωσης για την προσαρμογή στην κλιματική αλλαγή /* COM/2013/0216 final </w:t>
      </w:r>
    </w:p>
    <w:p w14:paraId="6D016543"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p>
    <w:p w14:paraId="6996A36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Ευρωπαϊκή Επιτροπή (2014), </w:t>
      </w:r>
      <w:bookmarkEnd w:id="71"/>
      <w:r w:rsidRPr="00327485">
        <w:rPr>
          <w:rFonts w:ascii="Times New Roman" w:hAnsi="Times New Roman" w:cs="Times New Roman"/>
          <w:bCs/>
        </w:rPr>
        <w:t>‘Ευημερία εντός των ορίων του πλανήτη μας,’  7° ΠΔΠ – το γενικό Ενωσιακό Πρόγραμμα Δράσης για το Περιβάλλον έως το 2020,</w:t>
      </w:r>
      <w:r w:rsidRPr="00327485">
        <w:rPr>
          <w:rFonts w:ascii="Times New Roman" w:eastAsia="Times New Roman" w:hAnsi="Times New Roman" w:cs="Times New Roman"/>
          <w:bCs/>
          <w:lang w:eastAsia="el-GR"/>
        </w:rPr>
        <w:t xml:space="preserve">  </w:t>
      </w:r>
      <w:hyperlink r:id="rId26" w:history="1">
        <w:r w:rsidRPr="00327485">
          <w:rPr>
            <w:rFonts w:ascii="Times New Roman" w:hAnsi="Times New Roman" w:cs="Times New Roman"/>
            <w:bCs/>
          </w:rPr>
          <w:t>Γενική Διεύθυνση Περιβάλλοντος</w:t>
        </w:r>
      </w:hyperlink>
      <w:r w:rsidRPr="00327485">
        <w:rPr>
          <w:rFonts w:ascii="Times New Roman" w:hAnsi="Times New Roman" w:cs="Times New Roman"/>
          <w:bCs/>
        </w:rPr>
        <w:t xml:space="preserve">, Λουξεμβούργο: Υπηρεσία εκδόσεων της Ευρωπαϊκής Ένωσης. </w:t>
      </w:r>
    </w:p>
    <w:p w14:paraId="5307FEE3"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74CA1B16"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p>
    <w:p w14:paraId="087E05E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(2018), Καθαρός πλανήτης για όλους. Ένα ευρωπαϊκό, στρατηγικό, μακρόπνοο όραμα για μια ευημερούσα, σύγχρονη, ανταγωνιστική και κλιματικά ουδέτερη οικονομία, , COM(2018) 773 final</w:t>
      </w:r>
    </w:p>
    <w:p w14:paraId="65B5C3A3"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bookmarkStart w:id="72" w:name="_Hlk71041094"/>
    </w:p>
    <w:p w14:paraId="091F380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(2019) ‘Η Ευρωπαϊκή Πράσινη Συμφωνία’, 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Βρυξέλλες,  COM(2019) 640 final</w:t>
      </w:r>
    </w:p>
    <w:p w14:paraId="0DB643E3"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p>
    <w:p w14:paraId="245703E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(2020) ‘Επενδυτικό Σχέδιο «Βιώσιμη Ευρώπη». Επενδυτικό Σχέδιο της Ευρωπαϊκής Πράσινης Συμφωνίας, 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Βρυξέλλες,  COM(2020) 21final</w:t>
      </w:r>
    </w:p>
    <w:p w14:paraId="393E783C" w14:textId="77777777" w:rsidR="00327485" w:rsidRPr="00327485" w:rsidRDefault="00327485" w:rsidP="00327485">
      <w:pPr>
        <w:kinsoku w:val="0"/>
        <w:overflowPunct w:val="0"/>
        <w:autoSpaceDE w:val="0"/>
        <w:autoSpaceDN w:val="0"/>
        <w:adjustRightInd w:val="0"/>
        <w:spacing w:after="0" w:line="240" w:lineRule="auto"/>
        <w:ind w:left="426" w:hanging="426"/>
        <w:jc w:val="both"/>
        <w:rPr>
          <w:rFonts w:ascii="Times New Roman" w:hAnsi="Times New Roman" w:cs="Times New Roman"/>
          <w:bCs/>
        </w:rPr>
      </w:pPr>
    </w:p>
    <w:p w14:paraId="2C97672C"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Ευρωπαϊκή Επιτροπή, (2020), ‘Σχέδιο κλιματικών στόχων της ΕΕ για το 2030: Οικοδόμηση μιας σύγχρονης βιώσιμης και ανθεκτικής Ευρώπης’, Ευρωπαϊκή Ένωση  </w:t>
      </w:r>
    </w:p>
    <w:p w14:paraId="475DC080"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72AECD35"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p>
    <w:p w14:paraId="37035AD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(2020α), ‘Κατάσταση της Ένωσης: Η Επιτροπή αυξάνει τις φιλοδοξίεςγια το κλίμα και προτείνει μείωση των εκπομπών κατά 55% έως το2030’, Δελτίο τύπου της 17</w:t>
      </w:r>
      <w:r w:rsidRPr="00327485">
        <w:rPr>
          <w:rFonts w:ascii="Times New Roman" w:hAnsi="Times New Roman" w:cs="Times New Roman"/>
          <w:bCs/>
          <w:vertAlign w:val="superscript"/>
        </w:rPr>
        <w:t>ης</w:t>
      </w:r>
      <w:r w:rsidRPr="00327485">
        <w:rPr>
          <w:rFonts w:ascii="Times New Roman" w:hAnsi="Times New Roman" w:cs="Times New Roman"/>
          <w:bCs/>
        </w:rPr>
        <w:t xml:space="preserve"> Μαρτίου 2020, Βρυξέλλες </w:t>
      </w:r>
    </w:p>
    <w:p w14:paraId="16C1F727"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bookmarkEnd w:id="72"/>
    <w:p w14:paraId="2A335A5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Ευρωπαϊκή Επιτροπή, (2020β) ‘Ενίσχυση της ανθεκτικότητας της Ευρώπης: ανάσχεση της απώλειας της βιοποικιλότητας και οικοδόμηση ενός υγιούς και βιώσιμου συστήματος τροφίμων’, Δελτίο τύπου, Βρυξέλλες </w:t>
      </w:r>
    </w:p>
    <w:p w14:paraId="0F1DF79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BB09EA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(2020γ) ‘Στρατηγική της ΕΕ για τη βιοποικιλότητα με ορίζοντα το 2030. Επαναφορά της φύσης στη ζωή μας’  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Βρυξέλλες,  COM(2020) 380final</w:t>
      </w:r>
    </w:p>
    <w:p w14:paraId="11C3EA2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23FAA074"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bookmarkStart w:id="73" w:name="_Hlk72083543"/>
      <w:r w:rsidRPr="00327485">
        <w:rPr>
          <w:rFonts w:ascii="Times New Roman" w:hAnsi="Times New Roman" w:cs="Times New Roman"/>
          <w:bCs/>
        </w:rPr>
        <w:t xml:space="preserve">Ευρωπαϊκή Επιτροπή (2020δ) </w:t>
      </w:r>
      <w:bookmarkEnd w:id="73"/>
      <w:r w:rsidRPr="00327485">
        <w:rPr>
          <w:rFonts w:ascii="Times New Roman" w:hAnsi="Times New Roman" w:cs="Times New Roman"/>
          <w:bCs/>
        </w:rPr>
        <w:t>‘Κανονισμός του Ευρωπαϊκού Κοινοβουλίου και του Συμβουλίου ‘ Πρόταση για τη θέσπιση πλαισίου με στόχο την επίτευξη κλιματικής ουδετερότητας και για την τροποποίηση του κανονισμού (ΕΕ) 2018/1999 (ευρωπαϊκός νόμος για το κλίμα), Βρυξέλλες,  COM(2020) 80final</w:t>
      </w:r>
    </w:p>
    <w:p w14:paraId="60EA442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164566F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Επιτροπή (2020ε) ‘Κανονισμός του Ευρωπαϊκού Κοινοβουλίου και του Συμβουλίου Τροποποιημένη Πρόταση για τη θέσπιση πλαισίου με στόχο την επίτευξη κλιματικής ουδετερότητας και για την τροποποίηση του κανονισμού (ΕΕ) 2018/1999 (ευρωπαϊκός νόμος για το κλίμα), Βρυξέλλες,  COM(2020) 563 final της Βρυξέλλες, 17.9.2020 2020/0036 (COD)</w:t>
      </w:r>
    </w:p>
    <w:p w14:paraId="7F8C8AB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4DB27F06"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Ευρωπαϊκή Ένωση,(1997), «Συνθήκη του Άμστερνταμ που τροποποιεί τη συνθήκη για την Ευρωπαϊκή ένωση, τις συνθήκες περί ιδρύσεως των ευρωπαϊκών κοινοτήτων και ορισμένες συναφείς πράξεις», Λουξεμβούργο, Υπηρεσία επισήμων εκδόσεων των ευρωπαϊκών κοινοτήτων</w:t>
      </w:r>
    </w:p>
    <w:p w14:paraId="53BFDC6D"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27813DF" w14:textId="77777777" w:rsidR="00327485" w:rsidRPr="00327485" w:rsidRDefault="00327485" w:rsidP="00327485">
      <w:pPr>
        <w:keepNext/>
        <w:keepLines/>
        <w:spacing w:after="0" w:line="240" w:lineRule="auto"/>
        <w:jc w:val="both"/>
        <w:outlineLvl w:val="0"/>
        <w:rPr>
          <w:rFonts w:ascii="Times New Roman" w:hAnsi="Times New Roman" w:cs="Times New Roman"/>
          <w:bCs/>
        </w:rPr>
      </w:pPr>
      <w:r w:rsidRPr="00327485">
        <w:rPr>
          <w:rFonts w:ascii="Times New Roman" w:hAnsi="Times New Roman" w:cs="Times New Roman"/>
          <w:bCs/>
        </w:rPr>
        <w:t>Ευρωπαϊκό Κοινοβούλιο, (2021) ‘</w:t>
      </w:r>
      <w:bookmarkStart w:id="74" w:name="title"/>
      <w:r w:rsidRPr="00327485">
        <w:rPr>
          <w:rFonts w:ascii="Times New Roman" w:hAnsi="Times New Roman" w:cs="Times New Roman"/>
          <w:bCs/>
        </w:rPr>
        <w:t>Επίτευξη μιας αποτελεσματικής πολιτικής παρακαταθήκης για το Ευρωπαϊκό Έτος Πολιτιστικής Κληρονομιάς</w:t>
      </w:r>
      <w:bookmarkStart w:id="75" w:name="Etoiles"/>
      <w:bookmarkEnd w:id="74"/>
      <w:bookmarkEnd w:id="75"/>
      <w:r w:rsidRPr="00327485">
        <w:rPr>
          <w:rFonts w:ascii="Times New Roman" w:hAnsi="Times New Roman" w:cs="Times New Roman"/>
          <w:bCs/>
        </w:rPr>
        <w:t xml:space="preserve">’, </w:t>
      </w:r>
      <w:bookmarkStart w:id="76" w:name="Sujet"/>
      <w:r w:rsidRPr="00327485">
        <w:rPr>
          <w:rFonts w:ascii="Times New Roman" w:hAnsi="Times New Roman" w:cs="Times New Roman"/>
          <w:bCs/>
        </w:rPr>
        <w:t>Ψήφισμα του Ευρωπαϊκού Κοινοβουλίου της 20ής Ιανουαρίου 2021 σχετικά με την επίτευξη μιας αποτελεσματικής πολιτικής παρακαταθήκης για το Ευρωπαϊκό Έτος Πολιτιστικής Κληρονομιάς</w:t>
      </w:r>
      <w:bookmarkEnd w:id="76"/>
      <w:r w:rsidRPr="00327485">
        <w:rPr>
          <w:rFonts w:ascii="Times New Roman" w:hAnsi="Times New Roman" w:cs="Times New Roman"/>
          <w:bCs/>
        </w:rPr>
        <w:t xml:space="preserve"> </w:t>
      </w:r>
    </w:p>
    <w:p w14:paraId="539F166C" w14:textId="77777777" w:rsidR="00327485" w:rsidRPr="00327485" w:rsidRDefault="00327485" w:rsidP="00327485">
      <w:pPr>
        <w:keepNext/>
        <w:keepLines/>
        <w:spacing w:after="0" w:line="240" w:lineRule="auto"/>
        <w:jc w:val="both"/>
        <w:outlineLvl w:val="0"/>
        <w:rPr>
          <w:rFonts w:ascii="Times New Roman" w:hAnsi="Times New Roman" w:cs="Times New Roman"/>
          <w:bCs/>
        </w:rPr>
      </w:pPr>
    </w:p>
    <w:p w14:paraId="192C00D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Ευρωπαϊκή Πράσινη Συμφωνία, COM (2019) 640 final, 11.12.2019.</w:t>
      </w:r>
    </w:p>
    <w:p w14:paraId="4829B75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36A452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Ευρωπαϊκός Οργανισμός Περιβάλλοντος (2010), ‘Το Ευρωπαϊκό περιβάλλον Κατάσταση και προοπτικές 2010, Συγκεφαλαιωτική Έκθεση’,  Υπηρεσία Εκδόσεων της Ευρωπαϊκής Ένωσης: Λουξεμβούργο</w:t>
      </w:r>
    </w:p>
    <w:p w14:paraId="1EEC3294"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665D14D5"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Ευρωπαϊκός Οργανισμός περιβάλλοντος, (2012), ‘Ο δρόμος προς την παγκόσμια βιωσιμότητα’</w:t>
      </w:r>
    </w:p>
    <w:p w14:paraId="1BF50AA5"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22A6188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Ευρωπαϊκός Οργανισμός Περιβάλλοντος (2019), ‘Το Ευρωπαϊκό περιβάλλον Κατάσταση και προοπτικές 2020, Συνοπτική Έκθεση’, Υπηρεσία Εκδόσεων της Ευρωπαϊκής Ένωσης Λουξεμβούργο</w:t>
      </w:r>
    </w:p>
    <w:p w14:paraId="5908FDC4"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48FC1D8C"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Κασσιός Κ., (1990), ‘Στοιχεία σπουδής περιβάλλοντος και οικολογίας’, Ελληνικός Οργανισμός Τουρισμού</w:t>
      </w:r>
    </w:p>
    <w:p w14:paraId="0B06596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DA19513" w14:textId="77777777" w:rsidR="00327485" w:rsidRPr="00327485" w:rsidRDefault="00327485" w:rsidP="00327485">
      <w:pPr>
        <w:autoSpaceDE w:val="0"/>
        <w:autoSpaceDN w:val="0"/>
        <w:adjustRightInd w:val="0"/>
        <w:spacing w:after="0" w:line="240" w:lineRule="auto"/>
        <w:rPr>
          <w:rFonts w:ascii="Times New Roman" w:hAnsi="Times New Roman" w:cs="Times New Roman"/>
          <w:bCs/>
        </w:rPr>
      </w:pPr>
      <w:r w:rsidRPr="00327485">
        <w:rPr>
          <w:rFonts w:ascii="Times New Roman" w:hAnsi="Times New Roman" w:cs="Times New Roman"/>
          <w:bCs/>
        </w:rPr>
        <w:t>Κασσιός Κ.,(1991), «Σημειώσεις επιπτώσεων στο περιβάλλον από τεχνικά έργα και προγράμματα», ΕΜΠ, Αθήνα.</w:t>
      </w:r>
    </w:p>
    <w:p w14:paraId="0AE0B1A7" w14:textId="77777777" w:rsidR="00327485" w:rsidRPr="00327485" w:rsidRDefault="00327485" w:rsidP="00327485">
      <w:pPr>
        <w:autoSpaceDE w:val="0"/>
        <w:autoSpaceDN w:val="0"/>
        <w:adjustRightInd w:val="0"/>
        <w:spacing w:after="0" w:line="240" w:lineRule="auto"/>
        <w:rPr>
          <w:rFonts w:ascii="Times New Roman" w:hAnsi="Times New Roman" w:cs="Times New Roman"/>
          <w:bCs/>
        </w:rPr>
      </w:pPr>
    </w:p>
    <w:p w14:paraId="690C0C8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Κασσιός  Κ., Ακρίβος Κ., (1994), ‘Ανάλυση και κριτική σε μεθοδολογίες εκτίμησης περιβαλλοντικών επιπτώσεων’, στο  Μεθοδολογία και έρευνα στις μελέτες περιβαλλοντικών επιπτώσεων πρακτικά διημέρου συνεδρίου, Δελφοί 1994, Ελληνικό κέντρο περιβαλλοντικών επιπτώσεων, ΕΜΠ Πολυτεχνειούπολη Ζωγράφου</w:t>
      </w:r>
    </w:p>
    <w:p w14:paraId="0E49DEC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42F5420D"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Κασσιός Κ., (1994) ‘Μεθοδολογίες και έρευνα στις μελέτες επιπτώσεων στο περιβάλλον μια σύγχρονη επιστημονική ανάγκη’ στο  Μεθοδολογία και έρευνα στις μελέτες περιβαλλοντικών επιπτώσεων πρακτικά διημέρου συνεδρίου, Δελφοί 1994, Ελληνικό κέντρο περιβαλλοντικών επιπτώσεων, ΕΜΠ Πολυτεχνειούπολη Ζωγράφου</w:t>
      </w:r>
    </w:p>
    <w:p w14:paraId="55F3D5E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662997A"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Κασσιός Κ., (1998) Μελέτες επιπτώσεων στο περιβάλλον από έργα και προγράμματα και η διεπιστημονική συμβολή στην ανάπτυξη ,ΕΜΠ,  Κέντρο συνεχιζόμενης εκπαίδευσης</w:t>
      </w:r>
    </w:p>
    <w:p w14:paraId="0FA68F87" w14:textId="77777777" w:rsidR="00327485" w:rsidRPr="00327485" w:rsidRDefault="00327485" w:rsidP="00327485">
      <w:pPr>
        <w:spacing w:after="0" w:line="240" w:lineRule="auto"/>
        <w:jc w:val="both"/>
        <w:rPr>
          <w:rFonts w:ascii="Times New Roman" w:hAnsi="Times New Roman" w:cs="Times New Roman"/>
          <w:bCs/>
        </w:rPr>
      </w:pPr>
    </w:p>
    <w:p w14:paraId="03DCD5F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Καμχής, Μ. (2007) ‘Η ενοποίηση του Ευρωπαϊκού χώρου, 1986-2006. Ένα σχεδιαστικό εγχείρημα μεγάλης κλίμακας’, Αθήνα: Κριτική </w:t>
      </w:r>
    </w:p>
    <w:p w14:paraId="4A09D0E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75A01C22"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Καρτάλης Κ., Κοκκώσης Χ., Οικονόμου Δ., Σανταμούρης Μ., Αγαθαγγελίδης Η. και  Πολύδωρος Α., ‘Οι Επιπτώσεις της Κλιματικής Αλλαγής στην Ελληνική Οικονομία’, διαΝΕΟσις : Οργανισμός έρευνας και ανάλυσης διαθέσιμο στο: https://www.dianeosis.org/wp-content/uploads/2017/06/climate_change10.pdf.</w:t>
      </w:r>
    </w:p>
    <w:p w14:paraId="1A644BF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14C3609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Καρτάλης Κ., (2020), ‘Η  Επανεκκίνηση της ελληνικής </w:t>
      </w:r>
      <w:r w:rsidRPr="00327485">
        <w:rPr>
          <w:rFonts w:ascii="Times New Roman" w:hAnsi="Times New Roman" w:cs="Times New Roman"/>
          <w:bCs/>
          <w:lang w:val="en-US"/>
        </w:rPr>
        <w:t>o</w:t>
      </w:r>
      <w:r w:rsidRPr="00327485">
        <w:rPr>
          <w:rFonts w:ascii="Times New Roman" w:hAnsi="Times New Roman" w:cs="Times New Roman"/>
          <w:bCs/>
        </w:rPr>
        <w:t>δικονομίας από τη σκοπιά της κλιματικής αλλαγής’,</w:t>
      </w:r>
      <w:r w:rsidRPr="00327485">
        <w:rPr>
          <w:rFonts w:ascii="Times New Roman" w:hAnsi="Times New Roman" w:cs="Times New Roman"/>
          <w:bCs/>
          <w:shd w:val="clear" w:color="auto" w:fill="FFFFFF"/>
        </w:rPr>
        <w:t xml:space="preserve"> διαΝΕΟσις -Οργανισμός έρευνας &amp; ανάλυσης</w:t>
      </w:r>
    </w:p>
    <w:p w14:paraId="265DE949"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p>
    <w:p w14:paraId="7BCB5A3A"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r w:rsidRPr="00327485">
        <w:rPr>
          <w:rFonts w:ascii="Times New Roman" w:eastAsia="Times New Roman" w:hAnsi="Times New Roman" w:cs="Times New Roman"/>
          <w:bCs/>
          <w:lang w:eastAsia="el-GR"/>
        </w:rPr>
        <w:lastRenderedPageBreak/>
        <w:t>Κασσιός Κ., και Λάμπρου Μ. (2004), ’Επίπεδα διαφορών των διαδικασιών της Εκτίμησης Περιβαλλοντικών Επιπτώσεων (ΕΠΕ) και της Στρατηγικής Εκτίμησης</w:t>
      </w:r>
    </w:p>
    <w:p w14:paraId="43515290"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r w:rsidRPr="00327485">
        <w:rPr>
          <w:rFonts w:ascii="Times New Roman" w:eastAsia="Times New Roman" w:hAnsi="Times New Roman" w:cs="Times New Roman"/>
          <w:bCs/>
          <w:lang w:eastAsia="el-GR"/>
        </w:rPr>
        <w:t>Περιβαλλοντικών Επιπτώσεων (ΣΠΕ)', Εισήγηση στην Ημερίδα για την Εφαρμογή της Οδηγίας 01/42/ΕΚ για τις Στρατηγικές Περιβαλλοντικές Εκτιμήσεις (ΣΠΕ) στην Ελλάδα, Τομέας Υδατικών Πόρων,Υδραυλικών και Θαλάσσιων Έργων , Σχολή Πολιτικών Μηχανικών  Εθνικού Μετσόβιου Πολυτεχνείου, Αθήνα. Διαθέσιμο στο: &lt;URL:</w:t>
      </w:r>
    </w:p>
    <w:p w14:paraId="21D942F2" w14:textId="77777777" w:rsidR="00327485" w:rsidRPr="00327485" w:rsidRDefault="006A1BAF" w:rsidP="00327485">
      <w:pPr>
        <w:shd w:val="clear" w:color="auto" w:fill="FFFFFF"/>
        <w:spacing w:after="0" w:line="240" w:lineRule="auto"/>
        <w:jc w:val="both"/>
        <w:rPr>
          <w:rFonts w:ascii="Times New Roman" w:eastAsia="Times New Roman" w:hAnsi="Times New Roman" w:cs="Times New Roman"/>
          <w:bCs/>
          <w:lang w:eastAsia="el-GR"/>
        </w:rPr>
      </w:pPr>
      <w:hyperlink r:id="rId27" w:history="1">
        <w:r w:rsidR="00327485" w:rsidRPr="00327485">
          <w:rPr>
            <w:rFonts w:ascii="Times New Roman" w:eastAsia="Times New Roman" w:hAnsi="Times New Roman" w:cs="Times New Roman"/>
            <w:bCs/>
            <w:u w:val="single"/>
            <w:lang w:eastAsia="el-GR"/>
          </w:rPr>
          <w:t>http://www.hvdro.ntua.gr/2004-05-21-conference/</w:t>
        </w:r>
      </w:hyperlink>
    </w:p>
    <w:p w14:paraId="26E9EF38"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rPr>
      </w:pPr>
    </w:p>
    <w:p w14:paraId="778AFEB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Κιουσοπούλου, Λ. (2006) ‘Η δεσμευτικότητα των κανόνων της επιστήμης στον χωροταξικό και πολεοδομικό σχεδιασμό’, Νόμος και Φύση </w:t>
      </w:r>
    </w:p>
    <w:p w14:paraId="2A5BE990"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p>
    <w:p w14:paraId="231BFCAD"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r w:rsidRPr="00327485">
        <w:rPr>
          <w:rFonts w:ascii="Times New Roman" w:hAnsi="Times New Roman" w:cs="Times New Roman"/>
          <w:bCs/>
          <w:shd w:val="clear" w:color="auto" w:fill="FFFFFF"/>
        </w:rPr>
        <w:t>Λαζαροπούλου Π.,  (2020), Προσαρμογή στην κλιματική αλλαγή στον ελληνικό νησιωτικό χώρο. η περίπτωσης της Κέρκυρας ,Πανεπιστήμιο Θεσσαλίας Πολυτεχνική Σχολή Τμήμα μηχανικών χωροταξίας πολεοδομίας και περιφερειακής ανάπτυξης, Βόλος</w:t>
      </w:r>
    </w:p>
    <w:p w14:paraId="03B937A4" w14:textId="77777777" w:rsidR="00327485" w:rsidRPr="00327485" w:rsidRDefault="00327485" w:rsidP="00327485">
      <w:pPr>
        <w:shd w:val="clear" w:color="auto" w:fill="FFFFFF"/>
        <w:spacing w:after="0" w:line="240" w:lineRule="auto"/>
        <w:jc w:val="both"/>
        <w:rPr>
          <w:rFonts w:ascii="Times New Roman" w:hAnsi="Times New Roman" w:cs="Times New Roman"/>
          <w:bCs/>
        </w:rPr>
      </w:pPr>
    </w:p>
    <w:p w14:paraId="73984A4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Μανούρης Γ., (1997),. ‘Διαμόρφωση του νομικού και οικονομικού πλαισίου για την εφαρμογή σε κοινοτικό περιφερειακό επίπεδο των μελετών επιπτώσεων στο περιβάλλον από τεχνικά έργα και προγράμματα΄’, Διδακτορική Διατριβή, Εθνικό Μετσόβιο Πολυτεχνείο: Τμήμα Αγρονόμων και Τοπογράφων Μηχανικών, Αθήνα </w:t>
      </w:r>
    </w:p>
    <w:p w14:paraId="34671688"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71D83FD6"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Μανούρης Γ., 1997, «Διαμόρφωση του νομικού και οικονομικού πλαισίου για την εφαρμογή σε περιφερειακό κοινοτικό επίπεδο, των μελετών επιπτώσεων στο περιβάλλον από τεχνικά έργα και προγράμματα», Διδακτορική διατριβή, ΕΜΠ, Αθήνα,</w:t>
      </w:r>
    </w:p>
    <w:p w14:paraId="1015EC2E" w14:textId="77777777" w:rsidR="00327485" w:rsidRPr="00327485" w:rsidRDefault="00327485" w:rsidP="00327485">
      <w:pPr>
        <w:autoSpaceDE w:val="0"/>
        <w:autoSpaceDN w:val="0"/>
        <w:adjustRightInd w:val="0"/>
        <w:spacing w:after="0" w:line="240" w:lineRule="auto"/>
        <w:ind w:left="142" w:hanging="142"/>
        <w:jc w:val="both"/>
        <w:rPr>
          <w:rFonts w:ascii="Times New Roman" w:hAnsi="Times New Roman" w:cs="Times New Roman"/>
          <w:bCs/>
        </w:rPr>
      </w:pPr>
    </w:p>
    <w:p w14:paraId="341268D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Μανούρης, Γ. (2005), ‘Εκτίμηση περιβαλλοντικών επιπτώσεων και Χωροταξικός Σχεδιασμός. Μια σύνθετη προσέγγιση’, Αθήνα,  Νόμος και Φύση https://nomosphysis.org.gr</w:t>
      </w:r>
    </w:p>
    <w:p w14:paraId="414DE36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641A4062" w14:textId="77777777" w:rsidR="00327485" w:rsidRPr="00327485" w:rsidRDefault="00327485" w:rsidP="00327485">
      <w:pPr>
        <w:spacing w:after="0" w:line="240" w:lineRule="auto"/>
        <w:jc w:val="both"/>
        <w:rPr>
          <w:rFonts w:ascii="Times New Roman" w:eastAsia="Times New Roman" w:hAnsi="Times New Roman" w:cs="Times New Roman"/>
          <w:bCs/>
          <w:lang w:val="en-US" w:eastAsia="el-GR"/>
        </w:rPr>
      </w:pPr>
      <w:r w:rsidRPr="00327485">
        <w:rPr>
          <w:rFonts w:ascii="Times New Roman" w:eastAsia="Times New Roman" w:hAnsi="Times New Roman" w:cs="Times New Roman"/>
          <w:bCs/>
          <w:lang w:eastAsia="el-GR"/>
        </w:rPr>
        <w:t>Μενδώνη</w:t>
      </w:r>
      <w:r w:rsidRPr="00327485">
        <w:rPr>
          <w:rFonts w:ascii="Times New Roman" w:eastAsia="Times New Roman" w:hAnsi="Times New Roman" w:cs="Times New Roman"/>
          <w:bCs/>
          <w:lang w:val="en-US" w:eastAsia="el-GR"/>
        </w:rPr>
        <w:t xml:space="preserve"> </w:t>
      </w:r>
      <w:r w:rsidRPr="00327485">
        <w:rPr>
          <w:rFonts w:ascii="Times New Roman" w:eastAsia="Times New Roman" w:hAnsi="Times New Roman" w:cs="Times New Roman"/>
          <w:bCs/>
          <w:lang w:eastAsia="el-GR"/>
        </w:rPr>
        <w:t>Λ</w:t>
      </w:r>
      <w:r w:rsidRPr="00327485">
        <w:rPr>
          <w:rFonts w:ascii="Times New Roman" w:eastAsia="Times New Roman" w:hAnsi="Times New Roman" w:cs="Times New Roman"/>
          <w:bCs/>
          <w:lang w:val="en-US" w:eastAsia="el-GR"/>
        </w:rPr>
        <w:t xml:space="preserve">.,(2019), ‘Climate Change Impacts on cultural Heritage: Facing the challenge ’, </w:t>
      </w:r>
      <w:r w:rsidRPr="00327485">
        <w:rPr>
          <w:rFonts w:ascii="Times New Roman" w:eastAsia="Times New Roman" w:hAnsi="Times New Roman" w:cs="Times New Roman"/>
          <w:bCs/>
          <w:lang w:eastAsia="el-GR"/>
        </w:rPr>
        <w:t>Εισήγηση</w:t>
      </w:r>
      <w:r w:rsidRPr="00327485">
        <w:rPr>
          <w:rFonts w:ascii="Times New Roman" w:eastAsia="Times New Roman" w:hAnsi="Times New Roman" w:cs="Times New Roman"/>
          <w:bCs/>
          <w:lang w:val="en-US" w:eastAsia="el-GR"/>
        </w:rPr>
        <w:t xml:space="preserve"> </w:t>
      </w:r>
      <w:r w:rsidRPr="00327485">
        <w:rPr>
          <w:rFonts w:ascii="Times New Roman" w:eastAsia="Times New Roman" w:hAnsi="Times New Roman" w:cs="Times New Roman"/>
          <w:bCs/>
          <w:lang w:eastAsia="el-GR"/>
        </w:rPr>
        <w:t>στο</w:t>
      </w:r>
      <w:r w:rsidRPr="00327485">
        <w:rPr>
          <w:rFonts w:ascii="Times New Roman" w:eastAsia="Times New Roman" w:hAnsi="Times New Roman" w:cs="Times New Roman"/>
          <w:bCs/>
          <w:lang w:val="en-US" w:eastAsia="el-GR"/>
        </w:rPr>
        <w:t xml:space="preserve"> pre-Climate Action Summit event “Cultural Heritage Partnership to enable ambitious climate action’, </w:t>
      </w:r>
      <w:r w:rsidRPr="00327485">
        <w:rPr>
          <w:rFonts w:ascii="Times New Roman" w:eastAsia="Times New Roman" w:hAnsi="Times New Roman" w:cs="Times New Roman"/>
          <w:bCs/>
          <w:lang w:eastAsia="el-GR"/>
        </w:rPr>
        <w:t>Ν</w:t>
      </w:r>
      <w:r w:rsidRPr="00327485">
        <w:rPr>
          <w:rFonts w:ascii="Times New Roman" w:eastAsia="Times New Roman" w:hAnsi="Times New Roman" w:cs="Times New Roman"/>
          <w:bCs/>
          <w:lang w:val="en-US" w:eastAsia="el-GR"/>
        </w:rPr>
        <w:t xml:space="preserve">. </w:t>
      </w:r>
      <w:r w:rsidRPr="00327485">
        <w:rPr>
          <w:rFonts w:ascii="Times New Roman" w:eastAsia="Times New Roman" w:hAnsi="Times New Roman" w:cs="Times New Roman"/>
          <w:bCs/>
          <w:lang w:eastAsia="el-GR"/>
        </w:rPr>
        <w:t>Υόρκη</w:t>
      </w:r>
      <w:r w:rsidRPr="00327485">
        <w:rPr>
          <w:rFonts w:ascii="Times New Roman" w:eastAsia="Times New Roman" w:hAnsi="Times New Roman" w:cs="Times New Roman"/>
          <w:bCs/>
          <w:lang w:val="en-US" w:eastAsia="el-GR"/>
        </w:rPr>
        <w:t xml:space="preserve"> 9/2019, United Nations</w:t>
      </w:r>
    </w:p>
    <w:p w14:paraId="5E24D880" w14:textId="77777777" w:rsidR="00327485" w:rsidRPr="00327485" w:rsidRDefault="00327485" w:rsidP="00327485">
      <w:pPr>
        <w:spacing w:after="0" w:line="240" w:lineRule="auto"/>
        <w:ind w:left="426" w:hanging="426"/>
        <w:jc w:val="both"/>
        <w:rPr>
          <w:rFonts w:ascii="Times New Roman" w:hAnsi="Times New Roman" w:cs="Times New Roman"/>
          <w:bCs/>
          <w:lang w:val="en-US"/>
        </w:rPr>
      </w:pPr>
    </w:p>
    <w:p w14:paraId="46928BBA"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Μέξα Αλεξάνδρα, (2000), Η μέθοδος των σεναρίων ως εργαλείο στον στρατηγικό περιβαλλοντικό σχεδιασμό  (διδακτορική διατριβή , Πανεπιστήμιο Αιγαίου)</w:t>
      </w:r>
    </w:p>
    <w:p w14:paraId="7F07479E" w14:textId="77777777" w:rsidR="00327485" w:rsidRPr="00327485" w:rsidRDefault="00327485" w:rsidP="00327485">
      <w:pPr>
        <w:spacing w:after="0" w:line="240" w:lineRule="auto"/>
        <w:jc w:val="both"/>
        <w:rPr>
          <w:rFonts w:ascii="Times New Roman" w:hAnsi="Times New Roman" w:cs="Times New Roman"/>
          <w:bCs/>
        </w:rPr>
      </w:pPr>
    </w:p>
    <w:p w14:paraId="55536B90"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Μουσιόπουλος Ν., ΑΠΘ , (1998)  Προδιαγραφές για μελέτες περιβαλλοντικών επιπτώσεων, Aναλυτικός προσδιορισμός αρχών οδηγιών και κατευθύνσεων επιμ. Ν. Μουσιόπουλος ΑΠΘ Θεσσαλονίκη</w:t>
      </w:r>
    </w:p>
    <w:p w14:paraId="7C525431" w14:textId="77777777" w:rsidR="00327485" w:rsidRPr="00327485" w:rsidRDefault="00327485" w:rsidP="00327485">
      <w:pPr>
        <w:spacing w:after="0" w:line="240" w:lineRule="auto"/>
        <w:jc w:val="both"/>
        <w:rPr>
          <w:rFonts w:ascii="Times New Roman" w:hAnsi="Times New Roman" w:cs="Times New Roman"/>
          <w:bCs/>
        </w:rPr>
      </w:pPr>
    </w:p>
    <w:p w14:paraId="7D74D6AE"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Μούσης, Ν. (2000) ‘Από την Ευρωπαϊκή Κοινότητα στην Ευρωπαϊκή Ένωση-Θεσμοί και Πολιτικές’, Αθήνα: Παπαζήση</w:t>
      </w:r>
    </w:p>
    <w:p w14:paraId="065CCD39" w14:textId="77777777" w:rsidR="00327485" w:rsidRPr="00327485" w:rsidRDefault="00327485" w:rsidP="00327485">
      <w:pPr>
        <w:spacing w:after="0" w:line="240" w:lineRule="auto"/>
        <w:ind w:left="284" w:hanging="284"/>
        <w:jc w:val="both"/>
        <w:rPr>
          <w:rFonts w:ascii="Times New Roman" w:hAnsi="Times New Roman" w:cs="Times New Roman"/>
          <w:bCs/>
        </w:rPr>
      </w:pPr>
    </w:p>
    <w:p w14:paraId="3139A880"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rPr>
        <w:t>Μούσης, Ν. (2003) ‘Ευρωπαϊκή Ένωση, Δίκαιο-Οικονομία-Πολιτική’, Αθήνα: Εκδόσεις Παπαζήση</w:t>
      </w:r>
    </w:p>
    <w:p w14:paraId="0C01F119"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rPr>
      </w:pPr>
    </w:p>
    <w:p w14:paraId="418B0135" w14:textId="77777777" w:rsidR="00327485" w:rsidRPr="00327485" w:rsidRDefault="00327485" w:rsidP="00327485">
      <w:pPr>
        <w:spacing w:after="0" w:line="240" w:lineRule="auto"/>
        <w:jc w:val="both"/>
        <w:rPr>
          <w:rFonts w:ascii="Times New Roman" w:eastAsia="Times New Roman" w:hAnsi="Times New Roman" w:cs="Times New Roman"/>
          <w:bCs/>
          <w:lang w:eastAsia="el-GR"/>
        </w:rPr>
      </w:pPr>
      <w:bookmarkStart w:id="77" w:name="_Hlk72711216"/>
      <w:r w:rsidRPr="00327485">
        <w:rPr>
          <w:rFonts w:ascii="Times New Roman" w:eastAsia="Times New Roman" w:hAnsi="Times New Roman" w:cs="Times New Roman"/>
          <w:bCs/>
          <w:lang w:eastAsia="el-GR"/>
        </w:rPr>
        <w:t xml:space="preserve"> Μουσιόπουλος Ν., Λ. Ντζιαχρήστος, Θ. Σλίνη, (2015) Τεχνική Προστασίας Περιβάλλοντος – Αρχές Αειφορίας,  ΣΥΝΔΕΣΜΟΣ ΕΛΛΗΝΙΚΩΝ ΑΚΑΔΗΜΑΪΚΩΝ ΒΙΒΛΙΟΘΗΚΩΝ Εθνικό Μετσόβιο Πολυτεχνείο,</w:t>
      </w:r>
      <w:r w:rsidRPr="00327485">
        <w:rPr>
          <w:rFonts w:ascii="Times New Roman" w:eastAsia="Times New Roman" w:hAnsi="Times New Roman" w:cs="Times New Roman"/>
          <w:bCs/>
          <w:lang w:val="en-US" w:eastAsia="el-GR"/>
        </w:rPr>
        <w:t>www</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kallipos</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gr</w:t>
      </w:r>
    </w:p>
    <w:p w14:paraId="0CBA1FC8" w14:textId="77777777" w:rsidR="00327485" w:rsidRPr="00327485" w:rsidRDefault="00327485" w:rsidP="00327485">
      <w:pPr>
        <w:spacing w:after="0" w:line="240" w:lineRule="auto"/>
        <w:jc w:val="both"/>
        <w:rPr>
          <w:rFonts w:ascii="Times New Roman" w:hAnsi="Times New Roman" w:cs="Times New Roman"/>
          <w:bCs/>
        </w:rPr>
      </w:pPr>
    </w:p>
    <w:p w14:paraId="5B61E0B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Μπατμάνογλου Ρ., (2014) «Έκθεση αξιολόγησης του τρόπου εφαρμογής του νόμου4014/2011, Παρουσίαση στην Έκθεση Συνεπειών Ρυθμίσεων στην ανταγωνιστικότητα από την εφαρμογή του Ν 4014/11»,) Αθήνα ΣΕΒ</w:t>
      </w:r>
    </w:p>
    <w:p w14:paraId="42D3FD90"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59B35055"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r w:rsidRPr="00327485">
        <w:rPr>
          <w:rFonts w:ascii="Times New Roman" w:hAnsi="Times New Roman" w:cs="Times New Roman"/>
          <w:bCs/>
        </w:rPr>
        <w:t xml:space="preserve">Νικολόπουλος Τ., (2003),  Οι αρχές του κοινοτικού Δικαίου Περιβάλλοντος , Νόμος και φύση </w:t>
      </w:r>
    </w:p>
    <w:p w14:paraId="4F1DB09C" w14:textId="77777777" w:rsidR="00327485" w:rsidRPr="00327485" w:rsidRDefault="00327485" w:rsidP="00327485">
      <w:pPr>
        <w:shd w:val="clear" w:color="auto" w:fill="FFFFFF"/>
        <w:spacing w:after="0" w:line="240" w:lineRule="auto"/>
        <w:ind w:left="426" w:hanging="426"/>
        <w:jc w:val="both"/>
        <w:rPr>
          <w:rFonts w:ascii="Times New Roman" w:hAnsi="Times New Roman" w:cs="Times New Roman"/>
          <w:bCs/>
          <w:shd w:val="clear" w:color="auto" w:fill="FFFFFF"/>
        </w:rPr>
      </w:pPr>
    </w:p>
    <w:p w14:paraId="410D2172"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Οικονόμου, Δ. (2009), ‘Χωροταξική Πολιτική’, Σημειώσεις,  Τμήμα Μηχανικών Χωροταξίας, Πολεοδομίας και Περιφερειακής ανάπτυξης, Βόλος: Πανεπιστήμιο Θεσσαλίας</w:t>
      </w:r>
    </w:p>
    <w:p w14:paraId="2FC8E4E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490297F5"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Παπαδημητρίου, Ε. (2006), Περιβαλλοντική Πολιτική και Οικολογική Κρίση, Αθήνα: Ελληνικά Γράμματα.</w:t>
      </w:r>
    </w:p>
    <w:p w14:paraId="038C7FA1" w14:textId="77777777" w:rsidR="00327485" w:rsidRPr="00327485" w:rsidRDefault="00327485" w:rsidP="00327485">
      <w:pPr>
        <w:shd w:val="clear" w:color="auto" w:fill="FFFFFF"/>
        <w:spacing w:after="0" w:line="240" w:lineRule="auto"/>
        <w:ind w:left="426" w:hanging="426"/>
        <w:jc w:val="both"/>
        <w:rPr>
          <w:rFonts w:ascii="Times New Roman" w:hAnsi="Times New Roman" w:cs="Times New Roman"/>
          <w:bCs/>
          <w:shd w:val="clear" w:color="auto" w:fill="FFFFFF"/>
        </w:rPr>
      </w:pPr>
    </w:p>
    <w:p w14:paraId="4008ED00" w14:textId="77777777" w:rsidR="00327485" w:rsidRPr="00327485" w:rsidRDefault="00327485" w:rsidP="00327485">
      <w:pPr>
        <w:shd w:val="clear" w:color="auto" w:fill="FFFFFF"/>
        <w:spacing w:after="0" w:line="240" w:lineRule="auto"/>
        <w:ind w:left="426" w:hanging="426"/>
        <w:jc w:val="both"/>
        <w:rPr>
          <w:rFonts w:ascii="Times New Roman" w:hAnsi="Times New Roman" w:cs="Times New Roman"/>
          <w:bCs/>
          <w:shd w:val="clear" w:color="auto" w:fill="FFFFFF"/>
        </w:rPr>
      </w:pPr>
      <w:r w:rsidRPr="00327485">
        <w:rPr>
          <w:rFonts w:ascii="Times New Roman" w:hAnsi="Times New Roman" w:cs="Times New Roman"/>
          <w:bCs/>
        </w:rPr>
        <w:t>Παπαπετρόπουλος,  Α.  (2004)  ‘Εισαγωγικές  παρατηρήσεις  στο  θεσμικό  πλαίσιο  και  στη  νομολογία  για  τη  βιώσιμη  χωρική  ανάπτυξη’, Νόμος +  Φύση</w:t>
      </w:r>
    </w:p>
    <w:p w14:paraId="3178E49B" w14:textId="77777777" w:rsidR="00327485" w:rsidRPr="00327485" w:rsidRDefault="00327485" w:rsidP="00327485">
      <w:pPr>
        <w:shd w:val="clear" w:color="auto" w:fill="FFFFFF"/>
        <w:spacing w:after="0" w:line="240" w:lineRule="auto"/>
        <w:ind w:left="426" w:hanging="426"/>
        <w:jc w:val="both"/>
        <w:rPr>
          <w:rFonts w:ascii="Times New Roman" w:hAnsi="Times New Roman" w:cs="Times New Roman"/>
          <w:bCs/>
          <w:shd w:val="clear" w:color="auto" w:fill="FFFFFF"/>
        </w:rPr>
      </w:pPr>
    </w:p>
    <w:p w14:paraId="05E6CC5A"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r w:rsidRPr="00327485">
        <w:rPr>
          <w:rFonts w:ascii="Times New Roman" w:hAnsi="Times New Roman" w:cs="Times New Roman"/>
          <w:bCs/>
          <w:shd w:val="clear" w:color="auto" w:fill="FFFFFF"/>
        </w:rPr>
        <w:t xml:space="preserve">Πολυδωροπούλου Ε και Ασπρογέρακας </w:t>
      </w:r>
      <w:bookmarkEnd w:id="77"/>
      <w:r w:rsidRPr="00327485">
        <w:rPr>
          <w:rFonts w:ascii="Times New Roman" w:hAnsi="Times New Roman" w:cs="Times New Roman"/>
          <w:bCs/>
          <w:shd w:val="clear" w:color="auto" w:fill="FFFFFF"/>
        </w:rPr>
        <w:t>Ε.,  (2015),  ‘Ο θεσμός της στρατηγικής περιβαλλοντικής εκτίμησης (ΣΠΕ) και η εφαρμογή του στο χωρικό σχεδιασμό, τοπικού επιπέδου. Η εμπειρία της Ευρώπης και ένα παράδειγμα από την Ελλάδα’, 4o Πανελλήνιο Συνέδριο Πολεοδομίας, Χωροταξίας και Περιφερειακής Ανάπτυξης, 24 - 27 Σεπτεμβρίου 2015,Τμήμα Μηχανικών Χωροταξίας, Πολεοδομίας και Περιφερειακής Ανάπτυξης, Πανεπιστήμιο Θεσσαλίας, Βόλος</w:t>
      </w:r>
    </w:p>
    <w:p w14:paraId="023A5B76"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13D36B4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ΣΕΒ, (2014), ‘</w:t>
      </w:r>
      <w:bookmarkStart w:id="78" w:name="_Hlk72423697"/>
      <w:r w:rsidRPr="00327485">
        <w:rPr>
          <w:rFonts w:ascii="Times New Roman" w:hAnsi="Times New Roman" w:cs="Times New Roman"/>
          <w:bCs/>
        </w:rPr>
        <w:t>Έκθεση Συνεπειών Ρυθμίσεων στην ανταγωνιστικότητα από την εφαρμογή του Ν 4014/11’, Αθήνα, ΣΕΒ</w:t>
      </w:r>
    </w:p>
    <w:bookmarkEnd w:id="78"/>
    <w:p w14:paraId="30C7391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65E718D3"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r w:rsidRPr="00327485">
        <w:rPr>
          <w:rFonts w:ascii="Times New Roman" w:hAnsi="Times New Roman" w:cs="Times New Roman"/>
          <w:bCs/>
        </w:rPr>
        <w:t>ΣΕΒ, (2019), ‘Προτάσεις για την επιτάχυνση της περιβαλλοντικής αδειοδότησης, μέσω της επαναξιολόγησης της κατάταξης έργων και δραστηριοτήτων σε κατηγορίες ανάλογα με τις επιπτώσεις τους στο περιβάλλον’,</w:t>
      </w:r>
    </w:p>
    <w:p w14:paraId="6DB04A3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1F1B1717"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r w:rsidRPr="00327485">
        <w:rPr>
          <w:rFonts w:ascii="Times New Roman" w:eastAsia="Times New Roman" w:hAnsi="Times New Roman" w:cs="Times New Roman"/>
          <w:bCs/>
          <w:lang w:eastAsia="el-GR"/>
        </w:rPr>
        <w:t>Συμβούλιο της Ευρωπαϊκής Ένωσης (2007),  Ψ</w:t>
      </w:r>
      <w:r w:rsidRPr="00327485">
        <w:rPr>
          <w:rFonts w:ascii="Times New Roman" w:eastAsia="Times New Roman" w:hAnsi="Times New Roman" w:cs="Times New Roman" w:hint="eastAsia"/>
          <w:bCs/>
          <w:lang w:eastAsia="el-GR"/>
        </w:rPr>
        <w:t>ήφισμα</w:t>
      </w:r>
      <w:r w:rsidRPr="00327485">
        <w:rPr>
          <w:rFonts w:ascii="Times New Roman" w:eastAsia="Times New Roman" w:hAnsi="Times New Roman" w:cs="Times New Roman"/>
          <w:bCs/>
          <w:lang w:eastAsia="el-GR"/>
        </w:rPr>
        <w:t xml:space="preserve"> </w:t>
      </w:r>
      <w:r w:rsidRPr="00327485">
        <w:rPr>
          <w:rFonts w:ascii="Times New Roman" w:eastAsia="Times New Roman" w:hAnsi="Times New Roman" w:cs="Times New Roman" w:hint="eastAsia"/>
          <w:bCs/>
          <w:lang w:eastAsia="el-GR"/>
        </w:rPr>
        <w:t>του</w:t>
      </w:r>
      <w:r w:rsidRPr="00327485">
        <w:rPr>
          <w:rFonts w:ascii="Times New Roman" w:eastAsia="Times New Roman" w:hAnsi="Times New Roman" w:cs="Times New Roman"/>
          <w:bCs/>
          <w:lang w:eastAsia="el-GR"/>
        </w:rPr>
        <w:t xml:space="preserve"> </w:t>
      </w:r>
      <w:r w:rsidRPr="00327485">
        <w:rPr>
          <w:rFonts w:ascii="Times New Roman" w:eastAsia="Times New Roman" w:hAnsi="Times New Roman" w:cs="Times New Roman" w:hint="eastAsia"/>
          <w:bCs/>
          <w:lang w:eastAsia="el-GR"/>
        </w:rPr>
        <w:t>Συμβουλίου</w:t>
      </w:r>
      <w:r w:rsidRPr="00327485">
        <w:rPr>
          <w:rFonts w:ascii="Times New Roman" w:eastAsia="Times New Roman" w:hAnsi="Times New Roman" w:cs="Times New Roman"/>
          <w:bCs/>
          <w:lang w:eastAsia="el-GR"/>
        </w:rPr>
        <w:t xml:space="preserve"> της 16ης Νοεμβρίου 2007 σχετικά με μια Ευρωπαϊκή ατζέντα για τον πολιτισμό(2007/C 287/01), Επίσημη Εφημερίδα της Ευρωπαϊκής Ένωσης29.11.2007   </w:t>
      </w:r>
    </w:p>
    <w:p w14:paraId="6D518660"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p>
    <w:p w14:paraId="6B9CF37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Σιούτη Γ. και Καρακώστας Ι., (2017), ‘</w:t>
      </w:r>
      <w:hyperlink r:id="rId28" w:tgtFrame="_blank" w:history="1">
        <w:r w:rsidRPr="00327485">
          <w:rPr>
            <w:rFonts w:ascii="Times New Roman" w:hAnsi="Times New Roman" w:cs="Times New Roman"/>
            <w:bCs/>
          </w:rPr>
          <w:t>Δίκαιο Περιβάλλοντος</w:t>
        </w:r>
      </w:hyperlink>
      <w:r w:rsidRPr="00327485">
        <w:rPr>
          <w:rFonts w:ascii="Times New Roman" w:hAnsi="Times New Roman" w:cs="Times New Roman"/>
          <w:bCs/>
        </w:rPr>
        <w:t xml:space="preserve">’, Σημειώσεις στο  Athens Law </w:t>
      </w:r>
      <w:r w:rsidRPr="00327485">
        <w:rPr>
          <w:rFonts w:ascii="Times New Roman" w:hAnsi="Times New Roman" w:cs="Times New Roman"/>
          <w:bCs/>
          <w:lang w:val="en-US"/>
        </w:rPr>
        <w:t>S</w:t>
      </w:r>
      <w:r w:rsidRPr="00327485">
        <w:rPr>
          <w:rFonts w:ascii="Times New Roman" w:hAnsi="Times New Roman" w:cs="Times New Roman"/>
          <w:bCs/>
        </w:rPr>
        <w:t xml:space="preserve">chool, WIKI,  Νομική Σχολή της Αθήνας,   προσβάσιμο στο </w:t>
      </w:r>
      <w:hyperlink r:id="rId29" w:history="1">
        <w:r w:rsidRPr="00327485">
          <w:rPr>
            <w:rFonts w:ascii="Times New Roman" w:hAnsi="Times New Roman" w:cs="Times New Roman"/>
            <w:bCs/>
            <w:u w:val="single"/>
          </w:rPr>
          <w:t>http://www.nomowiki.gr/2017/02/blog-post.html</w:t>
        </w:r>
      </w:hyperlink>
      <w:r w:rsidRPr="00327485">
        <w:rPr>
          <w:rFonts w:ascii="Times New Roman" w:hAnsi="Times New Roman" w:cs="Times New Roman"/>
          <w:bCs/>
        </w:rPr>
        <w:t xml:space="preserve"> </w:t>
      </w:r>
    </w:p>
    <w:p w14:paraId="7F359105"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450956D7"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125550D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Στάθης Δ., (2015), Μαθήματα δασικής μετεωρολογίας και κλιματολογίας, Ελληνικά Ακαδημαϊκά Ηλεκτρονικά Συγγράμματα και Βοηθήματα, Αθήνα, Σύνδεσμος Ελληνικών Ακαδημαϊκών Βιβλιοθηκών, </w:t>
      </w:r>
      <w:r w:rsidRPr="00327485">
        <w:rPr>
          <w:rFonts w:ascii="Times New Roman" w:hAnsi="Times New Roman" w:cs="Times New Roman"/>
          <w:bCs/>
          <w:lang w:val="en-US"/>
        </w:rPr>
        <w:t>www</w:t>
      </w:r>
      <w:r w:rsidRPr="00327485">
        <w:rPr>
          <w:rFonts w:ascii="Times New Roman" w:hAnsi="Times New Roman" w:cs="Times New Roman"/>
          <w:bCs/>
        </w:rPr>
        <w:t>.</w:t>
      </w:r>
      <w:r w:rsidRPr="00327485">
        <w:rPr>
          <w:rFonts w:ascii="Times New Roman" w:hAnsi="Times New Roman" w:cs="Times New Roman"/>
          <w:bCs/>
          <w:lang w:val="en-US"/>
        </w:rPr>
        <w:t>kallipos</w:t>
      </w:r>
      <w:r w:rsidRPr="00327485">
        <w:rPr>
          <w:rFonts w:ascii="Times New Roman" w:hAnsi="Times New Roman" w:cs="Times New Roman"/>
          <w:bCs/>
        </w:rPr>
        <w:t>.</w:t>
      </w:r>
      <w:r w:rsidRPr="00327485">
        <w:rPr>
          <w:rFonts w:ascii="Times New Roman" w:hAnsi="Times New Roman" w:cs="Times New Roman"/>
          <w:bCs/>
          <w:lang w:val="en-US"/>
        </w:rPr>
        <w:t>gr</w:t>
      </w:r>
    </w:p>
    <w:p w14:paraId="6E0B4708" w14:textId="77777777" w:rsidR="00327485" w:rsidRDefault="00327485" w:rsidP="00327485">
      <w:pPr>
        <w:autoSpaceDE w:val="0"/>
        <w:autoSpaceDN w:val="0"/>
        <w:adjustRightInd w:val="0"/>
        <w:spacing w:after="0" w:line="240" w:lineRule="auto"/>
        <w:jc w:val="both"/>
        <w:rPr>
          <w:rFonts w:ascii="Times New Roman" w:hAnsi="Times New Roman" w:cs="Times New Roman"/>
          <w:bCs/>
        </w:rPr>
      </w:pPr>
    </w:p>
    <w:p w14:paraId="5CCD88F6" w14:textId="77777777" w:rsidR="00E208C4" w:rsidRDefault="00E208C4" w:rsidP="00E208C4">
      <w:pPr>
        <w:spacing w:line="276" w:lineRule="auto"/>
        <w:jc w:val="both"/>
        <w:rPr>
          <w:rFonts w:ascii="Calibri" w:hAnsi="Calibri" w:cs="Calibri"/>
        </w:rPr>
      </w:pPr>
      <w:r>
        <w:rPr>
          <w:color w:val="000000"/>
        </w:rPr>
        <w:t> </w:t>
      </w:r>
      <w:r w:rsidRPr="00E208C4">
        <w:rPr>
          <w:rFonts w:ascii="Times New Roman" w:hAnsi="Times New Roman" w:cs="Times New Roman"/>
          <w:bCs/>
        </w:rPr>
        <w:t>Στεφανή Φ. (2021), “Ο ρόλος του περιφερειακού χωροταξικού σχεδιασμού στον ελληνικό χώρο. Αποτίμηση προκλήσεις και προοπτικές”, Διδακτορική Διατριβή στο Τμήμα Μηχανικών Χωροταξίας, Πολεοδομίας &amp; Περιφερειακής Ανάπτυξης της Πολυτεχνικής Σχολής του Πανεπιστημίου Θεσσαλίας, Βόλος.</w:t>
      </w:r>
      <w:r>
        <w:t xml:space="preserve"> </w:t>
      </w:r>
    </w:p>
    <w:p w14:paraId="3C569DD6"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Τάτσης Λ., 2006, Στρατηγική εκτίμηση περιβαλλοντικών επιπτώσεων και χωρικός σχεδιασμός, Νόμος  + Φύση </w:t>
      </w:r>
    </w:p>
    <w:p w14:paraId="61F1E991"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189A3CD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Τσαντίλης Δ.  και Χατζημπίρος Κ. (2016), “Η Περιβαλλοντική Πολιτική”</w:t>
      </w:r>
    </w:p>
    <w:p w14:paraId="701BC8E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74F85CB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Τράπεζα της Ελλάδος, (2010),   έκθεση του Διοικητή</w:t>
      </w:r>
    </w:p>
    <w:p w14:paraId="7709442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398943A5"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Τράπεζα της Ελλάδος, (2011),   έκθεση του Διοικητή</w:t>
      </w:r>
    </w:p>
    <w:p w14:paraId="61F4EDED"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C5886E6"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Τράπεζα της Ελλάδος, (2013),  έκθεση του Διοικητή</w:t>
      </w:r>
    </w:p>
    <w:p w14:paraId="3B3BEB5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4BF3A07" w14:textId="382C4B3C"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lastRenderedPageBreak/>
        <w:t>Τσάφος Ν., , (2021), ‘Το Μονοπάτι Προς Την Απαλλαγή Από Τον Άνθρακα</w:t>
      </w:r>
      <w:r w:rsidR="00061E1B">
        <w:rPr>
          <w:rFonts w:ascii="Times New Roman" w:hAnsi="Times New Roman" w:cs="Times New Roman"/>
          <w:bCs/>
        </w:rPr>
        <w:t xml:space="preserve"> </w:t>
      </w:r>
      <w:r w:rsidRPr="00327485">
        <w:rPr>
          <w:rFonts w:ascii="Times New Roman" w:hAnsi="Times New Roman" w:cs="Times New Roman"/>
          <w:bCs/>
        </w:rPr>
        <w:t xml:space="preserve">:Τι μας δείχνει μια νέα έρευνα για την επίτευξη του "μηδέν" μέχρι το 2050, και τι σημαίνουν τα ευρήματά της για την Ελλάδα.’ Άρθρο στη ΔιαΝΕΟσις </w:t>
      </w:r>
    </w:p>
    <w:p w14:paraId="3721C97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340D8695"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ΥΠΕΝ, (2019),  «Εθνικό Σχέδιο για την Ενέργεια και το Κλίμα», Αθήνα </w:t>
      </w:r>
    </w:p>
    <w:p w14:paraId="05F0DFB8" w14:textId="77777777" w:rsidR="00327485" w:rsidRPr="00327485" w:rsidRDefault="00327485" w:rsidP="00327485">
      <w:pPr>
        <w:spacing w:after="0" w:line="240" w:lineRule="auto"/>
        <w:ind w:left="284" w:hanging="284"/>
        <w:jc w:val="both"/>
        <w:rPr>
          <w:rFonts w:ascii="Times New Roman" w:hAnsi="Times New Roman" w:cs="Times New Roman"/>
          <w:bCs/>
        </w:rPr>
      </w:pPr>
    </w:p>
    <w:p w14:paraId="04C3444E" w14:textId="77777777" w:rsidR="00327485" w:rsidRPr="00327485" w:rsidRDefault="00327485" w:rsidP="00327485">
      <w:pPr>
        <w:spacing w:after="0" w:line="240" w:lineRule="auto"/>
        <w:jc w:val="both"/>
        <w:rPr>
          <w:rFonts w:ascii="Times New Roman" w:eastAsia="Times New Roman" w:hAnsi="Times New Roman" w:cs="Times New Roman"/>
          <w:bCs/>
          <w:lang w:eastAsia="el-GR"/>
        </w:rPr>
      </w:pPr>
      <w:r w:rsidRPr="00327485">
        <w:rPr>
          <w:rFonts w:ascii="Times New Roman" w:hAnsi="Times New Roman" w:cs="Times New Roman"/>
          <w:bCs/>
        </w:rPr>
        <w:t xml:space="preserve">ΥΠΕΧΩΔΕ (2004), ‘Ατζέντα 21,Το παγκόσμιο σχέδιο για τη βιώσιμη ανάπτυξη’, Διεύθυνση Οργάνωσης ΥΠΕΧΩΔΕ, Αθήνα </w:t>
      </w:r>
    </w:p>
    <w:p w14:paraId="52200920"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320AF195"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ΥΠΕΚΑ (2014). Εθνική Στρατηγική &amp; Σχέδιο Δράσης για τη Βιοποικιλότητα. Αθήνα: Υπουργείο Περιβάλλοντος, Ενέργειας και Κλιματικής Αλλαγής, </w:t>
      </w:r>
      <w:hyperlink r:id="rId30" w:history="1">
        <w:r w:rsidRPr="00327485">
          <w:rPr>
            <w:rFonts w:ascii="Times New Roman" w:hAnsi="Times New Roman" w:cs="Times New Roman"/>
            <w:bCs/>
            <w:u w:val="single"/>
          </w:rPr>
          <w:t>https://www.cbd.int/doc/world/gr/gr-nbsap-01-el.pdf</w:t>
        </w:r>
      </w:hyperlink>
    </w:p>
    <w:p w14:paraId="68E2BC9D"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5D6ACAEB"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ΥΠΕΚΑ, (2014), Εθνική Στρατηγική &amp; Σχέδιο Δράσης για τη Βιοποικιλότητα,(Επιμ.) Π.  Δημόπουλος , Αθήνα :ΥΠΕΝ </w:t>
      </w:r>
    </w:p>
    <w:p w14:paraId="64F78B2F"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07A386E9"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bookmarkStart w:id="79" w:name="_Hlk72015874"/>
      <w:r w:rsidRPr="00327485">
        <w:rPr>
          <w:rFonts w:ascii="Times New Roman" w:hAnsi="Times New Roman" w:cs="Times New Roman"/>
          <w:bCs/>
        </w:rPr>
        <w:t xml:space="preserve">ΥΠΕΝ, (2016), ‘Εθνική Στρατηγική για την προσαρμογή στην κλιματική Αλλαγή’ , Γενική Διεύθυνση Περιβαλλοντικής Πολιτικής Διεύθυνση Κλιματικής Αλλαγής &amp; Ποιότητας της Ατμόσφαιρας, Αθήνα :ΥΠΕΝ </w:t>
      </w:r>
    </w:p>
    <w:bookmarkEnd w:id="79"/>
    <w:p w14:paraId="277B3D49" w14:textId="77777777" w:rsidR="00327485" w:rsidRPr="00327485" w:rsidRDefault="00327485" w:rsidP="00327485">
      <w:pPr>
        <w:kinsoku w:val="0"/>
        <w:overflowPunct w:val="0"/>
        <w:autoSpaceDE w:val="0"/>
        <w:autoSpaceDN w:val="0"/>
        <w:adjustRightInd w:val="0"/>
        <w:spacing w:after="0" w:line="240" w:lineRule="auto"/>
        <w:ind w:left="426"/>
        <w:jc w:val="both"/>
        <w:rPr>
          <w:rFonts w:ascii="Times New Roman" w:hAnsi="Times New Roman" w:cs="Times New Roman"/>
          <w:bCs/>
        </w:rPr>
      </w:pPr>
    </w:p>
    <w:p w14:paraId="3DEAEC8A" w14:textId="77777777" w:rsidR="00327485" w:rsidRPr="00327485" w:rsidRDefault="00327485" w:rsidP="00327485">
      <w:pPr>
        <w:kinsoku w:val="0"/>
        <w:overflowPunct w:val="0"/>
        <w:autoSpaceDE w:val="0"/>
        <w:autoSpaceDN w:val="0"/>
        <w:adjustRightInd w:val="0"/>
        <w:spacing w:after="0" w:line="240" w:lineRule="auto"/>
        <w:ind w:left="426" w:hanging="426"/>
        <w:jc w:val="both"/>
        <w:rPr>
          <w:rFonts w:ascii="Times New Roman" w:hAnsi="Times New Roman" w:cs="Times New Roman"/>
          <w:bCs/>
        </w:rPr>
      </w:pPr>
      <w:r w:rsidRPr="00327485">
        <w:rPr>
          <w:rFonts w:ascii="Times New Roman" w:hAnsi="Times New Roman" w:cs="Times New Roman"/>
          <w:bCs/>
        </w:rPr>
        <w:t xml:space="preserve">ΥΠΕΝ, (2019), ‘Μακροχρόνια Στρατηγική για το 2050. Αθήνα :ΥΠΕΝ </w:t>
      </w:r>
    </w:p>
    <w:p w14:paraId="78814DDC"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1394E81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Φοβάκης, Α. (2017) ‘Ανασκόπηση της νομολογίας ΣτΕ για τα Ειδικά Πλαίσια Χωροταξικού Σχεδιασμού’, Νόμος &amp; Φύση </w:t>
      </w:r>
    </w:p>
    <w:p w14:paraId="52975A18" w14:textId="77777777" w:rsidR="00327485" w:rsidRPr="00327485" w:rsidRDefault="00327485" w:rsidP="00327485">
      <w:pPr>
        <w:spacing w:after="0" w:line="240" w:lineRule="auto"/>
        <w:ind w:left="426" w:hanging="426"/>
        <w:jc w:val="both"/>
        <w:rPr>
          <w:rFonts w:ascii="Times New Roman" w:hAnsi="Times New Roman" w:cs="Times New Roman"/>
          <w:bCs/>
        </w:rPr>
      </w:pPr>
    </w:p>
    <w:p w14:paraId="136831F9" w14:textId="2A4E2D94" w:rsidR="00327485" w:rsidRDefault="00174956" w:rsidP="00174956">
      <w:pPr>
        <w:spacing w:after="0" w:line="240" w:lineRule="auto"/>
        <w:jc w:val="both"/>
        <w:rPr>
          <w:rFonts w:ascii="Times New Roman" w:hAnsi="Times New Roman" w:cs="Times New Roman"/>
          <w:bCs/>
        </w:rPr>
      </w:pPr>
      <w:r>
        <w:rPr>
          <w:rFonts w:ascii="Times New Roman" w:hAnsi="Times New Roman" w:cs="Times New Roman"/>
          <w:bCs/>
        </w:rPr>
        <w:t xml:space="preserve">Χαϊνταρλής Μ., (2005) , Η σύγχρονη νομοθεσία προστασίας και διαχείρισης υδάτων, νόμος  και φύση </w:t>
      </w:r>
    </w:p>
    <w:p w14:paraId="14374615" w14:textId="77777777" w:rsidR="00174956" w:rsidRPr="00327485" w:rsidRDefault="00174956" w:rsidP="00174956">
      <w:pPr>
        <w:spacing w:after="0" w:line="240" w:lineRule="auto"/>
        <w:jc w:val="both"/>
        <w:rPr>
          <w:rFonts w:ascii="Times New Roman" w:hAnsi="Times New Roman" w:cs="Times New Roman"/>
          <w:bCs/>
        </w:rPr>
      </w:pPr>
    </w:p>
    <w:p w14:paraId="1F51DC7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 xml:space="preserve">Χατζημπίρος Κ., (2004), Στρατηγική περιβαλλοντική εκτίμηση και Στρατηγική Διατήρησης του Περιβάλλοντος ,Εισήγηση στην  Ημερίδα «Εφαρμογή της οδηγίας 01/42/ΕΚ για τις στρατηγικές περιβαλλοντικές εκτιμήσεις (ΣΠΕ) στην Ελλάδα», Εθνικό Μετσόβιο Πολυτεχνείο, Αθήνα 2004 διαθέσιμο στο </w:t>
      </w:r>
      <w:hyperlink r:id="rId31" w:history="1">
        <w:r w:rsidRPr="00327485">
          <w:rPr>
            <w:rFonts w:ascii="Times New Roman" w:hAnsi="Times New Roman" w:cs="Times New Roman"/>
            <w:bCs/>
            <w:u w:val="single"/>
          </w:rPr>
          <w:t>http://www.hydro.ntua.gr/2004-05-21-conference/hadjibiros-pres.pdf</w:t>
        </w:r>
      </w:hyperlink>
      <w:r w:rsidRPr="00327485">
        <w:rPr>
          <w:rFonts w:ascii="Times New Roman" w:hAnsi="Times New Roman" w:cs="Times New Roman"/>
          <w:bCs/>
        </w:rPr>
        <w:t xml:space="preserve"> </w:t>
      </w:r>
    </w:p>
    <w:p w14:paraId="2283DE95"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p>
    <w:p w14:paraId="37FEBEB0" w14:textId="77777777" w:rsidR="00327485" w:rsidRPr="00327485" w:rsidRDefault="00327485" w:rsidP="00327485">
      <w:pPr>
        <w:spacing w:after="0" w:line="240" w:lineRule="auto"/>
        <w:jc w:val="both"/>
        <w:rPr>
          <w:rFonts w:ascii="Times New Roman" w:hAnsi="Times New Roman" w:cs="Times New Roman"/>
          <w:bCs/>
        </w:rPr>
      </w:pPr>
      <w:bookmarkStart w:id="80" w:name="_Hlk72928777"/>
      <w:r w:rsidRPr="00327485">
        <w:rPr>
          <w:rFonts w:ascii="Times New Roman" w:hAnsi="Times New Roman" w:cs="Times New Roman"/>
          <w:bCs/>
          <w:lang w:val="en-US"/>
        </w:rPr>
        <w:t>Heinlein</w:t>
      </w:r>
      <w:r w:rsidRPr="00327485">
        <w:rPr>
          <w:rFonts w:ascii="Times New Roman" w:hAnsi="Times New Roman" w:cs="Times New Roman"/>
          <w:bCs/>
        </w:rPr>
        <w:t xml:space="preserve"> </w:t>
      </w:r>
      <w:r w:rsidRPr="00327485">
        <w:rPr>
          <w:rFonts w:ascii="Times New Roman" w:hAnsi="Times New Roman" w:cs="Times New Roman"/>
          <w:bCs/>
          <w:lang w:val="en-US"/>
        </w:rPr>
        <w:t>S</w:t>
      </w:r>
      <w:r w:rsidRPr="00327485">
        <w:rPr>
          <w:rFonts w:ascii="Times New Roman" w:hAnsi="Times New Roman" w:cs="Times New Roman"/>
          <w:bCs/>
        </w:rPr>
        <w:t xml:space="preserve">. </w:t>
      </w:r>
      <w:bookmarkEnd w:id="80"/>
      <w:r w:rsidRPr="00327485">
        <w:rPr>
          <w:rFonts w:ascii="Times New Roman" w:hAnsi="Times New Roman" w:cs="Times New Roman"/>
          <w:bCs/>
        </w:rPr>
        <w:t xml:space="preserve">και Συμεωνίδης </w:t>
      </w:r>
      <w:r w:rsidRPr="00327485">
        <w:rPr>
          <w:rFonts w:ascii="Times New Roman" w:hAnsi="Times New Roman" w:cs="Times New Roman"/>
          <w:bCs/>
          <w:lang w:val="en-US"/>
        </w:rPr>
        <w:t>K</w:t>
      </w:r>
      <w:r w:rsidRPr="00327485">
        <w:rPr>
          <w:rFonts w:ascii="Times New Roman" w:hAnsi="Times New Roman" w:cs="Times New Roman"/>
          <w:bCs/>
        </w:rPr>
        <w:t xml:space="preserve">., (2010), Διάσκεψη του Κανκούν: ένα πρώτο, ενθαρρυντικό βήμα, </w:t>
      </w:r>
      <w:r w:rsidRPr="00327485">
        <w:rPr>
          <w:rFonts w:ascii="Times New Roman" w:hAnsi="Times New Roman" w:cs="Times New Roman"/>
          <w:bCs/>
          <w:lang w:val="en-US"/>
        </w:rPr>
        <w:t>Deutsche</w:t>
      </w:r>
      <w:r w:rsidRPr="00327485">
        <w:rPr>
          <w:rFonts w:ascii="Times New Roman" w:hAnsi="Times New Roman" w:cs="Times New Roman"/>
          <w:bCs/>
        </w:rPr>
        <w:t xml:space="preserve"> </w:t>
      </w:r>
      <w:r w:rsidRPr="00327485">
        <w:rPr>
          <w:rFonts w:ascii="Times New Roman" w:hAnsi="Times New Roman" w:cs="Times New Roman"/>
          <w:bCs/>
          <w:lang w:val="en-US"/>
        </w:rPr>
        <w:t>Welle</w:t>
      </w:r>
      <w:r w:rsidRPr="00327485">
        <w:rPr>
          <w:rFonts w:ascii="Times New Roman" w:hAnsi="Times New Roman" w:cs="Times New Roman"/>
          <w:bCs/>
        </w:rPr>
        <w:t xml:space="preserve"> -</w:t>
      </w:r>
      <w:r w:rsidRPr="00327485">
        <w:rPr>
          <w:rFonts w:ascii="Times New Roman" w:hAnsi="Times New Roman" w:cs="Times New Roman"/>
          <w:bCs/>
          <w:lang w:val="en-US"/>
        </w:rPr>
        <w:t>DW</w:t>
      </w:r>
      <w:r w:rsidRPr="00327485">
        <w:rPr>
          <w:rFonts w:ascii="Times New Roman" w:hAnsi="Times New Roman" w:cs="Times New Roman"/>
          <w:bCs/>
        </w:rPr>
        <w:t xml:space="preserve"> </w:t>
      </w:r>
      <w:hyperlink r:id="rId32" w:history="1">
        <w:r w:rsidRPr="00327485">
          <w:rPr>
            <w:rFonts w:ascii="Times New Roman" w:hAnsi="Times New Roman" w:cs="Times New Roman"/>
            <w:bCs/>
            <w:u w:val="single"/>
            <w:lang w:val="en-US"/>
          </w:rPr>
          <w:t>https</w:t>
        </w:r>
        <w:r w:rsidRPr="00327485">
          <w:rPr>
            <w:rFonts w:ascii="Times New Roman" w:hAnsi="Times New Roman" w:cs="Times New Roman"/>
            <w:bCs/>
            <w:u w:val="single"/>
          </w:rPr>
          <w:t>://</w:t>
        </w:r>
        <w:r w:rsidRPr="00327485">
          <w:rPr>
            <w:rFonts w:ascii="Times New Roman" w:hAnsi="Times New Roman" w:cs="Times New Roman"/>
            <w:bCs/>
            <w:u w:val="single"/>
            <w:lang w:val="en-US"/>
          </w:rPr>
          <w:t>www</w:t>
        </w:r>
        <w:r w:rsidRPr="00327485">
          <w:rPr>
            <w:rFonts w:ascii="Times New Roman" w:hAnsi="Times New Roman" w:cs="Times New Roman"/>
            <w:bCs/>
            <w:u w:val="single"/>
          </w:rPr>
          <w:t>.</w:t>
        </w:r>
        <w:r w:rsidRPr="00327485">
          <w:rPr>
            <w:rFonts w:ascii="Times New Roman" w:hAnsi="Times New Roman" w:cs="Times New Roman"/>
            <w:bCs/>
            <w:u w:val="single"/>
            <w:lang w:val="en-US"/>
          </w:rPr>
          <w:t>dw</w:t>
        </w:r>
        <w:r w:rsidRPr="00327485">
          <w:rPr>
            <w:rFonts w:ascii="Times New Roman" w:hAnsi="Times New Roman" w:cs="Times New Roman"/>
            <w:bCs/>
            <w:u w:val="single"/>
          </w:rPr>
          <w:t>.</w:t>
        </w:r>
        <w:r w:rsidRPr="00327485">
          <w:rPr>
            <w:rFonts w:ascii="Times New Roman" w:hAnsi="Times New Roman" w:cs="Times New Roman"/>
            <w:bCs/>
            <w:u w:val="single"/>
            <w:lang w:val="en-US"/>
          </w:rPr>
          <w:t>com</w:t>
        </w:r>
        <w:r w:rsidRPr="00327485">
          <w:rPr>
            <w:rFonts w:ascii="Times New Roman" w:hAnsi="Times New Roman" w:cs="Times New Roman"/>
            <w:bCs/>
            <w:u w:val="single"/>
          </w:rPr>
          <w:t>/</w:t>
        </w:r>
        <w:r w:rsidRPr="00327485">
          <w:rPr>
            <w:rFonts w:ascii="Times New Roman" w:hAnsi="Times New Roman" w:cs="Times New Roman"/>
            <w:bCs/>
            <w:u w:val="single"/>
            <w:lang w:val="en-US"/>
          </w:rPr>
          <w:t>el</w:t>
        </w:r>
      </w:hyperlink>
    </w:p>
    <w:p w14:paraId="42E6477F" w14:textId="77777777" w:rsidR="00327485" w:rsidRPr="00327485" w:rsidRDefault="00327485" w:rsidP="00327485">
      <w:pPr>
        <w:spacing w:after="0" w:line="240" w:lineRule="auto"/>
        <w:ind w:left="426" w:hanging="426"/>
        <w:jc w:val="both"/>
        <w:rPr>
          <w:rFonts w:ascii="Times New Roman" w:hAnsi="Times New Roman" w:cs="Times New Roman"/>
          <w:bCs/>
        </w:rPr>
      </w:pPr>
    </w:p>
    <w:p w14:paraId="175199A6" w14:textId="77777777" w:rsidR="00327485" w:rsidRPr="00327485" w:rsidRDefault="00327485" w:rsidP="00327485">
      <w:pPr>
        <w:spacing w:after="0" w:line="240" w:lineRule="auto"/>
        <w:ind w:left="426" w:hanging="426"/>
        <w:jc w:val="both"/>
        <w:rPr>
          <w:rFonts w:ascii="Times New Roman" w:hAnsi="Times New Roman" w:cs="Times New Roman"/>
          <w:bCs/>
        </w:rPr>
      </w:pPr>
    </w:p>
    <w:p w14:paraId="308025DC"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lang w:val="en-US"/>
        </w:rPr>
        <w:t>Speed</w:t>
      </w:r>
      <w:r w:rsidRPr="00327485">
        <w:rPr>
          <w:rFonts w:ascii="Times New Roman" w:hAnsi="Times New Roman" w:cs="Times New Roman"/>
          <w:bCs/>
        </w:rPr>
        <w:t xml:space="preserve">, 2015 “Στρατηγική περιβαλλοντική εκτίμηση του επιχειρησιακού προγράμματος, «Ανταγωνιστικότητα επιχειρηματικότητα, καινοτομία» (ΕΣΠΑ 2014–2020) (επικαιροποίηση), Ειδική υπηρεσία διαχείρισης του επιχειρησιακού προγράμματος ανταγωνιστικότητα και επιχειρηματικότητα, Υπουργείο ανάπτυξης και ανταγωνιστικότητας, Αθήνα </w:t>
      </w:r>
    </w:p>
    <w:p w14:paraId="3F39375F"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110E182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rPr>
        <w:t>WWF Ελλάς, (2009), ‘. Το αύριο της Ελλάδας: Επιπτώσεις της κλιματικής αλλαγής στην Ελλάδα κατά το άμεσο μέλλον’,  Αθήνα</w:t>
      </w:r>
    </w:p>
    <w:p w14:paraId="64C20F9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3DD4298"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lang w:val="en-US"/>
        </w:rPr>
        <w:t>WWF</w:t>
      </w:r>
      <w:r w:rsidRPr="00327485">
        <w:rPr>
          <w:rFonts w:ascii="Times New Roman" w:hAnsi="Times New Roman" w:cs="Times New Roman"/>
          <w:bCs/>
        </w:rPr>
        <w:t xml:space="preserve">, (2019), ‘Η περιβαλλοντική νομοθεσία στην Ελλάδα’, ετήσια εκθεση , (επ.) Θ. Νάντσου και Γ. Χασιώτης, </w:t>
      </w:r>
      <w:r w:rsidRPr="00327485">
        <w:rPr>
          <w:rFonts w:ascii="Times New Roman" w:hAnsi="Times New Roman" w:cs="Times New Roman"/>
          <w:bCs/>
          <w:lang w:val="en-US"/>
        </w:rPr>
        <w:t>WWF</w:t>
      </w:r>
      <w:r w:rsidRPr="00327485">
        <w:rPr>
          <w:rFonts w:ascii="Times New Roman" w:hAnsi="Times New Roman" w:cs="Times New Roman"/>
          <w:bCs/>
        </w:rPr>
        <w:t xml:space="preserve"> Ελλάς</w:t>
      </w:r>
    </w:p>
    <w:p w14:paraId="5A5064CF"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59383DC0"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lang w:val="en-US"/>
        </w:rPr>
        <w:t>WWF</w:t>
      </w:r>
      <w:r w:rsidRPr="00327485">
        <w:rPr>
          <w:rFonts w:ascii="Times New Roman" w:hAnsi="Times New Roman" w:cs="Times New Roman"/>
          <w:bCs/>
        </w:rPr>
        <w:t xml:space="preserve"> Ελλάς, Συνήγορος του πολίτη (2009), ‘Νομικός Οδηγός¨, Αθήνα </w:t>
      </w:r>
    </w:p>
    <w:p w14:paraId="5DA5E5CF"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406E2817"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rPr>
      </w:pPr>
    </w:p>
    <w:p w14:paraId="5D04D7CA"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
          <w:u w:val="single"/>
          <w:lang w:val="en-US"/>
        </w:rPr>
      </w:pPr>
      <w:r w:rsidRPr="00327485">
        <w:rPr>
          <w:rFonts w:ascii="Times New Roman" w:eastAsiaTheme="majorEastAsia" w:hAnsi="Times New Roman" w:cs="Times New Roman"/>
          <w:b/>
          <w:u w:val="single"/>
        </w:rPr>
        <w:t>ΞΕΝΟΓΛΩΣΣΗ</w:t>
      </w:r>
      <w:r w:rsidRPr="00327485">
        <w:rPr>
          <w:rFonts w:ascii="Times New Roman" w:eastAsiaTheme="majorEastAsia" w:hAnsi="Times New Roman" w:cs="Times New Roman"/>
          <w:b/>
          <w:u w:val="single"/>
          <w:lang w:val="en-US"/>
        </w:rPr>
        <w:t xml:space="preserve"> </w:t>
      </w:r>
      <w:r w:rsidRPr="00327485">
        <w:rPr>
          <w:rFonts w:ascii="Times New Roman" w:eastAsiaTheme="majorEastAsia" w:hAnsi="Times New Roman" w:cs="Times New Roman"/>
          <w:b/>
          <w:u w:val="single"/>
        </w:rPr>
        <w:t>ΒΙΒΛΙΟΓΡΑΦΙΑ</w:t>
      </w:r>
      <w:bookmarkEnd w:id="67"/>
    </w:p>
    <w:p w14:paraId="1DD74DA1" w14:textId="77777777" w:rsidR="00327485" w:rsidRPr="00327485" w:rsidRDefault="00327485" w:rsidP="00327485">
      <w:pPr>
        <w:autoSpaceDE w:val="0"/>
        <w:autoSpaceDN w:val="0"/>
        <w:adjustRightInd w:val="0"/>
        <w:spacing w:after="0" w:line="240" w:lineRule="auto"/>
        <w:ind w:left="284" w:hanging="284"/>
        <w:jc w:val="both"/>
        <w:rPr>
          <w:rFonts w:ascii="Times New Roman" w:hAnsi="Times New Roman" w:cs="Times New Roman"/>
          <w:bCs/>
          <w:lang w:val="en-US"/>
        </w:rPr>
      </w:pPr>
    </w:p>
    <w:p w14:paraId="67C9ECE2"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Alexandrakis G, Manasakis C, Kampanis NA (2019), ‘ Economic and societal impacts on cultural heritage sites,resulting from natural effects and climate change. Heritage </w:t>
      </w:r>
      <w:r w:rsidRPr="00327485">
        <w:rPr>
          <w:rFonts w:ascii="Times New Roman" w:eastAsia="Times New Roman" w:hAnsi="Times New Roman" w:cs="Times New Roman"/>
          <w:bCs/>
          <w:lang w:val="en-US" w:eastAsia="el-GR"/>
        </w:rPr>
        <w:t xml:space="preserve">2019, 2, </w:t>
      </w:r>
      <w:r w:rsidRPr="00327485">
        <w:rPr>
          <w:rFonts w:ascii="Times New Roman" w:hAnsi="Times New Roman" w:cs="Times New Roman"/>
          <w:bCs/>
          <w:lang w:val="en-US"/>
        </w:rPr>
        <w:t>2 :279–305</w:t>
      </w:r>
    </w:p>
    <w:p w14:paraId="48917A4F" w14:textId="77777777" w:rsidR="00327485" w:rsidRPr="00327485" w:rsidRDefault="00327485" w:rsidP="00327485">
      <w:pPr>
        <w:spacing w:after="0" w:line="240" w:lineRule="auto"/>
        <w:ind w:left="426" w:hanging="426"/>
        <w:jc w:val="both"/>
        <w:rPr>
          <w:rFonts w:ascii="Times New Roman" w:eastAsia="Times New Roman" w:hAnsi="Times New Roman" w:cs="Times New Roman"/>
          <w:bCs/>
          <w:lang w:val="en-US" w:eastAsia="el-GR"/>
        </w:rPr>
      </w:pPr>
    </w:p>
    <w:p w14:paraId="100E0B3C" w14:textId="77777777" w:rsidR="00327485" w:rsidRPr="00327485" w:rsidRDefault="00327485" w:rsidP="00327485">
      <w:pPr>
        <w:spacing w:after="0" w:line="240" w:lineRule="auto"/>
        <w:jc w:val="both"/>
        <w:rPr>
          <w:rFonts w:ascii="Times New Roman" w:eastAsia="Times New Roman" w:hAnsi="Times New Roman" w:cs="Times New Roman"/>
          <w:bCs/>
          <w:lang w:val="en-US" w:eastAsia="el-GR"/>
        </w:rPr>
      </w:pPr>
      <w:r w:rsidRPr="00327485">
        <w:rPr>
          <w:rFonts w:ascii="Times New Roman" w:eastAsia="Times New Roman" w:hAnsi="Times New Roman" w:cs="Times New Roman"/>
          <w:bCs/>
          <w:lang w:val="en-US" w:eastAsia="el-GR"/>
        </w:rPr>
        <w:t>Fatorić S., &amp; Biesbroek R., (2020) “Adapting cultural heritage to climate change impacts in the Netherlands: barriers, interdependencies, and strategies for overcoming them’, Climatic Change (2020), 162:301–320 Springer</w:t>
      </w:r>
    </w:p>
    <w:p w14:paraId="05D1AAC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5792688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European Environment Agency, (2012),’Climate change, impacts and vulnerability in Europe’, An indicator-based report, no 12, Luxembourg: Office for Official Publications of the European Union </w:t>
      </w:r>
    </w:p>
    <w:p w14:paraId="26C16FD1"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65EB7E2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CEC- Council of the European Communities, (1987), EEC Fourth Environmental action Programme (1987-1992), Official Journal of the European Communities</w:t>
      </w:r>
    </w:p>
    <w:p w14:paraId="1653F7E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2E5A79A4"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CEC- Council of the European Communities, 1993, ‘Towards sustainability’, A European Community Programme of policy and action in relation to the environment and sustainable development: Official Journal of the European Communities</w:t>
      </w:r>
    </w:p>
    <w:p w14:paraId="5FF953C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Ecologic Institute, Institute for European Environmental Policy, and Central European University (2011), ‘Final Report for the Assessment of the 6th Environment Action Programme. Executive Summary’, DG ENV.1/SER/2009/0044</w:t>
      </w:r>
    </w:p>
    <w:p w14:paraId="7B10EDC2"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537E2935"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European Council, (1988),” Declaration on the Environment ’adopted by European Council meeting in Rhodes Conclusions of the presidency’ ‘, Greece, 1988.</w:t>
      </w:r>
    </w:p>
    <w:p w14:paraId="29FFA84D"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p>
    <w:p w14:paraId="4FE867D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EC- European Commission, (2002), ‘</w:t>
      </w:r>
      <w:r w:rsidRPr="00327485">
        <w:rPr>
          <w:rFonts w:ascii="Times New Roman" w:hAnsi="Times New Roman" w:cs="Times New Roman"/>
          <w:bCs/>
        </w:rPr>
        <w:t>Α</w:t>
      </w:r>
      <w:r w:rsidRPr="00327485">
        <w:rPr>
          <w:rFonts w:ascii="Times New Roman" w:hAnsi="Times New Roman" w:cs="Times New Roman"/>
          <w:bCs/>
          <w:lang w:val="en-US"/>
        </w:rPr>
        <w:t xml:space="preserve"> European Union strategy for sustainable development’, Luxembourg: Official publications of the European Communities </w:t>
      </w:r>
    </w:p>
    <w:p w14:paraId="21E4831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EC- European Commission, (2020),’ Bringing nature back into our lives’ EU 2030 Biodiversity strategy, EU factsheet. </w:t>
      </w:r>
    </w:p>
    <w:p w14:paraId="5685D6F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67953BE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EU (2019), 2030 Biodiversity strategy The European Green Deal, Press release 1 EC- European Commission, 1.12.2019, Brussels</w:t>
      </w:r>
    </w:p>
    <w:p w14:paraId="63286CF4"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20E8AA8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European Environment Agency, (2015), The European environment — state and outlook 2015 — synthesis report, Executive summary, https://www.eea.europa.eu/soer/2015/synthesis/report/0c-executivesummary</w:t>
      </w:r>
    </w:p>
    <w:p w14:paraId="18E2C76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4F07688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lang w:val="en-US"/>
        </w:rPr>
        <w:t xml:space="preserve">European Environment Agency (EEA) (2019), “Global and European sea-level rise”. </w:t>
      </w:r>
      <w:r w:rsidRPr="00327485">
        <w:rPr>
          <w:rFonts w:ascii="Times New Roman" w:hAnsi="Times New Roman" w:cs="Times New Roman"/>
          <w:bCs/>
        </w:rPr>
        <w:t xml:space="preserve">Διαθέσιμο: </w:t>
      </w:r>
      <w:hyperlink r:id="rId33" w:history="1">
        <w:r w:rsidRPr="00327485">
          <w:rPr>
            <w:rFonts w:ascii="Times New Roman" w:hAnsi="Times New Roman" w:cs="Times New Roman"/>
            <w:bCs/>
            <w:u w:val="single"/>
            <w:lang w:val="en-US"/>
          </w:rPr>
          <w:t>https</w:t>
        </w:r>
        <w:r w:rsidRPr="00327485">
          <w:rPr>
            <w:rFonts w:ascii="Times New Roman" w:hAnsi="Times New Roman" w:cs="Times New Roman"/>
            <w:bCs/>
            <w:u w:val="single"/>
          </w:rPr>
          <w:t>://</w:t>
        </w:r>
        <w:r w:rsidRPr="00327485">
          <w:rPr>
            <w:rFonts w:ascii="Times New Roman" w:hAnsi="Times New Roman" w:cs="Times New Roman"/>
            <w:bCs/>
            <w:u w:val="single"/>
            <w:lang w:val="en-US"/>
          </w:rPr>
          <w:t>www</w:t>
        </w:r>
        <w:r w:rsidRPr="00327485">
          <w:rPr>
            <w:rFonts w:ascii="Times New Roman" w:hAnsi="Times New Roman" w:cs="Times New Roman"/>
            <w:bCs/>
            <w:u w:val="single"/>
          </w:rPr>
          <w:t>.</w:t>
        </w:r>
        <w:r w:rsidRPr="00327485">
          <w:rPr>
            <w:rFonts w:ascii="Times New Roman" w:hAnsi="Times New Roman" w:cs="Times New Roman"/>
            <w:bCs/>
            <w:u w:val="single"/>
            <w:lang w:val="en-US"/>
          </w:rPr>
          <w:t>eea</w:t>
        </w:r>
        <w:r w:rsidRPr="00327485">
          <w:rPr>
            <w:rFonts w:ascii="Times New Roman" w:hAnsi="Times New Roman" w:cs="Times New Roman"/>
            <w:bCs/>
            <w:u w:val="single"/>
          </w:rPr>
          <w:t>.</w:t>
        </w:r>
        <w:r w:rsidRPr="00327485">
          <w:rPr>
            <w:rFonts w:ascii="Times New Roman" w:hAnsi="Times New Roman" w:cs="Times New Roman"/>
            <w:bCs/>
            <w:u w:val="single"/>
            <w:lang w:val="en-US"/>
          </w:rPr>
          <w:t>europa</w:t>
        </w:r>
        <w:r w:rsidRPr="00327485">
          <w:rPr>
            <w:rFonts w:ascii="Times New Roman" w:hAnsi="Times New Roman" w:cs="Times New Roman"/>
            <w:bCs/>
            <w:u w:val="single"/>
          </w:rPr>
          <w:t>.</w:t>
        </w:r>
        <w:r w:rsidRPr="00327485">
          <w:rPr>
            <w:rFonts w:ascii="Times New Roman" w:hAnsi="Times New Roman" w:cs="Times New Roman"/>
            <w:bCs/>
            <w:u w:val="single"/>
            <w:lang w:val="en-US"/>
          </w:rPr>
          <w:t>eu</w:t>
        </w:r>
        <w:r w:rsidRPr="00327485">
          <w:rPr>
            <w:rFonts w:ascii="Times New Roman" w:hAnsi="Times New Roman" w:cs="Times New Roman"/>
            <w:bCs/>
            <w:u w:val="single"/>
          </w:rPr>
          <w:t>/</w:t>
        </w:r>
        <w:r w:rsidRPr="00327485">
          <w:rPr>
            <w:rFonts w:ascii="Times New Roman" w:hAnsi="Times New Roman" w:cs="Times New Roman"/>
            <w:bCs/>
            <w:u w:val="single"/>
            <w:lang w:val="en-US"/>
          </w:rPr>
          <w:t>data</w:t>
        </w:r>
        <w:r w:rsidRPr="00327485">
          <w:rPr>
            <w:rFonts w:ascii="Times New Roman" w:hAnsi="Times New Roman" w:cs="Times New Roman"/>
            <w:bCs/>
            <w:u w:val="single"/>
          </w:rPr>
          <w:t>-</w:t>
        </w:r>
        <w:r w:rsidRPr="00327485">
          <w:rPr>
            <w:rFonts w:ascii="Times New Roman" w:hAnsi="Times New Roman" w:cs="Times New Roman"/>
            <w:bCs/>
            <w:u w:val="single"/>
            <w:lang w:val="en-US"/>
          </w:rPr>
          <w:t>and</w:t>
        </w:r>
        <w:r w:rsidRPr="00327485">
          <w:rPr>
            <w:rFonts w:ascii="Times New Roman" w:hAnsi="Times New Roman" w:cs="Times New Roman"/>
            <w:bCs/>
            <w:u w:val="single"/>
          </w:rPr>
          <w:t>-</w:t>
        </w:r>
        <w:r w:rsidRPr="00327485">
          <w:rPr>
            <w:rFonts w:ascii="Times New Roman" w:hAnsi="Times New Roman" w:cs="Times New Roman"/>
            <w:bCs/>
            <w:u w:val="single"/>
            <w:lang w:val="en-US"/>
          </w:rPr>
          <w:t>maps</w:t>
        </w:r>
        <w:r w:rsidRPr="00327485">
          <w:rPr>
            <w:rFonts w:ascii="Times New Roman" w:hAnsi="Times New Roman" w:cs="Times New Roman"/>
            <w:bCs/>
            <w:u w:val="single"/>
          </w:rPr>
          <w:t>/</w:t>
        </w:r>
        <w:r w:rsidRPr="00327485">
          <w:rPr>
            <w:rFonts w:ascii="Times New Roman" w:hAnsi="Times New Roman" w:cs="Times New Roman"/>
            <w:bCs/>
            <w:u w:val="single"/>
            <w:lang w:val="en-US"/>
          </w:rPr>
          <w:t>indicators</w:t>
        </w:r>
        <w:r w:rsidRPr="00327485">
          <w:rPr>
            <w:rFonts w:ascii="Times New Roman" w:hAnsi="Times New Roman" w:cs="Times New Roman"/>
            <w:bCs/>
            <w:u w:val="single"/>
          </w:rPr>
          <w:t>/</w:t>
        </w:r>
        <w:r w:rsidRPr="00327485">
          <w:rPr>
            <w:rFonts w:ascii="Times New Roman" w:hAnsi="Times New Roman" w:cs="Times New Roman"/>
            <w:bCs/>
            <w:u w:val="single"/>
            <w:lang w:val="en-US"/>
          </w:rPr>
          <w:t>sea</w:t>
        </w:r>
        <w:r w:rsidRPr="00327485">
          <w:rPr>
            <w:rFonts w:ascii="Times New Roman" w:hAnsi="Times New Roman" w:cs="Times New Roman"/>
            <w:bCs/>
            <w:u w:val="single"/>
          </w:rPr>
          <w:t>-</w:t>
        </w:r>
        <w:r w:rsidRPr="00327485">
          <w:rPr>
            <w:rFonts w:ascii="Times New Roman" w:hAnsi="Times New Roman" w:cs="Times New Roman"/>
            <w:bCs/>
            <w:u w:val="single"/>
            <w:lang w:val="en-US"/>
          </w:rPr>
          <w:t>level</w:t>
        </w:r>
        <w:r w:rsidRPr="00327485">
          <w:rPr>
            <w:rFonts w:ascii="Times New Roman" w:hAnsi="Times New Roman" w:cs="Times New Roman"/>
            <w:bCs/>
            <w:u w:val="single"/>
          </w:rPr>
          <w:t>-</w:t>
        </w:r>
        <w:r w:rsidRPr="00327485">
          <w:rPr>
            <w:rFonts w:ascii="Times New Roman" w:hAnsi="Times New Roman" w:cs="Times New Roman"/>
            <w:bCs/>
            <w:u w:val="single"/>
            <w:lang w:val="en-US"/>
          </w:rPr>
          <w:t>rise</w:t>
        </w:r>
        <w:r w:rsidRPr="00327485">
          <w:rPr>
            <w:rFonts w:ascii="Times New Roman" w:hAnsi="Times New Roman" w:cs="Times New Roman"/>
            <w:bCs/>
            <w:u w:val="single"/>
          </w:rPr>
          <w:t>-6/</w:t>
        </w:r>
        <w:r w:rsidRPr="00327485">
          <w:rPr>
            <w:rFonts w:ascii="Times New Roman" w:hAnsi="Times New Roman" w:cs="Times New Roman"/>
            <w:bCs/>
            <w:u w:val="single"/>
            <w:lang w:val="en-US"/>
          </w:rPr>
          <w:t>assessment</w:t>
        </w:r>
      </w:hyperlink>
      <w:r w:rsidRPr="00327485">
        <w:rPr>
          <w:rFonts w:ascii="Times New Roman" w:hAnsi="Times New Roman" w:cs="Times New Roman"/>
          <w:bCs/>
        </w:rPr>
        <w:t xml:space="preserve"> </w:t>
      </w:r>
    </w:p>
    <w:p w14:paraId="6A427EF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140D240B" w14:textId="77777777" w:rsidR="00327485" w:rsidRPr="00327485" w:rsidRDefault="00327485" w:rsidP="00327485">
      <w:pPr>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EU, (1987), Treaties establishing the European Communities. «Single European Act”, Treaties amending these Treaties, Resolutions -    Declarations 1987, TITLE VII* Environment Luxembourg: Office for Official Publications of the European</w:t>
      </w:r>
    </w:p>
    <w:p w14:paraId="572C85D3" w14:textId="77777777" w:rsidR="00327485" w:rsidRPr="00327485" w:rsidRDefault="00327485" w:rsidP="00327485">
      <w:pPr>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Communities, </w:t>
      </w:r>
    </w:p>
    <w:p w14:paraId="6216C299" w14:textId="77777777" w:rsidR="00327485" w:rsidRPr="00327485" w:rsidRDefault="00327485" w:rsidP="00327485">
      <w:pPr>
        <w:spacing w:after="0" w:line="240" w:lineRule="auto"/>
        <w:jc w:val="both"/>
        <w:rPr>
          <w:rFonts w:ascii="Times New Roman" w:eastAsia="Times New Roman" w:hAnsi="Times New Roman" w:cs="Times New Roman"/>
          <w:bCs/>
          <w:lang w:val="en-US" w:eastAsia="en-GB"/>
        </w:rPr>
      </w:pPr>
    </w:p>
    <w:p w14:paraId="1E344458" w14:textId="77777777" w:rsidR="00327485" w:rsidRPr="00327485" w:rsidRDefault="00327485" w:rsidP="00327485">
      <w:pPr>
        <w:spacing w:after="0" w:line="240" w:lineRule="auto"/>
        <w:jc w:val="both"/>
        <w:rPr>
          <w:rFonts w:ascii="Times New Roman" w:eastAsia="Times New Roman" w:hAnsi="Times New Roman" w:cs="Times New Roman"/>
          <w:bCs/>
          <w:lang w:val="en-US" w:eastAsia="en-GB"/>
        </w:rPr>
      </w:pPr>
      <w:r w:rsidRPr="00327485">
        <w:rPr>
          <w:rFonts w:ascii="Times New Roman" w:eastAsia="Times New Roman" w:hAnsi="Times New Roman" w:cs="Times New Roman"/>
          <w:bCs/>
          <w:lang w:val="en-US" w:eastAsia="en-GB"/>
        </w:rPr>
        <w:t xml:space="preserve">Koundouri, (2019), THE SOCIO ECONOMIC VALUE OF CULTURE ESTIMATING CLIMATE CHANGE EFFECTS , </w:t>
      </w:r>
    </w:p>
    <w:p w14:paraId="562EB8DD"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5976C868" w14:textId="77777777" w:rsidR="00327485" w:rsidRPr="00327485" w:rsidRDefault="00327485" w:rsidP="00327485">
      <w:pPr>
        <w:spacing w:after="0" w:line="240" w:lineRule="auto"/>
        <w:jc w:val="both"/>
        <w:rPr>
          <w:rFonts w:ascii="Times New Roman" w:eastAsia="Times New Roman" w:hAnsi="Times New Roman" w:cs="Times New Roman"/>
          <w:bCs/>
          <w:lang w:val="en-US" w:eastAsia="el-GR"/>
        </w:rPr>
      </w:pPr>
      <w:r w:rsidRPr="00327485">
        <w:rPr>
          <w:rFonts w:ascii="Times New Roman" w:eastAsia="Times New Roman" w:hAnsi="Times New Roman" w:cs="Times New Roman"/>
          <w:bCs/>
          <w:lang w:val="en-US" w:eastAsia="el-GR"/>
        </w:rPr>
        <w:t>Hambrecht G., Rockman M., (2017), ‘International Approaches to Climate Change and Cultural Heritage’ researchgate</w:t>
      </w:r>
      <w:r w:rsidRPr="00327485">
        <w:rPr>
          <w:rFonts w:ascii="Times New Roman" w:hAnsi="Times New Roman" w:cs="Times New Roman"/>
          <w:bCs/>
          <w:lang w:val="en-US"/>
        </w:rPr>
        <w:t xml:space="preserve"> </w:t>
      </w:r>
      <w:r w:rsidRPr="00327485">
        <w:rPr>
          <w:rFonts w:ascii="Times New Roman" w:eastAsia="Times New Roman" w:hAnsi="Times New Roman" w:cs="Times New Roman"/>
          <w:bCs/>
          <w:lang w:val="en-US" w:eastAsia="el-GR"/>
        </w:rPr>
        <w:t>https://www.researchgate.net/publication/319012640</w:t>
      </w:r>
    </w:p>
    <w:p w14:paraId="3CF31A9E"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val="en-US" w:eastAsia="el-GR"/>
        </w:rPr>
      </w:pPr>
    </w:p>
    <w:p w14:paraId="5550FB42" w14:textId="77777777" w:rsidR="00327485" w:rsidRPr="00327485" w:rsidRDefault="00327485" w:rsidP="00327485">
      <w:pPr>
        <w:shd w:val="clear" w:color="auto" w:fill="FFFFFF"/>
        <w:spacing w:after="0" w:line="240" w:lineRule="auto"/>
        <w:jc w:val="both"/>
        <w:rPr>
          <w:rFonts w:ascii="Times New Roman" w:hAnsi="Times New Roman" w:cs="Times New Roman"/>
          <w:bCs/>
        </w:rPr>
      </w:pPr>
      <w:r w:rsidRPr="00327485">
        <w:rPr>
          <w:rFonts w:ascii="Times New Roman" w:hAnsi="Times New Roman" w:cs="Times New Roman"/>
          <w:bCs/>
          <w:lang w:val="en-US"/>
        </w:rPr>
        <w:lastRenderedPageBreak/>
        <w:t xml:space="preserve">Giddings </w:t>
      </w:r>
      <w:r w:rsidRPr="00327485">
        <w:rPr>
          <w:rFonts w:ascii="Times New Roman" w:hAnsi="Times New Roman" w:cs="Times New Roman"/>
          <w:bCs/>
        </w:rPr>
        <w:t>Β</w:t>
      </w:r>
      <w:r w:rsidRPr="00327485">
        <w:rPr>
          <w:rFonts w:ascii="Times New Roman" w:hAnsi="Times New Roman" w:cs="Times New Roman"/>
          <w:bCs/>
          <w:lang w:val="en-US"/>
        </w:rPr>
        <w:t xml:space="preserve">., Hopwood </w:t>
      </w:r>
      <w:r w:rsidRPr="00327485">
        <w:rPr>
          <w:rFonts w:ascii="Times New Roman" w:hAnsi="Times New Roman" w:cs="Times New Roman"/>
          <w:bCs/>
        </w:rPr>
        <w:t>Β</w:t>
      </w:r>
      <w:r w:rsidRPr="00327485">
        <w:rPr>
          <w:rFonts w:ascii="Times New Roman" w:hAnsi="Times New Roman" w:cs="Times New Roman"/>
          <w:bCs/>
          <w:lang w:val="en-US"/>
        </w:rPr>
        <w:t xml:space="preserve">. and O’Brien G. (2002) “Environment, Economy and Society: Fitting Them Together into Sustainable Development”. </w:t>
      </w:r>
      <w:r w:rsidRPr="00327485">
        <w:rPr>
          <w:rFonts w:ascii="Times New Roman" w:hAnsi="Times New Roman" w:cs="Times New Roman"/>
          <w:bCs/>
        </w:rPr>
        <w:t>Sustainable Development Volume 10, Issue 4, :187–196.</w:t>
      </w:r>
    </w:p>
    <w:p w14:paraId="1EC40758"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p>
    <w:p w14:paraId="615A71D1"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lang w:val="en-US"/>
        </w:rPr>
      </w:pPr>
      <w:r w:rsidRPr="00327485">
        <w:rPr>
          <w:rFonts w:ascii="Times New Roman" w:eastAsia="Times New Roman" w:hAnsi="Times New Roman" w:cs="Times New Roman"/>
          <w:bCs/>
          <w:lang w:eastAsia="el-GR"/>
        </w:rPr>
        <w:t>Hilgert Μ., (2017),</w:t>
      </w:r>
      <w:r w:rsidRPr="00327485">
        <w:rPr>
          <w:rFonts w:ascii="Times New Roman" w:hAnsi="Times New Roman" w:cs="Times New Roman"/>
          <w:bCs/>
          <w:shd w:val="clear" w:color="auto" w:fill="FFFFFF"/>
        </w:rPr>
        <w:t>‘Γιατί ο πολιτισμός έχει σημασία: προάγοντας την ταυτότητα μέσω της πολιτιστικής κληρονομιάς’, (μετάφραση Μ.  Γαλανάκη</w:t>
      </w:r>
      <w:r w:rsidRPr="00327485">
        <w:rPr>
          <w:rFonts w:ascii="Times New Roman" w:hAnsi="Times New Roman" w:cs="Times New Roman"/>
          <w:bCs/>
          <w:shd w:val="clear" w:color="auto" w:fill="FFFFFF"/>
          <w:lang w:val="en-US"/>
        </w:rPr>
        <w:t xml:space="preserve">) </w:t>
      </w:r>
      <w:r w:rsidRPr="00327485">
        <w:rPr>
          <w:rFonts w:ascii="Times New Roman" w:hAnsi="Times New Roman" w:cs="Times New Roman"/>
          <w:bCs/>
          <w:shd w:val="clear" w:color="auto" w:fill="FFFFFF"/>
        </w:rPr>
        <w:t>στο</w:t>
      </w:r>
      <w:r w:rsidRPr="00327485">
        <w:rPr>
          <w:rFonts w:ascii="Times New Roman" w:hAnsi="Times New Roman" w:cs="Times New Roman"/>
          <w:bCs/>
          <w:shd w:val="clear" w:color="auto" w:fill="FFFFFF"/>
          <w:lang w:val="en-US"/>
        </w:rPr>
        <w:t xml:space="preserve"> European Business Review,</w:t>
      </w:r>
      <w:r w:rsidRPr="00327485">
        <w:rPr>
          <w:rFonts w:ascii="Times New Roman" w:hAnsi="Times New Roman" w:cs="Times New Roman"/>
          <w:bCs/>
          <w:lang w:val="en-US"/>
        </w:rPr>
        <w:t xml:space="preserve"> </w:t>
      </w:r>
      <w:hyperlink r:id="rId34" w:history="1">
        <w:r w:rsidRPr="00327485">
          <w:rPr>
            <w:rFonts w:ascii="Times New Roman" w:hAnsi="Times New Roman" w:cs="Times New Roman"/>
            <w:bCs/>
            <w:u w:val="single"/>
            <w:shd w:val="clear" w:color="auto" w:fill="FFFFFF"/>
            <w:lang w:val="en-US"/>
          </w:rPr>
          <w:t>https://www.europeanbusiness.gr/page.asp?pid=3566</w:t>
        </w:r>
      </w:hyperlink>
    </w:p>
    <w:p w14:paraId="65CD3744"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lang w:val="en-US"/>
        </w:rPr>
      </w:pPr>
    </w:p>
    <w:p w14:paraId="0CCE0B77" w14:textId="77777777" w:rsidR="00327485" w:rsidRPr="00327485" w:rsidRDefault="00327485" w:rsidP="00327485">
      <w:pPr>
        <w:shd w:val="clear" w:color="auto" w:fill="FFFFFF"/>
        <w:spacing w:after="0" w:line="240" w:lineRule="auto"/>
        <w:jc w:val="both"/>
        <w:rPr>
          <w:rFonts w:ascii="Times New Roman" w:hAnsi="Times New Roman" w:cs="Times New Roman"/>
          <w:bCs/>
          <w:lang w:val="en-US"/>
        </w:rPr>
      </w:pPr>
      <w:r w:rsidRPr="00327485">
        <w:rPr>
          <w:rFonts w:ascii="Times New Roman" w:hAnsi="Times New Roman" w:cs="Times New Roman"/>
          <w:bCs/>
          <w:shd w:val="clear" w:color="auto" w:fill="FFFFFF"/>
          <w:lang w:val="en-US"/>
        </w:rPr>
        <w:t>ICOMOS, International council on monuments and sites, (2019), “</w:t>
      </w:r>
      <w:r w:rsidRPr="00327485">
        <w:rPr>
          <w:rFonts w:ascii="Times New Roman" w:hAnsi="Times New Roman" w:cs="Times New Roman"/>
          <w:bCs/>
          <w:lang w:val="en-US"/>
        </w:rPr>
        <w:t>The</w:t>
      </w:r>
      <w:r w:rsidRPr="00327485">
        <w:rPr>
          <w:rFonts w:ascii="Times New Roman" w:hAnsi="Times New Roman" w:cs="Times New Roman"/>
          <w:bCs/>
          <w:shd w:val="clear" w:color="auto" w:fill="FFFFFF"/>
          <w:lang w:val="en-US"/>
        </w:rPr>
        <w:t xml:space="preserve"> Future of Our Pasts: Engaging Cultural Heritage in Climate Action”, Paris</w:t>
      </w:r>
      <w:r w:rsidRPr="00327485">
        <w:rPr>
          <w:rFonts w:ascii="Times New Roman" w:hAnsi="Times New Roman" w:cs="Times New Roman"/>
          <w:bCs/>
          <w:lang w:val="en-US"/>
        </w:rPr>
        <w:t>: ICOMOS</w:t>
      </w:r>
    </w:p>
    <w:p w14:paraId="579A8CF3"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lang w:val="en-US"/>
        </w:rPr>
      </w:pPr>
    </w:p>
    <w:p w14:paraId="5F1E335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IPCC, 5th Assessment Report – Working Group I, Climate Change (2013) ―The Physical Science Basis― Summary for Policymakers,27.9.2013.</w:t>
      </w:r>
    </w:p>
    <w:p w14:paraId="24A5AF56"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03443855" w14:textId="77777777" w:rsidR="00327485" w:rsidRPr="00327485" w:rsidRDefault="00327485" w:rsidP="00327485">
      <w:pPr>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IPCC (2014a), “Summary for policymakers” In: Climate Change 2014: Impacts, Adaptation, and Vulnerability. Part A: Global and Sectoral Aspects, Contribution of Working Group II to the Fifth Assessment Report of the Intergovernmental Panel on Climate Change, Cambridge University Press, Cambridge, United Kingdom and New York, NY, USA.</w:t>
      </w:r>
    </w:p>
    <w:p w14:paraId="6B31D04B" w14:textId="77777777" w:rsidR="00327485" w:rsidRPr="00327485" w:rsidRDefault="00327485" w:rsidP="00327485">
      <w:pPr>
        <w:spacing w:after="0" w:line="240" w:lineRule="auto"/>
        <w:jc w:val="both"/>
        <w:rPr>
          <w:rFonts w:ascii="Times New Roman" w:hAnsi="Times New Roman" w:cs="Times New Roman"/>
          <w:bCs/>
          <w:lang w:val="en-US"/>
        </w:rPr>
      </w:pPr>
    </w:p>
    <w:p w14:paraId="7110CF06"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r w:rsidRPr="00327485">
        <w:rPr>
          <w:rFonts w:ascii="Times New Roman" w:hAnsi="Times New Roman" w:cs="Times New Roman"/>
          <w:bCs/>
          <w:lang w:val="en-US"/>
        </w:rPr>
        <w:t xml:space="preserve">IPCC, (2018),’’ Summary for Policymakers’. In: Global Warming of 1.5°C. An IPCC Special </w:t>
      </w:r>
    </w:p>
    <w:p w14:paraId="2CE2FAD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Report on the impacts of global warming of 1.5°C above pre-industrial levels and related global greenhouse gas emission pathways,in the context of strengthening the global response to the threat of climate change, sustainable development,and efforts to eradicate poverty [Masson-Delmotte, V., P. Zhai, H.-O. Pörtner, D. Roberts, J. Skea, P.R. Shukla,A. Pirani, W. Moufouma-Okia, C. Péan, R. Pidcock, S. Connors, J.B.R. Matthews, Y. Chen, X. Zhou, M.I. Gomis,E. Lonnoy, T. Maycock, M. Tignor, and T. Waterfield (eds.)]. In Press.</w:t>
      </w:r>
    </w:p>
    <w:p w14:paraId="1ABCCB1E"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p>
    <w:p w14:paraId="57C8F14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Jackson R, Dugmore AJ, Riede F (2018) Rediscovering lessons of adaptation from the past. Glob Environ Chang 52:58–65</w:t>
      </w:r>
    </w:p>
    <w:p w14:paraId="52DDE1AD"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p>
    <w:p w14:paraId="2527875C"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val="en-US" w:eastAsia="el-GR"/>
        </w:rPr>
      </w:pPr>
      <w:r w:rsidRPr="00327485">
        <w:rPr>
          <w:rFonts w:ascii="Times New Roman" w:hAnsi="Times New Roman" w:cs="Times New Roman"/>
          <w:bCs/>
          <w:lang w:val="en-US"/>
        </w:rPr>
        <w:t>Kozlowski J. M., (1990), ‘Toward ecological orientation of the planning process: A Planner's Perspective’, Impact Assessment, 8:1-2, 47-68</w:t>
      </w:r>
    </w:p>
    <w:p w14:paraId="7880A245"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val="en-US" w:eastAsia="el-GR"/>
        </w:rPr>
      </w:pPr>
    </w:p>
    <w:p w14:paraId="79DE26B3"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val="en-US" w:eastAsia="el-GR"/>
        </w:rPr>
      </w:pPr>
      <w:r w:rsidRPr="00327485">
        <w:rPr>
          <w:rFonts w:ascii="Times New Roman" w:eastAsia="Times New Roman" w:hAnsi="Times New Roman" w:cs="Times New Roman"/>
          <w:bCs/>
          <w:lang w:val="en-US" w:eastAsia="el-GR"/>
        </w:rPr>
        <w:t>Lefevre R.A., Sabbioni C., (2018), “Cultural heritage facing climate change: Experiences and ideas for resilience and adaptation’ Centro Universitario Europeo per I Beni Culturali , Bari, Edipuglia</w:t>
      </w:r>
    </w:p>
    <w:p w14:paraId="5A7FA81F"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6E619A48"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bookmarkStart w:id="81" w:name="_Hlk71182827"/>
      <w:r w:rsidRPr="00327485">
        <w:rPr>
          <w:rFonts w:ascii="Times New Roman" w:hAnsi="Times New Roman" w:cs="Times New Roman"/>
          <w:bCs/>
        </w:rPr>
        <w:t>Μ</w:t>
      </w:r>
      <w:r w:rsidRPr="00327485">
        <w:rPr>
          <w:rFonts w:ascii="Times New Roman" w:hAnsi="Times New Roman" w:cs="Times New Roman"/>
          <w:bCs/>
          <w:lang w:val="en-US"/>
        </w:rPr>
        <w:t>eadows</w:t>
      </w:r>
      <w:bookmarkEnd w:id="81"/>
      <w:r w:rsidRPr="00327485">
        <w:rPr>
          <w:rFonts w:ascii="Times New Roman" w:hAnsi="Times New Roman" w:cs="Times New Roman"/>
          <w:bCs/>
          <w:lang w:val="en-US"/>
        </w:rPr>
        <w:t xml:space="preserve"> Don., Meadows Den., Randrs J. and Behrens W. (1972), ‘The limits of growth’, A Report for THE CLUB OF ROME'S Project on the Predicament of Mankind POTOMAC ASSOCIATES BOOK NEW YORK Universe Books</w:t>
      </w:r>
    </w:p>
    <w:p w14:paraId="3168A10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15F5B67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Official Journal of the European Union 2010, DIRECTIVE 2009/147/EC OF THE EUROPEAN PARLIAMENT AND OF THE COUNCIL of 30 November 2009 on the conservation of wild birds ,L 20/7, 26.1.2010</w:t>
      </w:r>
    </w:p>
    <w:p w14:paraId="0E6522C3"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58F3432B"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Oppenheimer </w:t>
      </w:r>
      <w:r w:rsidRPr="00327485">
        <w:rPr>
          <w:rFonts w:ascii="Times New Roman" w:hAnsi="Times New Roman" w:cs="Times New Roman"/>
          <w:bCs/>
        </w:rPr>
        <w:t>Μ</w:t>
      </w:r>
      <w:r w:rsidRPr="00327485">
        <w:rPr>
          <w:rFonts w:ascii="Times New Roman" w:hAnsi="Times New Roman" w:cs="Times New Roman"/>
          <w:bCs/>
          <w:lang w:val="en-US"/>
        </w:rPr>
        <w:t>., et al. (2019), «Sea Level Rise and Implications for Low Lying Islands, Coasts and Communities IPCC SR Ocean and Cryosphere»,</w:t>
      </w:r>
      <w:r w:rsidRPr="00327485">
        <w:rPr>
          <w:rFonts w:ascii="Times New Roman" w:hAnsi="Times New Roman" w:cs="Times New Roman"/>
          <w:bCs/>
          <w:shd w:val="clear" w:color="auto" w:fill="FFFFFF"/>
          <w:lang w:val="en-US"/>
        </w:rPr>
        <w:t xml:space="preserve"> Special Report on the Ocean and Cryosphere in a Changing Climate, IPCC</w:t>
      </w:r>
    </w:p>
    <w:p w14:paraId="0764A888"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3BA23010"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RIO +20 United Nations Conference on Sustainable Development, (2012), ‘The future we want’, Resolution adopted by the General Assembly on 27 July 2012 </w:t>
      </w:r>
    </w:p>
    <w:p w14:paraId="581ABAA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1477F855" w14:textId="77777777" w:rsidR="00327485" w:rsidRPr="00327485" w:rsidRDefault="00327485" w:rsidP="00327485">
      <w:pPr>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Strong M., (1971), ‘The Founex Report’, The Founex Report on Development and Environment, https://www.mauricestrong.net/index</w:t>
      </w:r>
    </w:p>
    <w:p w14:paraId="597E8FE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67642FAB" w14:textId="77777777" w:rsidR="00327485" w:rsidRPr="00A42947"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Taalas</w:t>
      </w:r>
      <w:r w:rsidRPr="00327485">
        <w:rPr>
          <w:rFonts w:ascii="Times New Roman" w:hAnsi="Times New Roman" w:cs="Times New Roman"/>
          <w:bCs/>
          <w:shd w:val="clear" w:color="auto" w:fill="FFFFFF"/>
          <w:lang w:val="en-US"/>
        </w:rPr>
        <w:t> </w:t>
      </w:r>
      <w:r w:rsidRPr="00327485">
        <w:rPr>
          <w:rFonts w:ascii="Times New Roman" w:hAnsi="Times New Roman" w:cs="Times New Roman"/>
          <w:bCs/>
          <w:lang w:val="en-US"/>
        </w:rPr>
        <w:t>P</w:t>
      </w:r>
      <w:r w:rsidRPr="00A42947">
        <w:rPr>
          <w:rFonts w:ascii="Times New Roman" w:hAnsi="Times New Roman" w:cs="Times New Roman"/>
          <w:bCs/>
          <w:lang w:val="en-US"/>
        </w:rPr>
        <w:t>.</w:t>
      </w:r>
      <w:r w:rsidRPr="00A42947">
        <w:rPr>
          <w:rFonts w:ascii="Times New Roman" w:hAnsi="Times New Roman" w:cs="Times New Roman"/>
          <w:bCs/>
          <w:shd w:val="clear" w:color="auto" w:fill="FFFFFF"/>
          <w:lang w:val="en-US"/>
        </w:rPr>
        <w:t xml:space="preserve"> (2019) ,</w:t>
      </w:r>
      <w:r w:rsidRPr="00327485">
        <w:rPr>
          <w:rFonts w:ascii="Times New Roman" w:hAnsi="Times New Roman" w:cs="Times New Roman"/>
          <w:bCs/>
          <w:shd w:val="clear" w:color="auto" w:fill="FFFFFF"/>
          <w:lang w:val="en-US"/>
        </w:rPr>
        <w:t>Climate</w:t>
      </w:r>
      <w:r w:rsidRPr="00A42947">
        <w:rPr>
          <w:rFonts w:ascii="Times New Roman" w:hAnsi="Times New Roman" w:cs="Times New Roman"/>
          <w:bCs/>
          <w:shd w:val="clear" w:color="auto" w:fill="FFFFFF"/>
          <w:lang w:val="en-US"/>
        </w:rPr>
        <w:t xml:space="preserve"> </w:t>
      </w:r>
      <w:r w:rsidRPr="00327485">
        <w:rPr>
          <w:rFonts w:ascii="Times New Roman" w:hAnsi="Times New Roman" w:cs="Times New Roman"/>
          <w:bCs/>
          <w:shd w:val="clear" w:color="auto" w:fill="FFFFFF"/>
          <w:lang w:val="en-US"/>
        </w:rPr>
        <w:t>change</w:t>
      </w:r>
      <w:r w:rsidRPr="00A42947">
        <w:rPr>
          <w:rFonts w:ascii="Times New Roman" w:hAnsi="Times New Roman" w:cs="Times New Roman"/>
          <w:bCs/>
          <w:shd w:val="clear" w:color="auto" w:fill="FFFFFF"/>
          <w:lang w:val="en-US"/>
        </w:rPr>
        <w:t xml:space="preserve">,  </w:t>
      </w:r>
      <w:r w:rsidRPr="00327485">
        <w:rPr>
          <w:rFonts w:ascii="Times New Roman" w:hAnsi="Times New Roman" w:cs="Times New Roman"/>
          <w:bCs/>
          <w:shd w:val="clear" w:color="auto" w:fill="FFFFFF"/>
        </w:rPr>
        <w:t>αρθρογραφία</w:t>
      </w:r>
      <w:r w:rsidRPr="00A42947">
        <w:rPr>
          <w:rFonts w:ascii="Times New Roman" w:hAnsi="Times New Roman" w:cs="Times New Roman"/>
          <w:bCs/>
          <w:shd w:val="clear" w:color="auto" w:fill="FFFFFF"/>
          <w:lang w:val="en-US"/>
        </w:rPr>
        <w:t xml:space="preserve"> </w:t>
      </w:r>
      <w:r w:rsidRPr="00327485">
        <w:rPr>
          <w:rFonts w:ascii="Times New Roman" w:hAnsi="Times New Roman" w:cs="Times New Roman"/>
          <w:bCs/>
          <w:shd w:val="clear" w:color="auto" w:fill="FFFFFF"/>
        </w:rPr>
        <w:t>στη</w:t>
      </w:r>
      <w:r w:rsidRPr="00A42947">
        <w:rPr>
          <w:rFonts w:ascii="Times New Roman" w:hAnsi="Times New Roman" w:cs="Times New Roman"/>
          <w:bCs/>
          <w:shd w:val="clear" w:color="auto" w:fill="FFFFFF"/>
          <w:lang w:val="en-US"/>
        </w:rPr>
        <w:t xml:space="preserve"> </w:t>
      </w:r>
      <w:r w:rsidRPr="00327485">
        <w:rPr>
          <w:rFonts w:ascii="Times New Roman" w:hAnsi="Times New Roman" w:cs="Times New Roman"/>
          <w:bCs/>
          <w:shd w:val="clear" w:color="auto" w:fill="FFFFFF"/>
        </w:rPr>
        <w:t>διαΝΕΟσις</w:t>
      </w:r>
    </w:p>
    <w:p w14:paraId="09859249" w14:textId="77777777" w:rsidR="00327485" w:rsidRPr="00A42947" w:rsidRDefault="00327485" w:rsidP="00327485">
      <w:pPr>
        <w:keepNext/>
        <w:keepLines/>
        <w:spacing w:after="0" w:line="240" w:lineRule="auto"/>
        <w:jc w:val="both"/>
        <w:outlineLvl w:val="1"/>
        <w:rPr>
          <w:rFonts w:ascii="Times New Roman" w:eastAsiaTheme="majorEastAsia" w:hAnsi="Times New Roman" w:cs="Times New Roman"/>
          <w:bCs/>
          <w:u w:val="single"/>
          <w:lang w:val="en-US"/>
        </w:rPr>
      </w:pPr>
    </w:p>
    <w:p w14:paraId="6449A1DB"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UNDESA- United Nations Department of Economic and Social Affairs, Division for Sustainable Development (1992), Agenda 21:Earth Summit-The United Nations Program of Action from Rio, New York.</w:t>
      </w:r>
    </w:p>
    <w:p w14:paraId="77D33642" w14:textId="77777777" w:rsidR="00327485" w:rsidRPr="00327485" w:rsidRDefault="00327485" w:rsidP="00327485">
      <w:pPr>
        <w:keepNext/>
        <w:keepLines/>
        <w:spacing w:after="0" w:line="240" w:lineRule="auto"/>
        <w:jc w:val="both"/>
        <w:outlineLvl w:val="1"/>
        <w:rPr>
          <w:rFonts w:ascii="Times New Roman" w:hAnsi="Times New Roman" w:cs="Times New Roman"/>
          <w:bCs/>
          <w:lang w:val="en-US"/>
        </w:rPr>
      </w:pPr>
    </w:p>
    <w:p w14:paraId="7CD56ACC" w14:textId="77777777" w:rsidR="00327485" w:rsidRPr="00327485" w:rsidRDefault="00327485" w:rsidP="00327485">
      <w:pPr>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UNESCO Strategy for Action on Climate Change (2008) → Revised UNESCO Strategy for Action on Climate Change (2018-2021), Adopted by the 39th UNESCO’s General Conference at its 39th Session in November 2017 </w:t>
      </w:r>
    </w:p>
    <w:p w14:paraId="226F18CF" w14:textId="77777777" w:rsidR="00327485" w:rsidRPr="00327485" w:rsidRDefault="00327485" w:rsidP="00327485">
      <w:pPr>
        <w:spacing w:after="0" w:line="240" w:lineRule="auto"/>
        <w:ind w:left="284" w:hanging="284"/>
        <w:jc w:val="both"/>
        <w:rPr>
          <w:rFonts w:ascii="Times New Roman" w:eastAsia="Times New Roman" w:hAnsi="Times New Roman" w:cs="Times New Roman"/>
          <w:bCs/>
          <w:lang w:val="en-US" w:eastAsia="el-GR"/>
        </w:rPr>
      </w:pPr>
    </w:p>
    <w:p w14:paraId="1B178B0D" w14:textId="77777777" w:rsidR="00327485" w:rsidRPr="00327485" w:rsidRDefault="00327485" w:rsidP="00327485">
      <w:pPr>
        <w:keepNext/>
        <w:keepLines/>
        <w:spacing w:after="0" w:line="240" w:lineRule="auto"/>
        <w:jc w:val="both"/>
        <w:outlineLvl w:val="1"/>
        <w:rPr>
          <w:rFonts w:ascii="Times New Roman" w:hAnsi="Times New Roman" w:cs="Times New Roman"/>
          <w:bCs/>
          <w:lang w:val="en-US"/>
        </w:rPr>
      </w:pPr>
      <w:r w:rsidRPr="00327485">
        <w:rPr>
          <w:rFonts w:ascii="Times New Roman" w:hAnsi="Times New Roman" w:cs="Times New Roman"/>
          <w:bCs/>
          <w:lang w:val="en-US"/>
        </w:rPr>
        <w:t>UNFCCC, (2012) “Report of the Conference of the Parties on its seventeenth session, held in Durban from 28 November  to 11 December 2011”, 15.3.2012</w:t>
      </w:r>
    </w:p>
    <w:p w14:paraId="713E40F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bookmarkStart w:id="82" w:name="_Hlk71265601"/>
    </w:p>
    <w:p w14:paraId="7C50573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Unesco, (1972), CONVENTION CONCERNING THE PROTECTION OF THE WORLD CULTURAL AND NATURAL HERITAGE Adopted by the General Conference at its seventeenth session Paris, 16 november 1972</w:t>
      </w:r>
    </w:p>
    <w:p w14:paraId="312EDE6E"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lang w:val="en-US"/>
        </w:rPr>
      </w:pPr>
    </w:p>
    <w:p w14:paraId="6E17E8C4" w14:textId="77777777" w:rsidR="00327485" w:rsidRPr="00327485" w:rsidRDefault="00327485" w:rsidP="00327485">
      <w:pPr>
        <w:spacing w:after="0" w:line="240" w:lineRule="auto"/>
        <w:jc w:val="both"/>
        <w:textAlignment w:val="baseline"/>
        <w:outlineLvl w:val="3"/>
        <w:rPr>
          <w:rFonts w:ascii="Times New Roman" w:eastAsia="Times New Roman" w:hAnsi="Times New Roman" w:cs="Times New Roman"/>
          <w:bCs/>
          <w:lang w:val="en-US" w:eastAsia="el-GR"/>
        </w:rPr>
      </w:pPr>
      <w:r w:rsidRPr="00327485">
        <w:rPr>
          <w:rFonts w:ascii="Times New Roman" w:eastAsia="Times New Roman" w:hAnsi="Times New Roman" w:cs="Times New Roman"/>
          <w:bCs/>
          <w:lang w:val="en-US" w:eastAsia="el-GR"/>
        </w:rPr>
        <w:t>UNHQ (2019), Summary Report on the pre-Climate Action Summit event “</w:t>
      </w:r>
      <w:r w:rsidRPr="00327485">
        <w:rPr>
          <w:rFonts w:ascii="Times New Roman" w:eastAsia="Times New Roman" w:hAnsi="Times New Roman" w:cs="Times New Roman"/>
          <w:bCs/>
          <w:bdr w:val="none" w:sz="0" w:space="0" w:color="auto" w:frame="1"/>
          <w:lang w:val="en-US" w:eastAsia="el-GR"/>
        </w:rPr>
        <w:t>Cultural Heritage Partnership to enable ambitious climate action “Pre</w:t>
      </w:r>
      <w:r w:rsidRPr="00327485">
        <w:rPr>
          <w:rFonts w:ascii="Times New Roman" w:eastAsia="Times New Roman" w:hAnsi="Times New Roman" w:cs="Times New Roman"/>
          <w:bCs/>
          <w:lang w:val="en-US" w:eastAsia="el-GR"/>
        </w:rPr>
        <w:t>-Summit Event on addressing climate change impacts on cultural and natural heritage, September 21</w:t>
      </w:r>
      <w:r w:rsidRPr="00327485">
        <w:rPr>
          <w:rFonts w:ascii="Times New Roman" w:eastAsia="Times New Roman" w:hAnsi="Times New Roman" w:cs="Times New Roman"/>
          <w:bCs/>
          <w:bdr w:val="none" w:sz="0" w:space="0" w:color="auto" w:frame="1"/>
          <w:vertAlign w:val="superscript"/>
          <w:lang w:val="en-US" w:eastAsia="el-GR"/>
        </w:rPr>
        <w:t>st</w:t>
      </w:r>
      <w:r w:rsidRPr="00327485">
        <w:rPr>
          <w:rFonts w:ascii="Times New Roman" w:eastAsia="Times New Roman" w:hAnsi="Times New Roman" w:cs="Times New Roman"/>
          <w:bCs/>
          <w:lang w:val="en-US" w:eastAsia="el-GR"/>
        </w:rPr>
        <w:t>, 201921 September 2019</w:t>
      </w:r>
    </w:p>
    <w:p w14:paraId="264999FF"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lang w:val="en-US"/>
        </w:rPr>
      </w:pPr>
    </w:p>
    <w:p w14:paraId="70A5899A"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 xml:space="preserve">UN-United Nations General Assembly (1987), “Our Common Future” Report of the World Commission on Environment and Development, </w:t>
      </w:r>
      <w:bookmarkEnd w:id="82"/>
      <w:r w:rsidRPr="00327485">
        <w:rPr>
          <w:rFonts w:ascii="Times New Roman" w:hAnsi="Times New Roman" w:cs="Times New Roman"/>
          <w:bCs/>
          <w:lang w:val="en-US"/>
        </w:rPr>
        <w:t>Oxford: Oxford University Press</w:t>
      </w:r>
    </w:p>
    <w:p w14:paraId="199CBB1B"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p>
    <w:p w14:paraId="2CC2AC7D"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UN-United Nations, (1998), ‘Kyoto protocol to the United Nations framework convention on climate change”</w:t>
      </w:r>
    </w:p>
    <w:p w14:paraId="435FFB4C"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p>
    <w:p w14:paraId="54385BD0" w14:textId="77777777" w:rsidR="00327485" w:rsidRPr="00327485" w:rsidRDefault="00327485" w:rsidP="00327485">
      <w:pPr>
        <w:keepNext/>
        <w:keepLines/>
        <w:spacing w:after="0" w:line="240" w:lineRule="auto"/>
        <w:jc w:val="both"/>
        <w:outlineLvl w:val="1"/>
        <w:rPr>
          <w:rFonts w:ascii="Times New Roman" w:hAnsi="Times New Roman" w:cs="Times New Roman"/>
          <w:bCs/>
          <w:lang w:val="en-US"/>
        </w:rPr>
      </w:pPr>
      <w:r w:rsidRPr="00327485">
        <w:rPr>
          <w:rFonts w:ascii="Times New Roman" w:hAnsi="Times New Roman" w:cs="Times New Roman"/>
          <w:bCs/>
          <w:lang w:val="en-US"/>
        </w:rPr>
        <w:t>United Nations (1992), “Framework Convention on Climate Change”</w:t>
      </w:r>
    </w:p>
    <w:p w14:paraId="1127262A" w14:textId="77777777" w:rsidR="00327485" w:rsidRPr="00327485" w:rsidRDefault="00327485" w:rsidP="00327485">
      <w:pPr>
        <w:keepNext/>
        <w:keepLines/>
        <w:spacing w:after="0" w:line="240" w:lineRule="auto"/>
        <w:jc w:val="both"/>
        <w:outlineLvl w:val="1"/>
        <w:rPr>
          <w:rFonts w:ascii="Times New Roman" w:hAnsi="Times New Roman" w:cs="Times New Roman"/>
          <w:bCs/>
          <w:lang w:val="en-US"/>
        </w:rPr>
      </w:pPr>
    </w:p>
    <w:p w14:paraId="25EFC671"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UN-United Nations General Assembly (1992), “Convention on Biological Diversity’, Rio de Janeiro</w:t>
      </w:r>
    </w:p>
    <w:p w14:paraId="7A9CA4D4"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p>
    <w:p w14:paraId="666C59AA"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r w:rsidRPr="00327485">
        <w:rPr>
          <w:rFonts w:ascii="Times New Roman" w:hAnsi="Times New Roman" w:cs="Times New Roman"/>
          <w:bCs/>
          <w:lang w:val="en-US"/>
        </w:rPr>
        <w:t>UN-United Nations General Assembly, (1992),” Rio Declaration on Environment and Development ‘Report of the United Nations Conference on Environment and Development, Rio de Janeiro, 3-14 June 1992</w:t>
      </w:r>
    </w:p>
    <w:p w14:paraId="65B8CA50"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p>
    <w:p w14:paraId="7D364D0E"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val="en-US" w:eastAsia="el-GR"/>
        </w:rPr>
      </w:pPr>
      <w:r w:rsidRPr="00327485">
        <w:rPr>
          <w:rFonts w:ascii="Times New Roman" w:eastAsia="Times New Roman" w:hAnsi="Times New Roman" w:cs="Times New Roman"/>
          <w:bCs/>
          <w:lang w:val="en-US" w:eastAsia="el-GR"/>
        </w:rPr>
        <w:t>United Nations (1997), ‘Glossary of Environment Statistics, Studies in Methods’, Series F, No. 67, New York, United Nations.</w:t>
      </w:r>
    </w:p>
    <w:p w14:paraId="273704CE"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val="en-US" w:eastAsia="el-GR"/>
        </w:rPr>
      </w:pPr>
    </w:p>
    <w:p w14:paraId="04C009EA" w14:textId="77777777" w:rsidR="00327485" w:rsidRPr="00327485" w:rsidRDefault="00327485" w:rsidP="00327485">
      <w:pPr>
        <w:shd w:val="clear" w:color="auto" w:fill="FFFFFF"/>
        <w:spacing w:after="0" w:line="240" w:lineRule="auto"/>
        <w:ind w:left="426" w:hanging="426"/>
        <w:jc w:val="both"/>
        <w:rPr>
          <w:rFonts w:ascii="Times New Roman" w:eastAsia="Times New Roman" w:hAnsi="Times New Roman" w:cs="Times New Roman"/>
          <w:bCs/>
          <w:lang w:val="en-US" w:eastAsia="el-GR"/>
        </w:rPr>
      </w:pPr>
    </w:p>
    <w:p w14:paraId="5648F687" w14:textId="77777777" w:rsidR="00327485" w:rsidRPr="00327485" w:rsidRDefault="00327485" w:rsidP="00327485">
      <w:pPr>
        <w:kinsoku w:val="0"/>
        <w:overflowPunct w:val="0"/>
        <w:autoSpaceDE w:val="0"/>
        <w:autoSpaceDN w:val="0"/>
        <w:adjustRightInd w:val="0"/>
        <w:spacing w:after="0" w:line="240" w:lineRule="auto"/>
        <w:ind w:left="284" w:hanging="284"/>
        <w:jc w:val="both"/>
        <w:rPr>
          <w:rFonts w:ascii="Times New Roman" w:hAnsi="Times New Roman" w:cs="Times New Roman"/>
          <w:bCs/>
          <w:lang w:val="en-US"/>
        </w:rPr>
      </w:pPr>
      <w:r w:rsidRPr="00327485">
        <w:rPr>
          <w:rFonts w:ascii="Times New Roman" w:hAnsi="Times New Roman" w:cs="Times New Roman"/>
          <w:bCs/>
          <w:lang w:val="en-US"/>
        </w:rPr>
        <w:t>UN- United Nations (2008), Kyoto protocol, Reference Manual,On accounting of emissions and assigned amount, United Nations Frameworl Convention on climate Change</w:t>
      </w:r>
    </w:p>
    <w:p w14:paraId="48266C70" w14:textId="77777777" w:rsidR="00327485" w:rsidRPr="00327485" w:rsidRDefault="00327485" w:rsidP="00327485">
      <w:pPr>
        <w:kinsoku w:val="0"/>
        <w:overflowPunct w:val="0"/>
        <w:autoSpaceDE w:val="0"/>
        <w:autoSpaceDN w:val="0"/>
        <w:adjustRightInd w:val="0"/>
        <w:spacing w:after="0" w:line="240" w:lineRule="auto"/>
        <w:ind w:left="284" w:hanging="284"/>
        <w:jc w:val="both"/>
        <w:rPr>
          <w:rFonts w:ascii="Times New Roman" w:hAnsi="Times New Roman" w:cs="Times New Roman"/>
          <w:bCs/>
          <w:lang w:val="en-US"/>
        </w:rPr>
      </w:pPr>
      <w:r w:rsidRPr="00327485">
        <w:rPr>
          <w:rFonts w:ascii="Times New Roman" w:hAnsi="Times New Roman" w:cs="Times New Roman"/>
          <w:bCs/>
          <w:lang w:val="en-US"/>
        </w:rPr>
        <w:t xml:space="preserve">UN- United Nations (2009), Copenhagen Accord FCCC/CP/2009/11/Add.1 Page 4 Decision 2/CP.15 2009 </w:t>
      </w:r>
    </w:p>
    <w:p w14:paraId="051AE4E6" w14:textId="77777777" w:rsidR="00327485" w:rsidRPr="00327485" w:rsidRDefault="00327485" w:rsidP="00327485">
      <w:pPr>
        <w:shd w:val="clear" w:color="auto" w:fill="FFFFFF"/>
        <w:spacing w:after="0" w:line="240" w:lineRule="auto"/>
        <w:ind w:left="426" w:hanging="426"/>
        <w:jc w:val="both"/>
        <w:rPr>
          <w:rFonts w:ascii="Times New Roman" w:eastAsia="Times New Roman" w:hAnsi="Times New Roman" w:cs="Times New Roman"/>
          <w:bCs/>
          <w:lang w:val="en-US" w:eastAsia="el-GR"/>
        </w:rPr>
      </w:pPr>
    </w:p>
    <w:p w14:paraId="73CC07B8" w14:textId="77777777" w:rsidR="00327485" w:rsidRPr="00327485" w:rsidRDefault="00327485" w:rsidP="00327485">
      <w:pPr>
        <w:kinsoku w:val="0"/>
        <w:overflowPunct w:val="0"/>
        <w:autoSpaceDE w:val="0"/>
        <w:autoSpaceDN w:val="0"/>
        <w:adjustRightInd w:val="0"/>
        <w:spacing w:after="0" w:line="240" w:lineRule="auto"/>
        <w:ind w:left="284" w:hanging="284"/>
        <w:jc w:val="both"/>
        <w:rPr>
          <w:rFonts w:ascii="Times New Roman" w:hAnsi="Times New Roman" w:cs="Times New Roman"/>
          <w:bCs/>
          <w:lang w:val="en-US"/>
        </w:rPr>
      </w:pPr>
      <w:r w:rsidRPr="00327485">
        <w:rPr>
          <w:rFonts w:ascii="Times New Roman" w:hAnsi="Times New Roman" w:cs="Times New Roman"/>
          <w:bCs/>
          <w:lang w:val="en-US"/>
        </w:rPr>
        <w:t xml:space="preserve">UN-United Nations (2015), “Paris Agreement’, United Nations </w:t>
      </w:r>
    </w:p>
    <w:p w14:paraId="75511893"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p>
    <w:p w14:paraId="4328AD9F"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r w:rsidRPr="00327485">
        <w:rPr>
          <w:rFonts w:ascii="Times New Roman" w:hAnsi="Times New Roman" w:cs="Times New Roman"/>
          <w:bCs/>
          <w:lang w:val="en-US"/>
        </w:rPr>
        <w:t xml:space="preserve">United Nations (2015), The 17 Goals , sustainable Development, Department of Economic and Social Affairs,  </w:t>
      </w:r>
    </w:p>
    <w:p w14:paraId="0A998E19"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bookmarkStart w:id="83" w:name="_Hlk71387677"/>
    </w:p>
    <w:p w14:paraId="3FED06AF"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r w:rsidRPr="00327485">
        <w:rPr>
          <w:rFonts w:ascii="Times New Roman" w:hAnsi="Times New Roman" w:cs="Times New Roman"/>
          <w:bCs/>
          <w:lang w:val="en-US"/>
        </w:rPr>
        <w:t xml:space="preserve">United Nations </w:t>
      </w:r>
      <w:bookmarkEnd w:id="83"/>
      <w:r w:rsidRPr="00327485">
        <w:rPr>
          <w:rFonts w:ascii="Times New Roman" w:hAnsi="Times New Roman" w:cs="Times New Roman"/>
          <w:bCs/>
          <w:lang w:val="en-US"/>
        </w:rPr>
        <w:t>(2015), ‘Transforming our World: The 2030 Agenda for Sustainable Development’, A/RES/70/1, United Nations</w:t>
      </w:r>
    </w:p>
    <w:p w14:paraId="03264ADC"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p>
    <w:p w14:paraId="6F1280E2"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lang w:val="en-US"/>
        </w:rPr>
      </w:pPr>
      <w:r w:rsidRPr="00327485">
        <w:rPr>
          <w:rFonts w:ascii="Times New Roman" w:hAnsi="Times New Roman" w:cs="Times New Roman"/>
          <w:bCs/>
          <w:lang w:val="en-US"/>
        </w:rPr>
        <w:lastRenderedPageBreak/>
        <w:t>United Nations (2020), The , Sustainable Development Goals, Report, 2020  SDG Indicators,  https://unstats.un.org/sdgs/report/2020/</w:t>
      </w:r>
    </w:p>
    <w:p w14:paraId="33E74954" w14:textId="77777777" w:rsidR="00327485" w:rsidRPr="00327485" w:rsidRDefault="00327485" w:rsidP="00327485">
      <w:pPr>
        <w:kinsoku w:val="0"/>
        <w:overflowPunct w:val="0"/>
        <w:autoSpaceDE w:val="0"/>
        <w:autoSpaceDN w:val="0"/>
        <w:adjustRightInd w:val="0"/>
        <w:spacing w:after="0" w:line="240" w:lineRule="auto"/>
        <w:ind w:left="284" w:hanging="284"/>
        <w:jc w:val="both"/>
        <w:rPr>
          <w:rFonts w:ascii="Times New Roman" w:hAnsi="Times New Roman" w:cs="Times New Roman"/>
          <w:bCs/>
          <w:lang w:val="en-US"/>
        </w:rPr>
      </w:pPr>
    </w:p>
    <w:p w14:paraId="4AF4E339" w14:textId="77777777" w:rsidR="00327485" w:rsidRPr="00327485" w:rsidRDefault="00327485" w:rsidP="00327485">
      <w:pPr>
        <w:kinsoku w:val="0"/>
        <w:overflowPunct w:val="0"/>
        <w:autoSpaceDE w:val="0"/>
        <w:autoSpaceDN w:val="0"/>
        <w:adjustRightInd w:val="0"/>
        <w:spacing w:after="0" w:line="240" w:lineRule="auto"/>
        <w:ind w:left="284" w:hanging="284"/>
        <w:jc w:val="both"/>
        <w:rPr>
          <w:rFonts w:ascii="Times New Roman" w:hAnsi="Times New Roman" w:cs="Times New Roman"/>
          <w:bCs/>
          <w:lang w:val="en-US"/>
        </w:rPr>
      </w:pPr>
      <w:r w:rsidRPr="00327485">
        <w:rPr>
          <w:rFonts w:ascii="Times New Roman" w:hAnsi="Times New Roman" w:cs="Times New Roman"/>
          <w:bCs/>
          <w:lang w:val="en-US"/>
        </w:rPr>
        <w:t xml:space="preserve">Wilkinson, D. (1990). “Greening the treaty: Strengthening environmental policy in the Treaty of Rome”, London: Institute for European Environmental Policy. </w:t>
      </w:r>
    </w:p>
    <w:p w14:paraId="2FBDD507"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lang w:val="en-US"/>
        </w:rPr>
      </w:pPr>
    </w:p>
    <w:p w14:paraId="20A246C9" w14:textId="77777777" w:rsidR="00327485" w:rsidRPr="00327485" w:rsidRDefault="00327485" w:rsidP="00327485">
      <w:pPr>
        <w:kinsoku w:val="0"/>
        <w:overflowPunct w:val="0"/>
        <w:autoSpaceDE w:val="0"/>
        <w:autoSpaceDN w:val="0"/>
        <w:adjustRightInd w:val="0"/>
        <w:spacing w:after="0" w:line="240" w:lineRule="auto"/>
        <w:ind w:left="426" w:hanging="426"/>
        <w:jc w:val="both"/>
        <w:rPr>
          <w:rFonts w:ascii="Times New Roman" w:hAnsi="Times New Roman" w:cs="Times New Roman"/>
          <w:bCs/>
          <w:lang w:val="en-US"/>
        </w:rPr>
      </w:pPr>
      <w:r w:rsidRPr="00327485">
        <w:rPr>
          <w:rFonts w:ascii="Times New Roman" w:hAnsi="Times New Roman" w:cs="Times New Roman"/>
          <w:bCs/>
          <w:lang w:val="en-US"/>
        </w:rPr>
        <w:t>WWF, (2018), ‘Living Planet Report, 2018: Aiming higher’, Grooten, M. and Almond, R.E.A.(Eds), Switzerland, WWF</w:t>
      </w:r>
    </w:p>
    <w:p w14:paraId="0C824D50" w14:textId="77777777" w:rsidR="00327485" w:rsidRPr="00327485" w:rsidRDefault="00327485" w:rsidP="00327485">
      <w:pPr>
        <w:kinsoku w:val="0"/>
        <w:overflowPunct w:val="0"/>
        <w:autoSpaceDE w:val="0"/>
        <w:autoSpaceDN w:val="0"/>
        <w:adjustRightInd w:val="0"/>
        <w:spacing w:after="0" w:line="240" w:lineRule="auto"/>
        <w:ind w:left="426" w:hanging="426"/>
        <w:jc w:val="both"/>
        <w:rPr>
          <w:rFonts w:ascii="Times New Roman" w:hAnsi="Times New Roman" w:cs="Times New Roman"/>
          <w:bCs/>
          <w:lang w:val="en-US"/>
        </w:rPr>
      </w:pPr>
    </w:p>
    <w:p w14:paraId="7DDCA3B1" w14:textId="77777777" w:rsidR="00327485" w:rsidRPr="00327485" w:rsidRDefault="00327485" w:rsidP="00327485">
      <w:pPr>
        <w:shd w:val="clear" w:color="auto" w:fill="FFFFFF"/>
        <w:spacing w:after="0" w:line="240" w:lineRule="auto"/>
        <w:ind w:left="426" w:hanging="426"/>
        <w:jc w:val="both"/>
        <w:rPr>
          <w:rFonts w:ascii="Times New Roman" w:eastAsia="Times New Roman" w:hAnsi="Times New Roman" w:cs="Times New Roman"/>
          <w:bCs/>
          <w:lang w:val="en-US" w:eastAsia="el-GR"/>
        </w:rPr>
      </w:pPr>
    </w:p>
    <w:p w14:paraId="1480AEE5" w14:textId="77777777" w:rsidR="00327485" w:rsidRPr="00327485" w:rsidRDefault="00327485" w:rsidP="00327485">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lang w:val="en-US" w:eastAsia="el-GR"/>
        </w:rPr>
      </w:pPr>
      <w:r w:rsidRPr="00327485">
        <w:rPr>
          <w:rFonts w:ascii="Times New Roman" w:eastAsia="Times New Roman" w:hAnsi="Times New Roman" w:cs="Times New Roman"/>
          <w:bCs/>
          <w:lang w:val="en-US" w:eastAsia="el-GR"/>
        </w:rPr>
        <w:t xml:space="preserve">Vafeidis A. &amp; Reimann L. (2019) Sea-level rise impacts on the Mediterranean, UNESCO World Heritage Sites Athens </w:t>
      </w:r>
    </w:p>
    <w:p w14:paraId="27C248C1" w14:textId="77777777" w:rsidR="00327485" w:rsidRPr="00327485" w:rsidRDefault="00327485" w:rsidP="00327485">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lang w:val="en-US" w:eastAsia="el-GR"/>
        </w:rPr>
      </w:pPr>
    </w:p>
    <w:p w14:paraId="636DEB7A" w14:textId="77777777" w:rsidR="00327485" w:rsidRPr="00327485" w:rsidRDefault="00327485" w:rsidP="00327485">
      <w:pPr>
        <w:keepNext/>
        <w:keepLines/>
        <w:spacing w:after="0" w:line="240" w:lineRule="auto"/>
        <w:jc w:val="both"/>
        <w:outlineLvl w:val="1"/>
        <w:rPr>
          <w:rFonts w:ascii="Times New Roman" w:eastAsia="Times New Roman" w:hAnsi="Times New Roman" w:cs="Times New Roman"/>
          <w:bCs/>
          <w:bdr w:val="none" w:sz="0" w:space="0" w:color="auto" w:frame="1"/>
          <w:lang w:val="en-US" w:eastAsia="el-GR"/>
        </w:rPr>
      </w:pPr>
      <w:r w:rsidRPr="00327485">
        <w:rPr>
          <w:rFonts w:ascii="Times New Roman" w:eastAsia="Times New Roman" w:hAnsi="Times New Roman" w:cs="Times New Roman"/>
          <w:bCs/>
          <w:bdr w:val="none" w:sz="0" w:space="0" w:color="auto" w:frame="1"/>
          <w:lang w:val="en-US" w:eastAsia="el-GR"/>
        </w:rPr>
        <w:t>Zerefos, C.</w:t>
      </w:r>
      <w:r w:rsidRPr="00327485">
        <w:rPr>
          <w:rFonts w:ascii="Times New Roman" w:eastAsia="Times New Roman" w:hAnsi="Times New Roman" w:cs="Times New Roman"/>
          <w:bCs/>
          <w:lang w:val="en-US" w:eastAsia="el-GR"/>
        </w:rPr>
        <w:t>, 2019, M</w:t>
      </w:r>
      <w:r w:rsidRPr="00327485">
        <w:rPr>
          <w:rFonts w:ascii="Times New Roman" w:eastAsia="Times New Roman" w:hAnsi="Times New Roman" w:cs="Times New Roman"/>
          <w:bCs/>
          <w:bdr w:val="none" w:sz="0" w:space="0" w:color="auto" w:frame="1"/>
          <w:lang w:val="en-US" w:eastAsia="el-GR"/>
        </w:rPr>
        <w:t>an-made climate change and its impacts on cultural heritage Research Center for Climatology, Academy of Athens</w:t>
      </w:r>
    </w:p>
    <w:p w14:paraId="0AEF9F95"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lang w:val="en-US"/>
        </w:rPr>
      </w:pPr>
    </w:p>
    <w:p w14:paraId="25C9DF10"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
          <w:u w:val="single"/>
          <w:lang w:val="en-US"/>
        </w:rPr>
      </w:pPr>
    </w:p>
    <w:p w14:paraId="4C7F2AAD"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
          <w:u w:val="single"/>
        </w:rPr>
      </w:pPr>
      <w:r w:rsidRPr="00327485">
        <w:rPr>
          <w:rFonts w:ascii="Times New Roman" w:eastAsiaTheme="majorEastAsia" w:hAnsi="Times New Roman" w:cs="Times New Roman"/>
          <w:b/>
          <w:u w:val="single"/>
        </w:rPr>
        <w:t xml:space="preserve">ΗΛΕΚΤΡΟΝΙΚΗ ΒΙΒΛΙΟΓΡΑΦΙΑ </w:t>
      </w:r>
    </w:p>
    <w:p w14:paraId="4594FBB9" w14:textId="77777777" w:rsidR="00327485" w:rsidRPr="00327485" w:rsidRDefault="00327485" w:rsidP="00327485">
      <w:pPr>
        <w:keepNext/>
        <w:keepLines/>
        <w:spacing w:after="0" w:line="240" w:lineRule="auto"/>
        <w:jc w:val="both"/>
        <w:outlineLvl w:val="1"/>
        <w:rPr>
          <w:rFonts w:ascii="Times New Roman" w:eastAsiaTheme="majorEastAsia" w:hAnsi="Times New Roman" w:cs="Times New Roman"/>
          <w:bCs/>
          <w:u w:val="single"/>
        </w:rPr>
      </w:pPr>
    </w:p>
    <w:p w14:paraId="7F89CFFB" w14:textId="77777777" w:rsidR="00327485" w:rsidRPr="00327485" w:rsidRDefault="006A1BAF" w:rsidP="00327485">
      <w:pPr>
        <w:autoSpaceDE w:val="0"/>
        <w:autoSpaceDN w:val="0"/>
        <w:adjustRightInd w:val="0"/>
        <w:spacing w:after="0" w:line="240" w:lineRule="auto"/>
        <w:ind w:left="426" w:hanging="426"/>
        <w:jc w:val="both"/>
        <w:rPr>
          <w:rFonts w:ascii="Times New Roman" w:hAnsi="Times New Roman" w:cs="Times New Roman"/>
          <w:bCs/>
        </w:rPr>
      </w:pPr>
      <w:hyperlink r:id="rId35" w:history="1">
        <w:r w:rsidR="00327485" w:rsidRPr="00327485">
          <w:rPr>
            <w:rFonts w:ascii="Times New Roman" w:hAnsi="Times New Roman" w:cs="Times New Roman"/>
            <w:bCs/>
            <w:color w:val="0563C1" w:themeColor="hyperlink"/>
            <w:u w:val="single"/>
          </w:rPr>
          <w:t>https://ec.europa.eu/environment/strategy/environment-action-programme-2030_el</w:t>
        </w:r>
      </w:hyperlink>
      <w:r w:rsidR="00327485" w:rsidRPr="00327485">
        <w:rPr>
          <w:rFonts w:ascii="Times New Roman" w:hAnsi="Times New Roman" w:cs="Times New Roman"/>
          <w:bCs/>
        </w:rPr>
        <w:t xml:space="preserve"> </w:t>
      </w:r>
    </w:p>
    <w:p w14:paraId="64FCBFFA"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4F5DB3F5" w14:textId="77777777" w:rsidR="00327485" w:rsidRPr="00327485" w:rsidRDefault="006A1BAF" w:rsidP="00327485">
      <w:pPr>
        <w:autoSpaceDE w:val="0"/>
        <w:autoSpaceDN w:val="0"/>
        <w:adjustRightInd w:val="0"/>
        <w:spacing w:after="0" w:line="240" w:lineRule="auto"/>
        <w:jc w:val="both"/>
        <w:rPr>
          <w:rFonts w:ascii="Times New Roman" w:hAnsi="Times New Roman" w:cs="Times New Roman"/>
          <w:bCs/>
          <w:u w:val="single"/>
        </w:rPr>
      </w:pPr>
      <w:hyperlink r:id="rId36" w:history="1">
        <w:r w:rsidR="00327485" w:rsidRPr="00327485">
          <w:rPr>
            <w:rFonts w:ascii="Times New Roman" w:hAnsi="Times New Roman" w:cs="Times New Roman"/>
            <w:bCs/>
            <w:u w:val="single"/>
          </w:rPr>
          <w:t>https://ec.europa.eu/environment/strategy/environment-action-programme-2030_el</w:t>
        </w:r>
      </w:hyperlink>
    </w:p>
    <w:p w14:paraId="58CDAB8C"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653B0920" w14:textId="77777777" w:rsidR="00327485" w:rsidRPr="00327485" w:rsidRDefault="006A1BAF" w:rsidP="00327485">
      <w:pPr>
        <w:autoSpaceDE w:val="0"/>
        <w:autoSpaceDN w:val="0"/>
        <w:adjustRightInd w:val="0"/>
        <w:spacing w:after="0" w:line="240" w:lineRule="auto"/>
        <w:ind w:left="426" w:hanging="426"/>
        <w:jc w:val="both"/>
        <w:rPr>
          <w:rFonts w:ascii="Times New Roman" w:hAnsi="Times New Roman" w:cs="Times New Roman"/>
          <w:bCs/>
        </w:rPr>
      </w:pPr>
      <w:hyperlink r:id="rId37" w:history="1">
        <w:r w:rsidR="00327485" w:rsidRPr="00327485">
          <w:rPr>
            <w:rFonts w:ascii="Times New Roman" w:hAnsi="Times New Roman" w:cs="Times New Roman"/>
            <w:bCs/>
            <w:color w:val="0563C1" w:themeColor="hyperlink"/>
            <w:u w:val="single"/>
            <w:lang w:val="en-US"/>
          </w:rPr>
          <w:t>https</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ec</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europa</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eu</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commission</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presscorner</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detail</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el</w:t>
        </w:r>
        <w:r w:rsidR="00327485" w:rsidRPr="00327485">
          <w:rPr>
            <w:rFonts w:ascii="Times New Roman" w:hAnsi="Times New Roman" w:cs="Times New Roman"/>
            <w:bCs/>
            <w:color w:val="0563C1" w:themeColor="hyperlink"/>
            <w:u w:val="single"/>
          </w:rPr>
          <w:t>/</w:t>
        </w:r>
        <w:r w:rsidR="00327485" w:rsidRPr="00327485">
          <w:rPr>
            <w:rFonts w:ascii="Times New Roman" w:hAnsi="Times New Roman" w:cs="Times New Roman"/>
            <w:bCs/>
            <w:color w:val="0563C1" w:themeColor="hyperlink"/>
            <w:u w:val="single"/>
            <w:lang w:val="en-US"/>
          </w:rPr>
          <w:t>ip</w:t>
        </w:r>
        <w:r w:rsidR="00327485" w:rsidRPr="00327485">
          <w:rPr>
            <w:rFonts w:ascii="Times New Roman" w:hAnsi="Times New Roman" w:cs="Times New Roman"/>
            <w:bCs/>
            <w:color w:val="0563C1" w:themeColor="hyperlink"/>
            <w:u w:val="single"/>
          </w:rPr>
          <w:t>_20_1599</w:t>
        </w:r>
      </w:hyperlink>
    </w:p>
    <w:p w14:paraId="24DA06B7"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5B405825" w14:textId="77777777" w:rsidR="00327485" w:rsidRPr="00327485" w:rsidRDefault="006A1BAF" w:rsidP="00327485">
      <w:pPr>
        <w:shd w:val="clear" w:color="auto" w:fill="FFFFFF"/>
        <w:spacing w:after="0" w:line="240" w:lineRule="auto"/>
        <w:jc w:val="both"/>
        <w:rPr>
          <w:rFonts w:ascii="Times New Roman" w:hAnsi="Times New Roman" w:cs="Times New Roman"/>
          <w:bCs/>
          <w:u w:val="single"/>
        </w:rPr>
      </w:pPr>
      <w:hyperlink r:id="rId38" w:history="1">
        <w:r w:rsidR="00327485" w:rsidRPr="00327485">
          <w:rPr>
            <w:rFonts w:ascii="Times New Roman" w:hAnsi="Times New Roman" w:cs="Times New Roman"/>
            <w:bCs/>
            <w:u w:val="single"/>
            <w:lang w:val="en-US"/>
          </w:rPr>
          <w:t>https</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www</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eea</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europa</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eu</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el</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simata</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eop</w:t>
        </w:r>
        <w:r w:rsidR="00327485" w:rsidRPr="00327485">
          <w:rPr>
            <w:rFonts w:ascii="Times New Roman" w:hAnsi="Times New Roman" w:cs="Times New Roman"/>
            <w:bCs/>
            <w:u w:val="single"/>
          </w:rPr>
          <w:t>-2010/</w:t>
        </w:r>
        <w:r w:rsidR="00327485" w:rsidRPr="00327485">
          <w:rPr>
            <w:rFonts w:ascii="Times New Roman" w:hAnsi="Times New Roman" w:cs="Times New Roman"/>
            <w:bCs/>
            <w:u w:val="single"/>
            <w:lang w:val="en-US"/>
          </w:rPr>
          <w:t>semata</w:t>
        </w:r>
        <w:r w:rsidR="00327485" w:rsidRPr="00327485">
          <w:rPr>
            <w:rFonts w:ascii="Times New Roman" w:hAnsi="Times New Roman" w:cs="Times New Roman"/>
            <w:bCs/>
            <w:u w:val="single"/>
          </w:rPr>
          <w:t>-2012/</w:t>
        </w:r>
        <w:r w:rsidR="00327485" w:rsidRPr="00327485">
          <w:rPr>
            <w:rFonts w:ascii="Times New Roman" w:hAnsi="Times New Roman" w:cs="Times New Roman"/>
            <w:bCs/>
            <w:u w:val="single"/>
            <w:lang w:val="en-US"/>
          </w:rPr>
          <w:t>arthra</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o</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dromos</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pros</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ten</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pagkosmia</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biosimoteta</w:t>
        </w:r>
      </w:hyperlink>
    </w:p>
    <w:p w14:paraId="4E827016"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p>
    <w:p w14:paraId="7D12E45D"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r w:rsidRPr="00327485">
        <w:rPr>
          <w:rFonts w:ascii="Times New Roman" w:hAnsi="Times New Roman" w:cs="Times New Roman"/>
          <w:bCs/>
          <w:shd w:val="clear" w:color="auto" w:fill="FFFFFF"/>
          <w:lang w:val="en-US"/>
        </w:rPr>
        <w:t>https</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www</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eea</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europa</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eu</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data</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and</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maps</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indicators</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sea</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level</w:t>
      </w:r>
      <w:r w:rsidRPr="00327485">
        <w:rPr>
          <w:rFonts w:ascii="Times New Roman" w:hAnsi="Times New Roman" w:cs="Times New Roman"/>
          <w:bCs/>
          <w:shd w:val="clear" w:color="auto" w:fill="FFFFFF"/>
        </w:rPr>
        <w:t>-</w:t>
      </w:r>
      <w:r w:rsidRPr="00327485">
        <w:rPr>
          <w:rFonts w:ascii="Times New Roman" w:hAnsi="Times New Roman" w:cs="Times New Roman"/>
          <w:bCs/>
          <w:shd w:val="clear" w:color="auto" w:fill="FFFFFF"/>
          <w:lang w:val="en-US"/>
        </w:rPr>
        <w:t>rise</w:t>
      </w:r>
      <w:r w:rsidRPr="00327485">
        <w:rPr>
          <w:rFonts w:ascii="Times New Roman" w:hAnsi="Times New Roman" w:cs="Times New Roman"/>
          <w:bCs/>
          <w:shd w:val="clear" w:color="auto" w:fill="FFFFFF"/>
        </w:rPr>
        <w:t>-7/</w:t>
      </w:r>
      <w:r w:rsidRPr="00327485">
        <w:rPr>
          <w:rFonts w:ascii="Times New Roman" w:hAnsi="Times New Roman" w:cs="Times New Roman"/>
          <w:bCs/>
          <w:shd w:val="clear" w:color="auto" w:fill="FFFFFF"/>
          <w:lang w:val="en-US"/>
        </w:rPr>
        <w:t>assessment</w:t>
      </w:r>
    </w:p>
    <w:p w14:paraId="58CFC4F6" w14:textId="77777777" w:rsidR="00327485" w:rsidRPr="00327485" w:rsidRDefault="00327485" w:rsidP="00327485">
      <w:pPr>
        <w:shd w:val="clear" w:color="auto" w:fill="FFFFFF"/>
        <w:spacing w:after="0" w:line="240" w:lineRule="auto"/>
        <w:jc w:val="both"/>
        <w:rPr>
          <w:rFonts w:ascii="Times New Roman" w:hAnsi="Times New Roman" w:cs="Times New Roman"/>
          <w:bCs/>
          <w:shd w:val="clear" w:color="auto" w:fill="FFFFFF"/>
        </w:rPr>
      </w:pPr>
    </w:p>
    <w:p w14:paraId="35C3F0E7"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38FD9819" w14:textId="77777777" w:rsidR="00327485" w:rsidRPr="00327485" w:rsidRDefault="006A1BAF" w:rsidP="00327485">
      <w:pPr>
        <w:autoSpaceDE w:val="0"/>
        <w:autoSpaceDN w:val="0"/>
        <w:adjustRightInd w:val="0"/>
        <w:spacing w:after="0" w:line="240" w:lineRule="auto"/>
        <w:ind w:left="426" w:hanging="426"/>
        <w:jc w:val="both"/>
        <w:rPr>
          <w:rFonts w:ascii="Times New Roman" w:hAnsi="Times New Roman" w:cs="Times New Roman"/>
          <w:bCs/>
          <w:u w:val="single"/>
        </w:rPr>
      </w:pPr>
      <w:hyperlink r:id="rId39" w:history="1">
        <w:r w:rsidR="00327485" w:rsidRPr="00327485">
          <w:rPr>
            <w:rFonts w:ascii="Times New Roman" w:hAnsi="Times New Roman" w:cs="Times New Roman"/>
            <w:bCs/>
            <w:u w:val="single"/>
          </w:rPr>
          <w:t>https://ec.europa.eu/info/strategy/international-strategies/sustainable-development-goals/eu-approach-sustainable-development_el</w:t>
        </w:r>
      </w:hyperlink>
    </w:p>
    <w:p w14:paraId="73C0CA2D"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46190B0C" w14:textId="77777777" w:rsidR="00327485" w:rsidRPr="00327485" w:rsidRDefault="006A1BAF" w:rsidP="00327485">
      <w:pPr>
        <w:autoSpaceDE w:val="0"/>
        <w:autoSpaceDN w:val="0"/>
        <w:adjustRightInd w:val="0"/>
        <w:spacing w:after="0" w:line="240" w:lineRule="auto"/>
        <w:ind w:left="426" w:hanging="426"/>
        <w:jc w:val="both"/>
        <w:rPr>
          <w:rFonts w:ascii="Times New Roman" w:hAnsi="Times New Roman" w:cs="Times New Roman"/>
          <w:bCs/>
        </w:rPr>
      </w:pPr>
      <w:hyperlink r:id="rId40" w:history="1">
        <w:r w:rsidR="00327485" w:rsidRPr="00327485">
          <w:rPr>
            <w:rFonts w:ascii="Times New Roman" w:hAnsi="Times New Roman" w:cs="Times New Roman"/>
            <w:bCs/>
            <w:color w:val="0563C1" w:themeColor="hyperlink"/>
            <w:u w:val="single"/>
          </w:rPr>
          <w:t>https://ec.europa.eu/info/strategy/priorities-2019-2024</w:t>
        </w:r>
      </w:hyperlink>
    </w:p>
    <w:p w14:paraId="49C99803"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55D97DF6" w14:textId="77777777" w:rsidR="00327485" w:rsidRPr="00327485" w:rsidRDefault="006A1BAF" w:rsidP="00327485">
      <w:pPr>
        <w:autoSpaceDE w:val="0"/>
        <w:autoSpaceDN w:val="0"/>
        <w:adjustRightInd w:val="0"/>
        <w:spacing w:after="0" w:line="240" w:lineRule="auto"/>
        <w:jc w:val="both"/>
        <w:rPr>
          <w:rFonts w:ascii="Times New Roman" w:hAnsi="Times New Roman" w:cs="Times New Roman"/>
          <w:bCs/>
        </w:rPr>
      </w:pPr>
      <w:hyperlink r:id="rId41" w:history="1">
        <w:r w:rsidR="00327485" w:rsidRPr="00327485">
          <w:rPr>
            <w:rFonts w:ascii="Times New Roman" w:hAnsi="Times New Roman" w:cs="Times New Roman"/>
            <w:bCs/>
            <w:color w:val="0563C1" w:themeColor="hyperlink"/>
            <w:u w:val="single"/>
          </w:rPr>
          <w:t>https://ypen.gov.gr/perivallon/klimatiki-allagi/diethneis-diapragmatefseis/symvasi-plaisio-ton-ie-gia-tin-klimati/</w:t>
        </w:r>
      </w:hyperlink>
    </w:p>
    <w:p w14:paraId="13C21C2A"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bookmarkStart w:id="84" w:name="_Hlk71047357"/>
    <w:p w14:paraId="18BF29E9"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r w:rsidRPr="00327485">
        <w:rPr>
          <w:rFonts w:ascii="Times New Roman" w:hAnsi="Times New Roman" w:cs="Times New Roman"/>
          <w:bCs/>
        </w:rPr>
        <w:fldChar w:fldCharType="begin"/>
      </w:r>
      <w:r w:rsidRPr="00327485">
        <w:rPr>
          <w:rFonts w:ascii="Times New Roman" w:hAnsi="Times New Roman" w:cs="Times New Roman"/>
          <w:bCs/>
        </w:rPr>
        <w:instrText xml:space="preserve"> HYPERLINK "https://ec.europa.eu/greece/news/20200520_3_el" </w:instrText>
      </w:r>
      <w:r w:rsidRPr="00327485">
        <w:rPr>
          <w:rFonts w:ascii="Times New Roman" w:hAnsi="Times New Roman" w:cs="Times New Roman"/>
          <w:bCs/>
        </w:rPr>
        <w:fldChar w:fldCharType="separate"/>
      </w:r>
      <w:r w:rsidRPr="00327485">
        <w:rPr>
          <w:rFonts w:ascii="Times New Roman" w:hAnsi="Times New Roman" w:cs="Times New Roman"/>
          <w:bCs/>
          <w:color w:val="0563C1" w:themeColor="hyperlink"/>
          <w:u w:val="single"/>
        </w:rPr>
        <w:t>https://ec.europa.eu/greece/news/20200520_3_el</w:t>
      </w:r>
      <w:r w:rsidRPr="00327485">
        <w:rPr>
          <w:rFonts w:ascii="Times New Roman" w:hAnsi="Times New Roman" w:cs="Times New Roman"/>
          <w:bCs/>
        </w:rPr>
        <w:fldChar w:fldCharType="end"/>
      </w:r>
    </w:p>
    <w:p w14:paraId="78B7A163"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bookmarkEnd w:id="84"/>
    <w:p w14:paraId="37B759B0" w14:textId="77777777" w:rsidR="00327485" w:rsidRPr="00327485" w:rsidRDefault="00327485" w:rsidP="00327485">
      <w:pPr>
        <w:spacing w:after="0" w:line="240" w:lineRule="auto"/>
        <w:jc w:val="both"/>
        <w:rPr>
          <w:rFonts w:ascii="Times New Roman" w:eastAsia="Times New Roman" w:hAnsi="Times New Roman" w:cs="Times New Roman"/>
          <w:bCs/>
          <w:lang w:eastAsia="el-GR"/>
        </w:rPr>
      </w:pPr>
      <w:r w:rsidRPr="00327485">
        <w:rPr>
          <w:rFonts w:ascii="Times New Roman" w:eastAsia="Times New Roman" w:hAnsi="Times New Roman" w:cs="Times New Roman"/>
          <w:bCs/>
          <w:lang w:val="en-US" w:eastAsia="el-GR"/>
        </w:rPr>
        <w:fldChar w:fldCharType="begin"/>
      </w:r>
      <w:r w:rsidRPr="00327485">
        <w:rPr>
          <w:rFonts w:ascii="Times New Roman" w:eastAsia="Times New Roman" w:hAnsi="Times New Roman" w:cs="Times New Roman"/>
          <w:bCs/>
          <w:lang w:eastAsia="el-GR"/>
        </w:rPr>
        <w:instrText xml:space="preserve"> </w:instrText>
      </w:r>
      <w:r w:rsidRPr="00327485">
        <w:rPr>
          <w:rFonts w:ascii="Times New Roman" w:eastAsia="Times New Roman" w:hAnsi="Times New Roman" w:cs="Times New Roman"/>
          <w:bCs/>
          <w:lang w:val="en-US" w:eastAsia="el-GR"/>
        </w:rPr>
        <w:instrText>HYPERLINK</w:instrText>
      </w:r>
      <w:r w:rsidRPr="00327485">
        <w:rPr>
          <w:rFonts w:ascii="Times New Roman" w:eastAsia="Times New Roman" w:hAnsi="Times New Roman" w:cs="Times New Roman"/>
          <w:bCs/>
          <w:lang w:eastAsia="el-GR"/>
        </w:rPr>
        <w:instrText xml:space="preserve"> "</w:instrText>
      </w:r>
      <w:r w:rsidRPr="00327485">
        <w:rPr>
          <w:rFonts w:ascii="Times New Roman" w:eastAsia="Times New Roman" w:hAnsi="Times New Roman" w:cs="Times New Roman"/>
          <w:bCs/>
          <w:lang w:val="en-US" w:eastAsia="el-GR"/>
        </w:rPr>
        <w:instrText>https</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ec</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europa</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eu</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info</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strategy</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priorities</w:instrText>
      </w:r>
      <w:r w:rsidRPr="00327485">
        <w:rPr>
          <w:rFonts w:ascii="Times New Roman" w:eastAsia="Times New Roman" w:hAnsi="Times New Roman" w:cs="Times New Roman"/>
          <w:bCs/>
          <w:lang w:eastAsia="el-GR"/>
        </w:rPr>
        <w:instrText>-2019-2024/</w:instrText>
      </w:r>
      <w:r w:rsidRPr="00327485">
        <w:rPr>
          <w:rFonts w:ascii="Times New Roman" w:eastAsia="Times New Roman" w:hAnsi="Times New Roman" w:cs="Times New Roman"/>
          <w:bCs/>
          <w:lang w:val="en-US" w:eastAsia="el-GR"/>
        </w:rPr>
        <w:instrText>european</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green</w:instrText>
      </w:r>
      <w:r w:rsidRPr="00327485">
        <w:rPr>
          <w:rFonts w:ascii="Times New Roman" w:eastAsia="Times New Roman" w:hAnsi="Times New Roman" w:cs="Times New Roman"/>
          <w:bCs/>
          <w:lang w:eastAsia="el-GR"/>
        </w:rPr>
        <w:instrText>-</w:instrText>
      </w:r>
      <w:r w:rsidRPr="00327485">
        <w:rPr>
          <w:rFonts w:ascii="Times New Roman" w:eastAsia="Times New Roman" w:hAnsi="Times New Roman" w:cs="Times New Roman"/>
          <w:bCs/>
          <w:lang w:val="en-US" w:eastAsia="el-GR"/>
        </w:rPr>
        <w:instrText>deal</w:instrText>
      </w:r>
      <w:r w:rsidRPr="00327485">
        <w:rPr>
          <w:rFonts w:ascii="Times New Roman" w:eastAsia="Times New Roman" w:hAnsi="Times New Roman" w:cs="Times New Roman"/>
          <w:bCs/>
          <w:lang w:eastAsia="el-GR"/>
        </w:rPr>
        <w:instrText>_</w:instrText>
      </w:r>
      <w:r w:rsidRPr="00327485">
        <w:rPr>
          <w:rFonts w:ascii="Times New Roman" w:eastAsia="Times New Roman" w:hAnsi="Times New Roman" w:cs="Times New Roman"/>
          <w:bCs/>
          <w:lang w:val="en-US" w:eastAsia="el-GR"/>
        </w:rPr>
        <w:instrText>el</w:instrText>
      </w:r>
      <w:r w:rsidRPr="00327485">
        <w:rPr>
          <w:rFonts w:ascii="Times New Roman" w:eastAsia="Times New Roman" w:hAnsi="Times New Roman" w:cs="Times New Roman"/>
          <w:bCs/>
          <w:lang w:eastAsia="el-GR"/>
        </w:rPr>
        <w:instrText xml:space="preserve">" </w:instrText>
      </w:r>
      <w:r w:rsidRPr="00327485">
        <w:rPr>
          <w:rFonts w:ascii="Times New Roman" w:eastAsia="Times New Roman" w:hAnsi="Times New Roman" w:cs="Times New Roman"/>
          <w:bCs/>
          <w:lang w:val="en-US" w:eastAsia="el-GR"/>
        </w:rPr>
        <w:fldChar w:fldCharType="separate"/>
      </w:r>
      <w:r w:rsidRPr="00327485">
        <w:rPr>
          <w:rFonts w:ascii="Times New Roman" w:eastAsia="Times New Roman" w:hAnsi="Times New Roman" w:cs="Times New Roman"/>
          <w:bCs/>
          <w:color w:val="0563C1" w:themeColor="hyperlink"/>
          <w:u w:val="single"/>
          <w:lang w:val="en-US" w:eastAsia="el-GR"/>
        </w:rPr>
        <w:t>https</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ec</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europa</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eu</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info</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strategy</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priorities</w:t>
      </w:r>
      <w:r w:rsidRPr="00327485">
        <w:rPr>
          <w:rFonts w:ascii="Times New Roman" w:eastAsia="Times New Roman" w:hAnsi="Times New Roman" w:cs="Times New Roman"/>
          <w:bCs/>
          <w:color w:val="0563C1" w:themeColor="hyperlink"/>
          <w:u w:val="single"/>
          <w:lang w:eastAsia="el-GR"/>
        </w:rPr>
        <w:t>-2019-2024/</w:t>
      </w:r>
      <w:r w:rsidRPr="00327485">
        <w:rPr>
          <w:rFonts w:ascii="Times New Roman" w:eastAsia="Times New Roman" w:hAnsi="Times New Roman" w:cs="Times New Roman"/>
          <w:bCs/>
          <w:color w:val="0563C1" w:themeColor="hyperlink"/>
          <w:u w:val="single"/>
          <w:lang w:val="en-US" w:eastAsia="el-GR"/>
        </w:rPr>
        <w:t>european</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green</w:t>
      </w:r>
      <w:r w:rsidRPr="00327485">
        <w:rPr>
          <w:rFonts w:ascii="Times New Roman" w:eastAsia="Times New Roman" w:hAnsi="Times New Roman" w:cs="Times New Roman"/>
          <w:bCs/>
          <w:color w:val="0563C1" w:themeColor="hyperlink"/>
          <w:u w:val="single"/>
          <w:lang w:eastAsia="el-GR"/>
        </w:rPr>
        <w:t>-</w:t>
      </w:r>
      <w:r w:rsidRPr="00327485">
        <w:rPr>
          <w:rFonts w:ascii="Times New Roman" w:eastAsia="Times New Roman" w:hAnsi="Times New Roman" w:cs="Times New Roman"/>
          <w:bCs/>
          <w:color w:val="0563C1" w:themeColor="hyperlink"/>
          <w:u w:val="single"/>
          <w:lang w:val="en-US" w:eastAsia="el-GR"/>
        </w:rPr>
        <w:t>deal</w:t>
      </w:r>
      <w:r w:rsidRPr="00327485">
        <w:rPr>
          <w:rFonts w:ascii="Times New Roman" w:eastAsia="Times New Roman" w:hAnsi="Times New Roman" w:cs="Times New Roman"/>
          <w:bCs/>
          <w:color w:val="0563C1" w:themeColor="hyperlink"/>
          <w:u w:val="single"/>
          <w:lang w:eastAsia="el-GR"/>
        </w:rPr>
        <w:t>_</w:t>
      </w:r>
      <w:r w:rsidRPr="00327485">
        <w:rPr>
          <w:rFonts w:ascii="Times New Roman" w:eastAsia="Times New Roman" w:hAnsi="Times New Roman" w:cs="Times New Roman"/>
          <w:bCs/>
          <w:color w:val="0563C1" w:themeColor="hyperlink"/>
          <w:u w:val="single"/>
          <w:lang w:val="en-US" w:eastAsia="el-GR"/>
        </w:rPr>
        <w:t>el</w:t>
      </w:r>
      <w:r w:rsidRPr="00327485">
        <w:rPr>
          <w:rFonts w:ascii="Times New Roman" w:eastAsia="Times New Roman" w:hAnsi="Times New Roman" w:cs="Times New Roman"/>
          <w:bCs/>
          <w:lang w:val="en-US" w:eastAsia="el-GR"/>
        </w:rPr>
        <w:fldChar w:fldCharType="end"/>
      </w:r>
    </w:p>
    <w:p w14:paraId="0FF87F32" w14:textId="77777777" w:rsidR="00327485" w:rsidRPr="00327485" w:rsidRDefault="00327485" w:rsidP="00327485">
      <w:pPr>
        <w:spacing w:after="0" w:line="240" w:lineRule="auto"/>
        <w:jc w:val="both"/>
        <w:rPr>
          <w:rFonts w:ascii="Times New Roman" w:eastAsia="Times New Roman" w:hAnsi="Times New Roman" w:cs="Times New Roman"/>
          <w:bCs/>
          <w:lang w:eastAsia="el-GR"/>
        </w:rPr>
      </w:pPr>
    </w:p>
    <w:p w14:paraId="4B3454DD" w14:textId="77777777" w:rsidR="00327485" w:rsidRPr="00327485" w:rsidRDefault="006A1BAF" w:rsidP="00327485">
      <w:pPr>
        <w:spacing w:after="0" w:line="240" w:lineRule="auto"/>
        <w:jc w:val="both"/>
        <w:rPr>
          <w:rFonts w:ascii="Times New Roman" w:eastAsia="Times New Roman" w:hAnsi="Times New Roman" w:cs="Times New Roman"/>
          <w:bCs/>
          <w:lang w:eastAsia="el-GR"/>
        </w:rPr>
      </w:pPr>
      <w:hyperlink r:id="rId42" w:history="1">
        <w:r w:rsidR="00327485" w:rsidRPr="00327485">
          <w:rPr>
            <w:rFonts w:ascii="Times New Roman" w:eastAsia="Times New Roman" w:hAnsi="Times New Roman" w:cs="Times New Roman"/>
            <w:bCs/>
            <w:u w:val="single"/>
            <w:lang w:eastAsia="el-GR"/>
          </w:rPr>
          <w:t xml:space="preserve">https://cor.europa.eu/el/news/Pages/the-2030-environmental-action-programme.aspx </w:t>
        </w:r>
      </w:hyperlink>
      <w:r w:rsidR="00327485" w:rsidRPr="00327485">
        <w:rPr>
          <w:rFonts w:ascii="Times New Roman" w:eastAsia="Times New Roman" w:hAnsi="Times New Roman" w:cs="Times New Roman"/>
          <w:bCs/>
          <w:lang w:eastAsia="el-GR"/>
        </w:rPr>
        <w:t xml:space="preserve"> </w:t>
      </w:r>
    </w:p>
    <w:p w14:paraId="31A888DD" w14:textId="77777777" w:rsidR="00327485" w:rsidRPr="00327485" w:rsidRDefault="00327485" w:rsidP="00327485">
      <w:pPr>
        <w:spacing w:after="0" w:line="240" w:lineRule="auto"/>
        <w:jc w:val="both"/>
        <w:rPr>
          <w:rFonts w:ascii="Times New Roman" w:eastAsia="Times New Roman" w:hAnsi="Times New Roman" w:cs="Times New Roman"/>
          <w:bCs/>
          <w:lang w:eastAsia="el-GR"/>
        </w:rPr>
      </w:pPr>
    </w:p>
    <w:p w14:paraId="29975350" w14:textId="77777777" w:rsidR="00327485" w:rsidRPr="00327485" w:rsidRDefault="006A1BAF" w:rsidP="00327485">
      <w:pPr>
        <w:spacing w:after="0" w:line="240" w:lineRule="auto"/>
        <w:jc w:val="both"/>
        <w:rPr>
          <w:rFonts w:ascii="Times New Roman" w:eastAsia="Times New Roman" w:hAnsi="Times New Roman" w:cs="Times New Roman"/>
          <w:bCs/>
          <w:u w:val="single"/>
          <w:lang w:eastAsia="el-GR"/>
        </w:rPr>
      </w:pPr>
      <w:hyperlink r:id="rId43" w:history="1">
        <w:r w:rsidR="00327485" w:rsidRPr="00327485">
          <w:rPr>
            <w:rFonts w:ascii="Times New Roman" w:eastAsia="Times New Roman" w:hAnsi="Times New Roman" w:cs="Times New Roman"/>
            <w:bCs/>
            <w:u w:val="single"/>
            <w:lang w:eastAsia="el-GR"/>
          </w:rPr>
          <w:t>https://ec.europa.eu/environment/strategy/environment-action-programme-2030_el</w:t>
        </w:r>
      </w:hyperlink>
    </w:p>
    <w:p w14:paraId="2D63F36A" w14:textId="77777777" w:rsidR="00327485" w:rsidRPr="00327485" w:rsidRDefault="00327485" w:rsidP="00327485">
      <w:pPr>
        <w:spacing w:after="0" w:line="240" w:lineRule="auto"/>
        <w:jc w:val="both"/>
        <w:rPr>
          <w:rFonts w:ascii="Times New Roman" w:eastAsia="Times New Roman" w:hAnsi="Times New Roman" w:cs="Times New Roman"/>
          <w:bCs/>
          <w:lang w:eastAsia="el-GR"/>
        </w:rPr>
      </w:pPr>
    </w:p>
    <w:p w14:paraId="6E7DEAB1" w14:textId="77777777" w:rsidR="00327485" w:rsidRPr="00327485" w:rsidRDefault="006A1BAF" w:rsidP="00327485">
      <w:pPr>
        <w:autoSpaceDE w:val="0"/>
        <w:autoSpaceDN w:val="0"/>
        <w:adjustRightInd w:val="0"/>
        <w:spacing w:after="0" w:line="240" w:lineRule="auto"/>
        <w:jc w:val="both"/>
        <w:rPr>
          <w:rFonts w:ascii="Times New Roman" w:hAnsi="Times New Roman" w:cs="Times New Roman"/>
          <w:bCs/>
        </w:rPr>
      </w:pPr>
      <w:hyperlink r:id="rId44" w:history="1">
        <w:r w:rsidR="00327485" w:rsidRPr="00327485">
          <w:rPr>
            <w:rFonts w:ascii="Times New Roman" w:eastAsia="Times New Roman" w:hAnsi="Times New Roman" w:cs="Times New Roman"/>
            <w:bCs/>
            <w:u w:val="single"/>
            <w:lang w:eastAsia="el-GR"/>
          </w:rPr>
          <w:t>https://ec.europa.eu/clima/policies/eu-climate-action/2030_ctp_el</w:t>
        </w:r>
      </w:hyperlink>
    </w:p>
    <w:p w14:paraId="6FA1898D" w14:textId="77777777" w:rsidR="00327485" w:rsidRPr="00327485" w:rsidRDefault="00327485" w:rsidP="00327485">
      <w:pPr>
        <w:autoSpaceDE w:val="0"/>
        <w:autoSpaceDN w:val="0"/>
        <w:adjustRightInd w:val="0"/>
        <w:spacing w:after="0" w:line="240" w:lineRule="auto"/>
        <w:ind w:left="425" w:hanging="425"/>
        <w:jc w:val="both"/>
        <w:rPr>
          <w:rFonts w:ascii="Times New Roman" w:hAnsi="Times New Roman" w:cs="Times New Roman"/>
          <w:bCs/>
        </w:rPr>
      </w:pPr>
      <w:bookmarkStart w:id="85" w:name="_Hlk71619844"/>
    </w:p>
    <w:p w14:paraId="2326CCCD"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bookmarkStart w:id="86" w:name="_Hlk71008016"/>
      <w:bookmarkEnd w:id="85"/>
      <w:r w:rsidRPr="00327485">
        <w:rPr>
          <w:rFonts w:ascii="Times New Roman" w:hAnsi="Times New Roman" w:cs="Times New Roman"/>
          <w:bCs/>
        </w:rPr>
        <w:t>https://ec.europa.eu/info/strategy/priorities-2019-2024/european-green-deal_el</w:t>
      </w:r>
    </w:p>
    <w:bookmarkEnd w:id="86"/>
    <w:p w14:paraId="228BA193"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61C25AB8" w14:textId="77777777" w:rsidR="00327485" w:rsidRPr="00327485" w:rsidRDefault="006A1BAF" w:rsidP="00327485">
      <w:pPr>
        <w:autoSpaceDE w:val="0"/>
        <w:autoSpaceDN w:val="0"/>
        <w:adjustRightInd w:val="0"/>
        <w:spacing w:after="0" w:line="240" w:lineRule="auto"/>
        <w:ind w:left="426" w:hanging="426"/>
        <w:jc w:val="both"/>
        <w:rPr>
          <w:rFonts w:ascii="Times New Roman" w:eastAsia="Times New Roman" w:hAnsi="Times New Roman" w:cs="Times New Roman"/>
          <w:bCs/>
          <w:lang w:eastAsia="el-GR"/>
        </w:rPr>
      </w:pPr>
      <w:hyperlink r:id="rId45" w:history="1">
        <w:r w:rsidR="00327485" w:rsidRPr="00327485">
          <w:rPr>
            <w:rFonts w:ascii="Times New Roman" w:hAnsi="Times New Roman" w:cs="Times New Roman"/>
            <w:bCs/>
            <w:u w:val="single"/>
          </w:rPr>
          <w:t>https://www.coe.int/en/web/europarisks/cultural-heritage1</w:t>
        </w:r>
      </w:hyperlink>
    </w:p>
    <w:p w14:paraId="781F2845" w14:textId="77777777" w:rsidR="00327485" w:rsidRPr="00327485" w:rsidRDefault="00327485" w:rsidP="00327485">
      <w:pPr>
        <w:shd w:val="clear" w:color="auto" w:fill="FFFFFF"/>
        <w:spacing w:after="0" w:line="240" w:lineRule="auto"/>
        <w:jc w:val="both"/>
        <w:rPr>
          <w:rFonts w:ascii="Times New Roman" w:eastAsia="Times New Roman" w:hAnsi="Times New Roman" w:cs="Times New Roman"/>
          <w:bCs/>
          <w:lang w:eastAsia="el-GR"/>
        </w:rPr>
      </w:pPr>
    </w:p>
    <w:bookmarkStart w:id="87" w:name="_Hlk73168849"/>
    <w:p w14:paraId="5E58E0B1"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lang w:val="en-US"/>
        </w:rPr>
        <w:fldChar w:fldCharType="begin"/>
      </w:r>
      <w:r w:rsidRPr="00327485">
        <w:rPr>
          <w:rFonts w:ascii="Times New Roman" w:hAnsi="Times New Roman" w:cs="Times New Roman"/>
          <w:bCs/>
        </w:rPr>
        <w:instrText xml:space="preserve"> </w:instrText>
      </w:r>
      <w:r w:rsidRPr="00327485">
        <w:rPr>
          <w:rFonts w:ascii="Times New Roman" w:hAnsi="Times New Roman" w:cs="Times New Roman"/>
          <w:bCs/>
          <w:lang w:val="en-US"/>
        </w:rPr>
        <w:instrText>HYPERLINK</w:instrText>
      </w:r>
      <w:r w:rsidRPr="00327485">
        <w:rPr>
          <w:rFonts w:ascii="Times New Roman" w:hAnsi="Times New Roman" w:cs="Times New Roman"/>
          <w:bCs/>
        </w:rPr>
        <w:instrText xml:space="preserve"> "</w:instrText>
      </w:r>
      <w:r w:rsidRPr="00327485">
        <w:rPr>
          <w:rFonts w:ascii="Times New Roman" w:hAnsi="Times New Roman" w:cs="Times New Roman"/>
          <w:bCs/>
          <w:lang w:val="en-US"/>
        </w:rPr>
        <w:instrText>https</w:instrText>
      </w:r>
      <w:r w:rsidRPr="00327485">
        <w:rPr>
          <w:rFonts w:ascii="Times New Roman" w:hAnsi="Times New Roman" w:cs="Times New Roman"/>
          <w:bCs/>
        </w:rPr>
        <w:instrText>://</w:instrText>
      </w:r>
      <w:r w:rsidRPr="00327485">
        <w:rPr>
          <w:rFonts w:ascii="Times New Roman" w:hAnsi="Times New Roman" w:cs="Times New Roman"/>
          <w:bCs/>
          <w:lang w:val="en-US"/>
        </w:rPr>
        <w:instrText>ypen</w:instrText>
      </w:r>
      <w:r w:rsidRPr="00327485">
        <w:rPr>
          <w:rFonts w:ascii="Times New Roman" w:hAnsi="Times New Roman" w:cs="Times New Roman"/>
          <w:bCs/>
        </w:rPr>
        <w:instrText>.</w:instrText>
      </w:r>
      <w:r w:rsidRPr="00327485">
        <w:rPr>
          <w:rFonts w:ascii="Times New Roman" w:hAnsi="Times New Roman" w:cs="Times New Roman"/>
          <w:bCs/>
          <w:lang w:val="en-US"/>
        </w:rPr>
        <w:instrText>gov</w:instrText>
      </w:r>
      <w:r w:rsidRPr="00327485">
        <w:rPr>
          <w:rFonts w:ascii="Times New Roman" w:hAnsi="Times New Roman" w:cs="Times New Roman"/>
          <w:bCs/>
        </w:rPr>
        <w:instrText>.</w:instrText>
      </w:r>
      <w:r w:rsidRPr="00327485">
        <w:rPr>
          <w:rFonts w:ascii="Times New Roman" w:hAnsi="Times New Roman" w:cs="Times New Roman"/>
          <w:bCs/>
          <w:lang w:val="en-US"/>
        </w:rPr>
        <w:instrText>gr</w:instrText>
      </w:r>
      <w:r w:rsidRPr="00327485">
        <w:rPr>
          <w:rFonts w:ascii="Times New Roman" w:hAnsi="Times New Roman" w:cs="Times New Roman"/>
          <w:bCs/>
        </w:rPr>
        <w:instrText>/</w:instrText>
      </w:r>
      <w:r w:rsidRPr="00327485">
        <w:rPr>
          <w:rFonts w:ascii="Times New Roman" w:hAnsi="Times New Roman" w:cs="Times New Roman"/>
          <w:bCs/>
          <w:lang w:val="en-US"/>
        </w:rPr>
        <w:instrText>perivallon</w:instrText>
      </w:r>
      <w:r w:rsidRPr="00327485">
        <w:rPr>
          <w:rFonts w:ascii="Times New Roman" w:hAnsi="Times New Roman" w:cs="Times New Roman"/>
          <w:bCs/>
        </w:rPr>
        <w:instrText>/</w:instrText>
      </w:r>
      <w:r w:rsidRPr="00327485">
        <w:rPr>
          <w:rFonts w:ascii="Times New Roman" w:hAnsi="Times New Roman" w:cs="Times New Roman"/>
          <w:bCs/>
          <w:lang w:val="en-US"/>
        </w:rPr>
        <w:instrText>viopoikilotita</w:instrText>
      </w:r>
      <w:r w:rsidRPr="00327485">
        <w:rPr>
          <w:rFonts w:ascii="Times New Roman" w:hAnsi="Times New Roman" w:cs="Times New Roman"/>
          <w:bCs/>
        </w:rPr>
        <w:instrText>/</w:instrText>
      </w:r>
      <w:r w:rsidRPr="00327485">
        <w:rPr>
          <w:rFonts w:ascii="Times New Roman" w:hAnsi="Times New Roman" w:cs="Times New Roman"/>
          <w:bCs/>
          <w:lang w:val="en-US"/>
        </w:rPr>
        <w:instrText>diacheirisi</w:instrText>
      </w:r>
      <w:r w:rsidRPr="00327485">
        <w:rPr>
          <w:rFonts w:ascii="Times New Roman" w:hAnsi="Times New Roman" w:cs="Times New Roman"/>
          <w:bCs/>
        </w:rPr>
        <w:instrText>-</w:instrText>
      </w:r>
      <w:r w:rsidRPr="00327485">
        <w:rPr>
          <w:rFonts w:ascii="Times New Roman" w:hAnsi="Times New Roman" w:cs="Times New Roman"/>
          <w:bCs/>
          <w:lang w:val="en-US"/>
        </w:rPr>
        <w:instrText>fysikou</w:instrText>
      </w:r>
      <w:r w:rsidRPr="00327485">
        <w:rPr>
          <w:rFonts w:ascii="Times New Roman" w:hAnsi="Times New Roman" w:cs="Times New Roman"/>
          <w:bCs/>
        </w:rPr>
        <w:instrText>-</w:instrText>
      </w:r>
      <w:r w:rsidRPr="00327485">
        <w:rPr>
          <w:rFonts w:ascii="Times New Roman" w:hAnsi="Times New Roman" w:cs="Times New Roman"/>
          <w:bCs/>
          <w:lang w:val="en-US"/>
        </w:rPr>
        <w:instrText>perivallontos</w:instrText>
      </w:r>
      <w:r w:rsidRPr="00327485">
        <w:rPr>
          <w:rFonts w:ascii="Times New Roman" w:hAnsi="Times New Roman" w:cs="Times New Roman"/>
          <w:bCs/>
        </w:rPr>
        <w:instrText xml:space="preserve">-" </w:instrText>
      </w:r>
      <w:r w:rsidRPr="00327485">
        <w:rPr>
          <w:rFonts w:ascii="Times New Roman" w:hAnsi="Times New Roman" w:cs="Times New Roman"/>
          <w:bCs/>
          <w:lang w:val="en-US"/>
        </w:rPr>
        <w:fldChar w:fldCharType="separate"/>
      </w:r>
      <w:r w:rsidRPr="00327485">
        <w:rPr>
          <w:rFonts w:ascii="Times New Roman" w:hAnsi="Times New Roman" w:cs="Times New Roman"/>
          <w:bCs/>
          <w:color w:val="0563C1" w:themeColor="hyperlink"/>
          <w:u w:val="single"/>
          <w:lang w:val="en-US"/>
        </w:rPr>
        <w:t>https</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ypen</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gov</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gr</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perivallon</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viopoikilotita</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diacheirisi</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fysikou</w:t>
      </w:r>
      <w:r w:rsidRPr="00327485">
        <w:rPr>
          <w:rFonts w:ascii="Times New Roman" w:hAnsi="Times New Roman" w:cs="Times New Roman"/>
          <w:bCs/>
          <w:color w:val="0563C1" w:themeColor="hyperlink"/>
          <w:u w:val="single"/>
        </w:rPr>
        <w:t>-</w:t>
      </w:r>
      <w:r w:rsidRPr="00327485">
        <w:rPr>
          <w:rFonts w:ascii="Times New Roman" w:hAnsi="Times New Roman" w:cs="Times New Roman"/>
          <w:bCs/>
          <w:color w:val="0563C1" w:themeColor="hyperlink"/>
          <w:u w:val="single"/>
          <w:lang w:val="en-US"/>
        </w:rPr>
        <w:t>perivallontos</w:t>
      </w:r>
      <w:r w:rsidRPr="00327485">
        <w:rPr>
          <w:rFonts w:ascii="Times New Roman" w:hAnsi="Times New Roman" w:cs="Times New Roman"/>
          <w:bCs/>
          <w:color w:val="0563C1" w:themeColor="hyperlink"/>
          <w:u w:val="single"/>
        </w:rPr>
        <w:t>-</w:t>
      </w:r>
      <w:r w:rsidRPr="00327485">
        <w:rPr>
          <w:rFonts w:ascii="Times New Roman" w:hAnsi="Times New Roman" w:cs="Times New Roman"/>
          <w:bCs/>
          <w:lang w:val="en-US"/>
        </w:rPr>
        <w:fldChar w:fldCharType="end"/>
      </w:r>
    </w:p>
    <w:p w14:paraId="12B0C96F" w14:textId="77777777" w:rsidR="00327485" w:rsidRPr="00327485" w:rsidRDefault="00327485" w:rsidP="00327485">
      <w:pPr>
        <w:kinsoku w:val="0"/>
        <w:overflowPunct w:val="0"/>
        <w:autoSpaceDE w:val="0"/>
        <w:autoSpaceDN w:val="0"/>
        <w:adjustRightInd w:val="0"/>
        <w:spacing w:after="0" w:line="240" w:lineRule="auto"/>
        <w:jc w:val="both"/>
        <w:rPr>
          <w:rFonts w:ascii="Times New Roman" w:hAnsi="Times New Roman" w:cs="Times New Roman"/>
          <w:bCs/>
        </w:rPr>
      </w:pPr>
    </w:p>
    <w:p w14:paraId="232C66B7" w14:textId="77777777" w:rsidR="00327485" w:rsidRPr="00327485" w:rsidRDefault="00327485" w:rsidP="00327485">
      <w:pPr>
        <w:shd w:val="clear" w:color="auto" w:fill="FFFFFF"/>
        <w:spacing w:after="0" w:line="240" w:lineRule="auto"/>
        <w:jc w:val="both"/>
        <w:rPr>
          <w:rFonts w:ascii="Times New Roman" w:hAnsi="Times New Roman" w:cs="Times New Roman"/>
          <w:bCs/>
        </w:rPr>
      </w:pPr>
      <w:r w:rsidRPr="00327485">
        <w:rPr>
          <w:rFonts w:ascii="Times New Roman" w:eastAsia="Times New Roman" w:hAnsi="Times New Roman" w:cs="Times New Roman"/>
          <w:bCs/>
          <w:lang w:val="en-US" w:eastAsia="el-GR"/>
        </w:rPr>
        <w:t>https</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ypen</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gov</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gr</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perivallon</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viopoikilotita</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diktyo</w:t>
      </w:r>
      <w:r w:rsidRPr="00327485">
        <w:rPr>
          <w:rFonts w:ascii="Times New Roman" w:eastAsia="Times New Roman" w:hAnsi="Times New Roman" w:cs="Times New Roman"/>
          <w:bCs/>
          <w:lang w:eastAsia="el-GR"/>
        </w:rPr>
        <w:t>-</w:t>
      </w:r>
      <w:r w:rsidRPr="00327485">
        <w:rPr>
          <w:rFonts w:ascii="Times New Roman" w:eastAsia="Times New Roman" w:hAnsi="Times New Roman" w:cs="Times New Roman"/>
          <w:bCs/>
          <w:lang w:val="en-US" w:eastAsia="el-GR"/>
        </w:rPr>
        <w:t>natura</w:t>
      </w:r>
      <w:r w:rsidRPr="00327485">
        <w:rPr>
          <w:rFonts w:ascii="Times New Roman" w:eastAsia="Times New Roman" w:hAnsi="Times New Roman" w:cs="Times New Roman"/>
          <w:bCs/>
          <w:lang w:eastAsia="el-GR"/>
        </w:rPr>
        <w:t>-2000/</w:t>
      </w:r>
      <w:hyperlink r:id="rId46" w:history="1">
        <w:r w:rsidRPr="00327485">
          <w:rPr>
            <w:rFonts w:ascii="Times New Roman" w:hAnsi="Times New Roman" w:cs="Times New Roman"/>
            <w:bCs/>
            <w:u w:val="single"/>
            <w:lang w:val="en-US"/>
          </w:rPr>
          <w:t>https</w:t>
        </w:r>
        <w:r w:rsidRPr="00327485">
          <w:rPr>
            <w:rFonts w:ascii="Times New Roman" w:hAnsi="Times New Roman" w:cs="Times New Roman"/>
            <w:bCs/>
            <w:u w:val="single"/>
          </w:rPr>
          <w:t>://</w:t>
        </w:r>
        <w:r w:rsidRPr="00327485">
          <w:rPr>
            <w:rFonts w:ascii="Times New Roman" w:hAnsi="Times New Roman" w:cs="Times New Roman"/>
            <w:bCs/>
            <w:u w:val="single"/>
            <w:lang w:val="en-US"/>
          </w:rPr>
          <w:t>sdgs</w:t>
        </w:r>
        <w:r w:rsidRPr="00327485">
          <w:rPr>
            <w:rFonts w:ascii="Times New Roman" w:hAnsi="Times New Roman" w:cs="Times New Roman"/>
            <w:bCs/>
            <w:u w:val="single"/>
          </w:rPr>
          <w:t>.</w:t>
        </w:r>
        <w:r w:rsidRPr="00327485">
          <w:rPr>
            <w:rFonts w:ascii="Times New Roman" w:hAnsi="Times New Roman" w:cs="Times New Roman"/>
            <w:bCs/>
            <w:u w:val="single"/>
            <w:lang w:val="en-US"/>
          </w:rPr>
          <w:t>un</w:t>
        </w:r>
        <w:r w:rsidRPr="00327485">
          <w:rPr>
            <w:rFonts w:ascii="Times New Roman" w:hAnsi="Times New Roman" w:cs="Times New Roman"/>
            <w:bCs/>
            <w:u w:val="single"/>
          </w:rPr>
          <w:t>.</w:t>
        </w:r>
        <w:r w:rsidRPr="00327485">
          <w:rPr>
            <w:rFonts w:ascii="Times New Roman" w:hAnsi="Times New Roman" w:cs="Times New Roman"/>
            <w:bCs/>
            <w:u w:val="single"/>
            <w:lang w:val="en-US"/>
          </w:rPr>
          <w:t>org</w:t>
        </w:r>
        <w:r w:rsidRPr="00327485">
          <w:rPr>
            <w:rFonts w:ascii="Times New Roman" w:hAnsi="Times New Roman" w:cs="Times New Roman"/>
            <w:bCs/>
            <w:u w:val="single"/>
          </w:rPr>
          <w:t>/</w:t>
        </w:r>
        <w:r w:rsidRPr="00327485">
          <w:rPr>
            <w:rFonts w:ascii="Times New Roman" w:hAnsi="Times New Roman" w:cs="Times New Roman"/>
            <w:bCs/>
            <w:u w:val="single"/>
            <w:lang w:val="en-US"/>
          </w:rPr>
          <w:t>goals</w:t>
        </w:r>
      </w:hyperlink>
      <w:r w:rsidRPr="00327485">
        <w:rPr>
          <w:rFonts w:ascii="Times New Roman" w:hAnsi="Times New Roman" w:cs="Times New Roman"/>
          <w:bCs/>
        </w:rPr>
        <w:t xml:space="preserve"> </w:t>
      </w:r>
    </w:p>
    <w:p w14:paraId="796D4794" w14:textId="77777777" w:rsidR="00327485" w:rsidRPr="00327485" w:rsidRDefault="00327485" w:rsidP="00327485">
      <w:pPr>
        <w:shd w:val="clear" w:color="auto" w:fill="FFFFFF"/>
        <w:spacing w:after="0" w:line="240" w:lineRule="auto"/>
        <w:jc w:val="both"/>
        <w:rPr>
          <w:rFonts w:ascii="Times New Roman" w:hAnsi="Times New Roman" w:cs="Times New Roman"/>
          <w:bCs/>
        </w:rPr>
      </w:pPr>
    </w:p>
    <w:p w14:paraId="705FF572" w14:textId="77777777" w:rsidR="00327485" w:rsidRPr="00327485" w:rsidRDefault="006A1BAF" w:rsidP="00327485">
      <w:pPr>
        <w:shd w:val="clear" w:color="auto" w:fill="FFFFFF"/>
        <w:spacing w:after="0" w:line="240" w:lineRule="auto"/>
        <w:jc w:val="both"/>
        <w:rPr>
          <w:rFonts w:ascii="Times New Roman" w:hAnsi="Times New Roman" w:cs="Times New Roman"/>
          <w:bCs/>
        </w:rPr>
      </w:pPr>
      <w:hyperlink r:id="rId47" w:history="1">
        <w:r w:rsidR="00327485" w:rsidRPr="00327485">
          <w:rPr>
            <w:rFonts w:ascii="Times New Roman" w:hAnsi="Times New Roman" w:cs="Times New Roman"/>
            <w:bCs/>
            <w:color w:val="0563C1" w:themeColor="hyperlink"/>
            <w:u w:val="single"/>
          </w:rPr>
          <w:t>https://ec.europa.eu/environment/archives/action-programme/5th.htm</w:t>
        </w:r>
      </w:hyperlink>
    </w:p>
    <w:p w14:paraId="2C57F9D8" w14:textId="77777777" w:rsidR="00327485" w:rsidRPr="00327485" w:rsidRDefault="00327485" w:rsidP="00327485">
      <w:pPr>
        <w:shd w:val="clear" w:color="auto" w:fill="FFFFFF"/>
        <w:spacing w:after="0" w:line="240" w:lineRule="auto"/>
        <w:jc w:val="both"/>
        <w:rPr>
          <w:rFonts w:ascii="Times New Roman" w:hAnsi="Times New Roman" w:cs="Times New Roman"/>
          <w:bCs/>
        </w:rPr>
      </w:pPr>
    </w:p>
    <w:p w14:paraId="4618AECE" w14:textId="77777777" w:rsidR="00327485" w:rsidRPr="00327485" w:rsidRDefault="00327485" w:rsidP="00327485">
      <w:pPr>
        <w:autoSpaceDE w:val="0"/>
        <w:autoSpaceDN w:val="0"/>
        <w:adjustRightInd w:val="0"/>
        <w:spacing w:after="0" w:line="240" w:lineRule="auto"/>
        <w:ind w:left="426" w:hanging="426"/>
        <w:jc w:val="both"/>
        <w:rPr>
          <w:rFonts w:ascii="Times New Roman" w:hAnsi="Times New Roman" w:cs="Times New Roman"/>
          <w:bCs/>
        </w:rPr>
      </w:pPr>
    </w:p>
    <w:p w14:paraId="3BF6FEC9" w14:textId="77777777" w:rsidR="00327485" w:rsidRPr="00327485" w:rsidRDefault="006A1BAF" w:rsidP="00327485">
      <w:pPr>
        <w:autoSpaceDE w:val="0"/>
        <w:autoSpaceDN w:val="0"/>
        <w:adjustRightInd w:val="0"/>
        <w:spacing w:after="0" w:line="240" w:lineRule="auto"/>
        <w:ind w:left="426" w:hanging="426"/>
        <w:jc w:val="both"/>
        <w:rPr>
          <w:rFonts w:ascii="Times New Roman" w:eastAsia="Times New Roman" w:hAnsi="Times New Roman" w:cs="Times New Roman"/>
          <w:bCs/>
          <w:lang w:eastAsia="el-GR"/>
        </w:rPr>
      </w:pPr>
      <w:hyperlink r:id="rId48" w:history="1">
        <w:r w:rsidR="00327485" w:rsidRPr="00327485">
          <w:rPr>
            <w:rFonts w:ascii="Times New Roman" w:eastAsia="Times New Roman" w:hAnsi="Times New Roman" w:cs="Times New Roman"/>
            <w:bCs/>
            <w:color w:val="0563C1" w:themeColor="hyperlink"/>
            <w:u w:val="single"/>
            <w:lang w:eastAsia="el-GR"/>
          </w:rPr>
          <w:t>https://ec.europa.eu/info/strategy/priorities-2019-2024/european-green-deal_el</w:t>
        </w:r>
      </w:hyperlink>
      <w:r w:rsidR="00327485" w:rsidRPr="00327485">
        <w:rPr>
          <w:rFonts w:ascii="Times New Roman" w:eastAsia="Times New Roman" w:hAnsi="Times New Roman" w:cs="Times New Roman"/>
          <w:bCs/>
          <w:lang w:eastAsia="el-GR"/>
        </w:rPr>
        <w:t xml:space="preserve"> </w:t>
      </w:r>
    </w:p>
    <w:p w14:paraId="0D9938B8" w14:textId="77777777" w:rsidR="00327485" w:rsidRPr="00327485" w:rsidRDefault="006A1BAF" w:rsidP="00327485">
      <w:pPr>
        <w:autoSpaceDE w:val="0"/>
        <w:autoSpaceDN w:val="0"/>
        <w:adjustRightInd w:val="0"/>
        <w:spacing w:after="0" w:line="240" w:lineRule="auto"/>
        <w:ind w:left="426" w:hanging="426"/>
        <w:jc w:val="both"/>
        <w:rPr>
          <w:rFonts w:ascii="Times New Roman" w:eastAsia="Times New Roman" w:hAnsi="Times New Roman" w:cs="Times New Roman"/>
          <w:bCs/>
          <w:lang w:eastAsia="el-GR"/>
        </w:rPr>
      </w:pPr>
      <w:hyperlink r:id="rId49" w:history="1">
        <w:r w:rsidR="00327485" w:rsidRPr="00327485">
          <w:rPr>
            <w:rFonts w:ascii="Times New Roman" w:eastAsia="Times New Roman" w:hAnsi="Times New Roman" w:cs="Times New Roman"/>
            <w:bCs/>
            <w:color w:val="0563C1" w:themeColor="hyperlink"/>
            <w:u w:val="single"/>
            <w:lang w:eastAsia="el-GR"/>
          </w:rPr>
          <w:t>https://ccich.gr/pre-climate-action-summit-event-cultural-heritage-partnership-to-enable-ambitious-climate-action</w:t>
        </w:r>
      </w:hyperlink>
    </w:p>
    <w:p w14:paraId="4A219A33" w14:textId="77777777" w:rsidR="00327485" w:rsidRPr="00327485" w:rsidRDefault="00327485" w:rsidP="00327485">
      <w:pPr>
        <w:autoSpaceDE w:val="0"/>
        <w:autoSpaceDN w:val="0"/>
        <w:adjustRightInd w:val="0"/>
        <w:spacing w:after="0" w:line="240" w:lineRule="auto"/>
        <w:ind w:left="426" w:hanging="426"/>
        <w:jc w:val="both"/>
        <w:rPr>
          <w:rFonts w:ascii="Times New Roman" w:eastAsia="Times New Roman" w:hAnsi="Times New Roman" w:cs="Times New Roman"/>
          <w:bCs/>
          <w:lang w:eastAsia="el-GR"/>
        </w:rPr>
      </w:pPr>
    </w:p>
    <w:p w14:paraId="06256894" w14:textId="77777777" w:rsidR="00327485" w:rsidRPr="00327485" w:rsidRDefault="006A1BAF" w:rsidP="00327485">
      <w:pPr>
        <w:keepNext/>
        <w:keepLines/>
        <w:spacing w:after="0" w:line="240" w:lineRule="auto"/>
        <w:ind w:left="567" w:hanging="567"/>
        <w:jc w:val="both"/>
        <w:outlineLvl w:val="0"/>
        <w:rPr>
          <w:rFonts w:ascii="Times New Roman" w:hAnsi="Times New Roman" w:cs="Times New Roman"/>
          <w:bCs/>
        </w:rPr>
      </w:pPr>
      <w:hyperlink r:id="rId50" w:history="1">
        <w:r w:rsidR="00327485" w:rsidRPr="00327485">
          <w:rPr>
            <w:rFonts w:ascii="Times New Roman" w:hAnsi="Times New Roman" w:cs="Times New Roman"/>
            <w:bCs/>
            <w:color w:val="0563C1" w:themeColor="hyperlink"/>
            <w:u w:val="single"/>
            <w:lang w:val="en-US"/>
          </w:rPr>
          <w:t>h</w:t>
        </w:r>
        <w:r w:rsidR="00327485" w:rsidRPr="00327485">
          <w:rPr>
            <w:rFonts w:ascii="Times New Roman" w:hAnsi="Times New Roman" w:cs="Times New Roman"/>
            <w:bCs/>
            <w:color w:val="0563C1" w:themeColor="hyperlink"/>
            <w:u w:val="single"/>
          </w:rPr>
          <w:t>ttps://unfccc.int/process-and-meetings/the-kyoto-protocol/what-is-the-kyoto-protocol/kyoto-protocol-targets-for-the-first-commitment-period</w:t>
        </w:r>
      </w:hyperlink>
    </w:p>
    <w:p w14:paraId="6429A545" w14:textId="77777777" w:rsidR="00327485" w:rsidRPr="00327485" w:rsidRDefault="00327485" w:rsidP="00327485">
      <w:pPr>
        <w:keepNext/>
        <w:keepLines/>
        <w:spacing w:after="0" w:line="240" w:lineRule="auto"/>
        <w:ind w:left="567" w:hanging="567"/>
        <w:jc w:val="both"/>
        <w:outlineLvl w:val="0"/>
        <w:rPr>
          <w:rFonts w:ascii="Times New Roman" w:hAnsi="Times New Roman" w:cs="Times New Roman"/>
          <w:bCs/>
        </w:rPr>
      </w:pPr>
    </w:p>
    <w:p w14:paraId="2CB6280D"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r w:rsidRPr="00327485">
        <w:rPr>
          <w:rFonts w:ascii="Times New Roman" w:hAnsi="Times New Roman" w:cs="Times New Roman"/>
          <w:bCs/>
          <w:lang w:val="en-US"/>
        </w:rPr>
        <w:t>https</w:t>
      </w:r>
      <w:r w:rsidRPr="00327485">
        <w:rPr>
          <w:rFonts w:ascii="Times New Roman" w:hAnsi="Times New Roman" w:cs="Times New Roman"/>
          <w:bCs/>
        </w:rPr>
        <w:t>://</w:t>
      </w:r>
      <w:r w:rsidRPr="00327485">
        <w:rPr>
          <w:rFonts w:ascii="Times New Roman" w:hAnsi="Times New Roman" w:cs="Times New Roman"/>
          <w:bCs/>
          <w:lang w:val="en-US"/>
        </w:rPr>
        <w:t>ichunescoorg</w:t>
      </w:r>
      <w:r w:rsidRPr="00327485">
        <w:rPr>
          <w:rFonts w:ascii="Times New Roman" w:hAnsi="Times New Roman" w:cs="Times New Roman"/>
          <w:bCs/>
        </w:rPr>
        <w:t>/</w:t>
      </w:r>
      <w:r w:rsidRPr="00327485">
        <w:rPr>
          <w:rFonts w:ascii="Times New Roman" w:hAnsi="Times New Roman" w:cs="Times New Roman"/>
          <w:bCs/>
          <w:lang w:val="en-US"/>
        </w:rPr>
        <w:t>en</w:t>
      </w:r>
      <w:r w:rsidRPr="00327485">
        <w:rPr>
          <w:rFonts w:ascii="Times New Roman" w:hAnsi="Times New Roman" w:cs="Times New Roman"/>
          <w:bCs/>
        </w:rPr>
        <w:t>/</w:t>
      </w:r>
      <w:r w:rsidRPr="00327485">
        <w:rPr>
          <w:rFonts w:ascii="Times New Roman" w:hAnsi="Times New Roman" w:cs="Times New Roman"/>
          <w:bCs/>
          <w:lang w:val="en-US"/>
        </w:rPr>
        <w:t>convention</w:t>
      </w:r>
      <w:r w:rsidRPr="00327485">
        <w:rPr>
          <w:rFonts w:ascii="Times New Roman" w:hAnsi="Times New Roman" w:cs="Times New Roman"/>
          <w:bCs/>
        </w:rPr>
        <w:t xml:space="preserve"> </w:t>
      </w:r>
    </w:p>
    <w:p w14:paraId="632B4859" w14:textId="77777777" w:rsidR="00327485" w:rsidRPr="00327485" w:rsidRDefault="00327485" w:rsidP="00327485">
      <w:pPr>
        <w:autoSpaceDE w:val="0"/>
        <w:autoSpaceDN w:val="0"/>
        <w:adjustRightInd w:val="0"/>
        <w:spacing w:after="0" w:line="240" w:lineRule="auto"/>
        <w:jc w:val="both"/>
        <w:rPr>
          <w:rFonts w:ascii="Times New Roman" w:hAnsi="Times New Roman" w:cs="Times New Roman"/>
          <w:bCs/>
        </w:rPr>
      </w:pPr>
    </w:p>
    <w:p w14:paraId="0E835F11" w14:textId="77777777" w:rsidR="00327485" w:rsidRPr="00327485" w:rsidRDefault="006A1BAF" w:rsidP="00327485">
      <w:pPr>
        <w:autoSpaceDE w:val="0"/>
        <w:autoSpaceDN w:val="0"/>
        <w:adjustRightInd w:val="0"/>
        <w:spacing w:after="0" w:line="240" w:lineRule="auto"/>
        <w:ind w:left="567" w:hanging="567"/>
        <w:jc w:val="both"/>
        <w:rPr>
          <w:rFonts w:ascii="Times New Roman" w:hAnsi="Times New Roman" w:cs="Times New Roman"/>
          <w:bCs/>
          <w:u w:val="single"/>
        </w:rPr>
      </w:pPr>
      <w:hyperlink r:id="rId51" w:history="1">
        <w:r w:rsidR="00327485" w:rsidRPr="00327485">
          <w:rPr>
            <w:rFonts w:ascii="Times New Roman" w:hAnsi="Times New Roman" w:cs="Times New Roman"/>
            <w:bCs/>
            <w:u w:val="single"/>
            <w:lang w:val="en-US"/>
          </w:rPr>
          <w:t>https</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ccich</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gr</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pre</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climate</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action</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summit</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event</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cultural</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heritage</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partnership</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to</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enable</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ambitious</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climate</w:t>
        </w:r>
        <w:r w:rsidR="00327485" w:rsidRPr="00327485">
          <w:rPr>
            <w:rFonts w:ascii="Times New Roman" w:hAnsi="Times New Roman" w:cs="Times New Roman"/>
            <w:bCs/>
            <w:u w:val="single"/>
          </w:rPr>
          <w:t>-</w:t>
        </w:r>
        <w:r w:rsidR="00327485" w:rsidRPr="00327485">
          <w:rPr>
            <w:rFonts w:ascii="Times New Roman" w:hAnsi="Times New Roman" w:cs="Times New Roman"/>
            <w:bCs/>
            <w:u w:val="single"/>
            <w:lang w:val="en-US"/>
          </w:rPr>
          <w:t>action</w:t>
        </w:r>
        <w:r w:rsidR="00327485" w:rsidRPr="00327485">
          <w:rPr>
            <w:rFonts w:ascii="Times New Roman" w:hAnsi="Times New Roman" w:cs="Times New Roman"/>
            <w:bCs/>
            <w:u w:val="single"/>
          </w:rPr>
          <w:t>/</w:t>
        </w:r>
      </w:hyperlink>
    </w:p>
    <w:p w14:paraId="60E2D5C2" w14:textId="77777777" w:rsidR="00327485" w:rsidRPr="00327485" w:rsidRDefault="00327485" w:rsidP="00327485">
      <w:pPr>
        <w:autoSpaceDE w:val="0"/>
        <w:autoSpaceDN w:val="0"/>
        <w:adjustRightInd w:val="0"/>
        <w:spacing w:after="0" w:line="240" w:lineRule="auto"/>
        <w:ind w:left="567" w:hanging="567"/>
        <w:jc w:val="both"/>
        <w:rPr>
          <w:rFonts w:ascii="Times New Roman" w:hAnsi="Times New Roman" w:cs="Times New Roman"/>
          <w:bCs/>
        </w:rPr>
      </w:pPr>
    </w:p>
    <w:p w14:paraId="792F515C" w14:textId="77777777" w:rsidR="00327485" w:rsidRPr="00327485" w:rsidRDefault="00327485" w:rsidP="00327485">
      <w:pPr>
        <w:spacing w:after="0" w:line="240" w:lineRule="auto"/>
        <w:jc w:val="both"/>
        <w:rPr>
          <w:rFonts w:ascii="Times New Roman" w:hAnsi="Times New Roman" w:cs="Times New Roman"/>
          <w:bCs/>
        </w:rPr>
      </w:pPr>
      <w:r w:rsidRPr="00327485">
        <w:rPr>
          <w:rFonts w:ascii="Times New Roman" w:hAnsi="Times New Roman" w:cs="Times New Roman"/>
          <w:bCs/>
          <w:lang w:val="en-US"/>
        </w:rPr>
        <w:t>http</w:t>
      </w:r>
      <w:r w:rsidRPr="00327485">
        <w:rPr>
          <w:rFonts w:ascii="Times New Roman" w:hAnsi="Times New Roman" w:cs="Times New Roman"/>
          <w:bCs/>
        </w:rPr>
        <w:t>://</w:t>
      </w:r>
      <w:r w:rsidRPr="00327485">
        <w:rPr>
          <w:rFonts w:ascii="Times New Roman" w:hAnsi="Times New Roman" w:cs="Times New Roman"/>
          <w:bCs/>
          <w:lang w:val="en-US"/>
        </w:rPr>
        <w:t>wwww</w:t>
      </w:r>
      <w:r w:rsidRPr="00327485">
        <w:rPr>
          <w:rFonts w:ascii="Times New Roman" w:hAnsi="Times New Roman" w:cs="Times New Roman"/>
          <w:bCs/>
        </w:rPr>
        <w:t>.</w:t>
      </w:r>
      <w:r w:rsidRPr="00327485">
        <w:rPr>
          <w:rFonts w:ascii="Times New Roman" w:hAnsi="Times New Roman" w:cs="Times New Roman"/>
          <w:bCs/>
          <w:lang w:val="en-US"/>
        </w:rPr>
        <w:t>minagric</w:t>
      </w:r>
      <w:r w:rsidRPr="00327485">
        <w:rPr>
          <w:rFonts w:ascii="Times New Roman" w:hAnsi="Times New Roman" w:cs="Times New Roman"/>
          <w:bCs/>
        </w:rPr>
        <w:t>.</w:t>
      </w:r>
      <w:r w:rsidRPr="00327485">
        <w:rPr>
          <w:rFonts w:ascii="Times New Roman" w:hAnsi="Times New Roman" w:cs="Times New Roman"/>
          <w:bCs/>
          <w:lang w:val="en-US"/>
        </w:rPr>
        <w:t>gr</w:t>
      </w:r>
      <w:r w:rsidRPr="00327485">
        <w:rPr>
          <w:rFonts w:ascii="Times New Roman" w:hAnsi="Times New Roman" w:cs="Times New Roman"/>
          <w:bCs/>
        </w:rPr>
        <w:t>/</w:t>
      </w:r>
      <w:r w:rsidRPr="00327485">
        <w:rPr>
          <w:rFonts w:ascii="Times New Roman" w:hAnsi="Times New Roman" w:cs="Times New Roman"/>
          <w:bCs/>
          <w:lang w:val="en-US"/>
        </w:rPr>
        <w:t>greek</w:t>
      </w:r>
      <w:r w:rsidRPr="00327485">
        <w:rPr>
          <w:rFonts w:ascii="Times New Roman" w:hAnsi="Times New Roman" w:cs="Times New Roman"/>
          <w:bCs/>
        </w:rPr>
        <w:t>/</w:t>
      </w:r>
      <w:r w:rsidRPr="00327485">
        <w:rPr>
          <w:rFonts w:ascii="Times New Roman" w:hAnsi="Times New Roman" w:cs="Times New Roman"/>
          <w:bCs/>
          <w:lang w:val="en-US"/>
        </w:rPr>
        <w:t>agro</w:t>
      </w:r>
      <w:r w:rsidRPr="00327485">
        <w:rPr>
          <w:rFonts w:ascii="Times New Roman" w:hAnsi="Times New Roman" w:cs="Times New Roman"/>
          <w:bCs/>
        </w:rPr>
        <w:t>_</w:t>
      </w:r>
      <w:r w:rsidRPr="00327485">
        <w:rPr>
          <w:rFonts w:ascii="Times New Roman" w:hAnsi="Times New Roman" w:cs="Times New Roman"/>
          <w:bCs/>
          <w:lang w:val="en-US"/>
        </w:rPr>
        <w:t>pol</w:t>
      </w:r>
      <w:r w:rsidRPr="00327485">
        <w:rPr>
          <w:rFonts w:ascii="Times New Roman" w:hAnsi="Times New Roman" w:cs="Times New Roman"/>
          <w:bCs/>
        </w:rPr>
        <w:t>/</w:t>
      </w:r>
      <w:r w:rsidRPr="00327485">
        <w:rPr>
          <w:rFonts w:ascii="Times New Roman" w:hAnsi="Times New Roman" w:cs="Times New Roman"/>
          <w:bCs/>
          <w:lang w:val="en-US"/>
        </w:rPr>
        <w:t>DASIKA</w:t>
      </w:r>
      <w:r w:rsidRPr="00327485">
        <w:rPr>
          <w:rFonts w:ascii="Times New Roman" w:hAnsi="Times New Roman" w:cs="Times New Roman"/>
          <w:bCs/>
        </w:rPr>
        <w:t>/</w:t>
      </w:r>
      <w:r w:rsidRPr="00327485">
        <w:rPr>
          <w:rFonts w:ascii="Times New Roman" w:hAnsi="Times New Roman" w:cs="Times New Roman"/>
          <w:bCs/>
          <w:lang w:val="en-US"/>
        </w:rPr>
        <w:t>Drymoi</w:t>
      </w:r>
      <w:r w:rsidRPr="00327485">
        <w:rPr>
          <w:rFonts w:ascii="Times New Roman" w:hAnsi="Times New Roman" w:cs="Times New Roman"/>
          <w:bCs/>
        </w:rPr>
        <w:t>/</w:t>
      </w:r>
      <w:r w:rsidRPr="00327485">
        <w:rPr>
          <w:rFonts w:ascii="Times New Roman" w:hAnsi="Times New Roman" w:cs="Times New Roman"/>
          <w:bCs/>
          <w:lang w:val="en-US"/>
        </w:rPr>
        <w:t>Drymoi</w:t>
      </w:r>
      <w:r w:rsidRPr="00327485">
        <w:rPr>
          <w:rFonts w:ascii="Times New Roman" w:hAnsi="Times New Roman" w:cs="Times New Roman"/>
          <w:bCs/>
        </w:rPr>
        <w:t>1.</w:t>
      </w:r>
      <w:r w:rsidRPr="00327485">
        <w:rPr>
          <w:rFonts w:ascii="Times New Roman" w:hAnsi="Times New Roman" w:cs="Times New Roman"/>
          <w:bCs/>
          <w:lang w:val="en-US"/>
        </w:rPr>
        <w:t>htm</w:t>
      </w:r>
    </w:p>
    <w:p w14:paraId="2751271E" w14:textId="77777777" w:rsidR="00327485" w:rsidRPr="00327485" w:rsidRDefault="00327485" w:rsidP="00327485">
      <w:pPr>
        <w:spacing w:after="0" w:line="240" w:lineRule="auto"/>
        <w:jc w:val="both"/>
        <w:textAlignment w:val="baseline"/>
        <w:outlineLvl w:val="3"/>
        <w:rPr>
          <w:rFonts w:ascii="Times New Roman" w:eastAsia="Times New Roman" w:hAnsi="Times New Roman" w:cs="Times New Roman"/>
          <w:bCs/>
          <w:lang w:eastAsia="el-GR"/>
        </w:rPr>
      </w:pPr>
    </w:p>
    <w:p w14:paraId="6F566491" w14:textId="77777777" w:rsidR="00327485" w:rsidRPr="00327485" w:rsidRDefault="00327485" w:rsidP="00327485">
      <w:pPr>
        <w:shd w:val="clear" w:color="auto" w:fill="FFFFFF"/>
        <w:spacing w:after="0" w:line="240" w:lineRule="auto"/>
        <w:ind w:left="426" w:hanging="426"/>
        <w:jc w:val="both"/>
        <w:rPr>
          <w:rFonts w:ascii="Times New Roman" w:eastAsia="Times New Roman" w:hAnsi="Times New Roman" w:cs="Times New Roman"/>
          <w:bCs/>
          <w:lang w:eastAsia="el-GR"/>
        </w:rPr>
      </w:pPr>
    </w:p>
    <w:bookmarkEnd w:id="87"/>
    <w:p w14:paraId="3222002D" w14:textId="77777777" w:rsidR="00327485" w:rsidRPr="00A76FFD" w:rsidRDefault="00327485" w:rsidP="00F21310">
      <w:pPr>
        <w:spacing w:after="0" w:line="360" w:lineRule="auto"/>
        <w:jc w:val="both"/>
        <w:textAlignment w:val="baseline"/>
        <w:rPr>
          <w:rFonts w:ascii="Times New Roman" w:eastAsia="Times New Roman" w:hAnsi="Times New Roman" w:cs="Times New Roman"/>
          <w:color w:val="000000"/>
          <w:lang w:eastAsia="el-GR"/>
        </w:rPr>
      </w:pPr>
    </w:p>
    <w:sectPr w:rsidR="00327485" w:rsidRPr="00A76FFD">
      <w:footerReference w:type="default" r:id="rId5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54A80" w14:textId="77777777" w:rsidR="00C821FD" w:rsidRDefault="00C821FD" w:rsidP="00212B76">
      <w:pPr>
        <w:spacing w:after="0" w:line="240" w:lineRule="auto"/>
      </w:pPr>
      <w:r>
        <w:separator/>
      </w:r>
    </w:p>
  </w:endnote>
  <w:endnote w:type="continuationSeparator" w:id="0">
    <w:p w14:paraId="55E41572" w14:textId="77777777" w:rsidR="00C821FD" w:rsidRDefault="00C821FD" w:rsidP="0021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EUAlbertina">
    <w:altName w:val="Cambria"/>
    <w:panose1 w:val="00000000000000000000"/>
    <w:charset w:val="A1"/>
    <w:family w:val="roman"/>
    <w:notTrueType/>
    <w:pitch w:val="default"/>
    <w:sig w:usb0="00000083" w:usb1="00000000" w:usb2="00000000" w:usb3="00000000" w:csb0="00000009"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T3Font_1">
    <w:altName w:val="Calibri"/>
    <w:panose1 w:val="00000000000000000000"/>
    <w:charset w:val="A1"/>
    <w:family w:val="swiss"/>
    <w:notTrueType/>
    <w:pitch w:val="default"/>
    <w:sig w:usb0="00000081" w:usb1="00000000" w:usb2="00000000" w:usb3="00000000" w:csb0="00000008" w:csb1="00000000"/>
  </w:font>
  <w:font w:name="CIDFont+F3">
    <w:altName w:val="Yu Gothic"/>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83" w:usb1="08070000" w:usb2="00000010" w:usb3="00000000" w:csb0="00020009" w:csb1="00000000"/>
  </w:font>
  <w:font w:name="WenQuanYi Micro Hei">
    <w:altName w:val="MS Gothic"/>
    <w:panose1 w:val="00000000000000000000"/>
    <w:charset w:val="00"/>
    <w:family w:val="roman"/>
    <w:notTrueType/>
    <w:pitch w:val="default"/>
  </w:font>
  <w:font w:name="ArialMT">
    <w:altName w:val="Arial"/>
    <w:panose1 w:val="00000000000000000000"/>
    <w:charset w:val="A1"/>
    <w:family w:val="auto"/>
    <w:notTrueType/>
    <w:pitch w:val="default"/>
    <w:sig w:usb0="00000081" w:usb1="08070000" w:usb2="00000010" w:usb3="00000000" w:csb0="00020008" w:csb1="00000000"/>
  </w:font>
  <w:font w:name="Roboto">
    <w:altName w:val="Times New Roman"/>
    <w:charset w:val="00"/>
    <w:family w:val="auto"/>
    <w:pitch w:val="variable"/>
    <w:sig w:usb0="00000001" w:usb1="00000000" w:usb2="00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735021"/>
      <w:docPartObj>
        <w:docPartGallery w:val="Page Numbers (Bottom of Page)"/>
        <w:docPartUnique/>
      </w:docPartObj>
    </w:sdtPr>
    <w:sdtContent>
      <w:p w14:paraId="71F8F76E" w14:textId="64C4A8F1" w:rsidR="006A1BAF" w:rsidRDefault="006A1BAF">
        <w:pPr>
          <w:jc w:val="right"/>
        </w:pPr>
        <w:r>
          <w:fldChar w:fldCharType="begin"/>
        </w:r>
        <w:r>
          <w:instrText>PAGE   \* MERGEFORMAT</w:instrText>
        </w:r>
        <w:r>
          <w:fldChar w:fldCharType="separate"/>
        </w:r>
        <w:r w:rsidR="00153ED1">
          <w:rPr>
            <w:noProof/>
          </w:rPr>
          <w:t>1</w:t>
        </w:r>
        <w:r>
          <w:fldChar w:fldCharType="end"/>
        </w:r>
      </w:p>
    </w:sdtContent>
  </w:sdt>
  <w:p w14:paraId="4EE98A26" w14:textId="77777777" w:rsidR="006A1BAF" w:rsidRDefault="006A1B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7E96D" w14:textId="77777777" w:rsidR="00C821FD" w:rsidRDefault="00C821FD" w:rsidP="00212B76">
      <w:pPr>
        <w:spacing w:after="0" w:line="240" w:lineRule="auto"/>
      </w:pPr>
      <w:r>
        <w:separator/>
      </w:r>
    </w:p>
  </w:footnote>
  <w:footnote w:type="continuationSeparator" w:id="0">
    <w:p w14:paraId="1673FA80" w14:textId="77777777" w:rsidR="00C821FD" w:rsidRDefault="00C821FD" w:rsidP="00212B76">
      <w:pPr>
        <w:spacing w:after="0" w:line="240" w:lineRule="auto"/>
      </w:pPr>
      <w:r>
        <w:continuationSeparator/>
      </w:r>
    </w:p>
  </w:footnote>
  <w:footnote w:id="1">
    <w:p w14:paraId="6CE778ED" w14:textId="03719BFD" w:rsidR="006A1BAF" w:rsidRPr="00E1183D" w:rsidRDefault="006A1BAF">
      <w:pPr>
        <w:pStyle w:val="a4"/>
        <w:rPr>
          <w:rFonts w:ascii="Times New Roman" w:eastAsia="Times New Roman" w:hAnsi="Times New Roman" w:cs="Times New Roman"/>
          <w:sz w:val="20"/>
          <w:szCs w:val="20"/>
          <w:lang w:val="en-US" w:eastAsia="el-GR"/>
        </w:rPr>
      </w:pPr>
      <w:r w:rsidRPr="00A94325">
        <w:rPr>
          <w:rFonts w:ascii="Times New Roman" w:hAnsi="Times New Roman" w:cs="Times New Roman"/>
        </w:rPr>
        <w:footnoteRef/>
      </w:r>
      <w:r w:rsidRPr="00A94325">
        <w:rPr>
          <w:rFonts w:ascii="Times New Roman" w:hAnsi="Times New Roman" w:cs="Times New Roman"/>
          <w:lang w:val="en-US"/>
        </w:rPr>
        <w:t xml:space="preserve"> </w:t>
      </w:r>
      <w:r w:rsidRPr="00E1183D">
        <w:rPr>
          <w:rFonts w:ascii="Times New Roman" w:eastAsia="Times New Roman" w:hAnsi="Times New Roman" w:cs="Times New Roman"/>
          <w:sz w:val="20"/>
          <w:szCs w:val="20"/>
          <w:lang w:eastAsia="el-GR"/>
        </w:rPr>
        <w:t>σήμερα</w:t>
      </w:r>
      <w:r w:rsidRPr="00E1183D">
        <w:rPr>
          <w:rFonts w:ascii="Times New Roman" w:eastAsia="Times New Roman" w:hAnsi="Times New Roman" w:cs="Times New Roman"/>
          <w:sz w:val="20"/>
          <w:szCs w:val="20"/>
          <w:lang w:val="en-US" w:eastAsia="el-GR"/>
        </w:rPr>
        <w:t xml:space="preserve">  World Conservation Union</w:t>
      </w:r>
    </w:p>
    <w:p w14:paraId="3879DD2D" w14:textId="77777777" w:rsidR="006A1BAF" w:rsidRPr="00E1183D" w:rsidRDefault="006A1BAF">
      <w:pPr>
        <w:pStyle w:val="a4"/>
        <w:rPr>
          <w:rFonts w:ascii="Times New Roman" w:hAnsi="Times New Roman" w:cs="Times New Roman"/>
          <w:sz w:val="20"/>
          <w:szCs w:val="20"/>
          <w:lang w:val="en-US"/>
        </w:rPr>
      </w:pPr>
    </w:p>
  </w:footnote>
  <w:footnote w:id="2">
    <w:p w14:paraId="3DD2876A" w14:textId="4DE1C61E" w:rsidR="006A1BAF" w:rsidRPr="00A94325" w:rsidRDefault="006A1BAF" w:rsidP="00A94325">
      <w:pPr>
        <w:spacing w:after="0" w:line="240" w:lineRule="auto"/>
        <w:rPr>
          <w:rFonts w:ascii="Times New Roman" w:eastAsia="Times New Roman" w:hAnsi="Times New Roman" w:cs="Times New Roman"/>
          <w:sz w:val="20"/>
          <w:szCs w:val="20"/>
          <w:lang w:val="en-US" w:eastAsia="el-GR"/>
        </w:rPr>
      </w:pPr>
      <w:r w:rsidRPr="00E1183D">
        <w:rPr>
          <w:rFonts w:ascii="Times New Roman" w:hAnsi="Times New Roman" w:cs="Times New Roman"/>
          <w:sz w:val="20"/>
          <w:szCs w:val="20"/>
        </w:rPr>
        <w:footnoteRef/>
      </w:r>
      <w:r w:rsidRPr="00E1183D">
        <w:rPr>
          <w:rFonts w:ascii="Times New Roman" w:hAnsi="Times New Roman" w:cs="Times New Roman"/>
          <w:sz w:val="20"/>
          <w:szCs w:val="20"/>
          <w:lang w:val="en-US"/>
        </w:rPr>
        <w:t xml:space="preserve"> </w:t>
      </w:r>
      <w:r w:rsidRPr="00E1183D">
        <w:rPr>
          <w:rFonts w:ascii="Times New Roman" w:eastAsia="Times New Roman" w:hAnsi="Times New Roman" w:cs="Times New Roman"/>
          <w:sz w:val="20"/>
          <w:szCs w:val="20"/>
          <w:lang w:val="en-US" w:eastAsia="el-GR"/>
        </w:rPr>
        <w:t>Μια ενημερωμένη έκδοση με τίτλο Caring for the Earth: A Strategy for Sustainable Living (IUCN / WWF, 1991) δημοσιεύθηκε το 1991</w:t>
      </w:r>
      <w:r w:rsidRPr="00A94325">
        <w:rPr>
          <w:rFonts w:ascii="Times New Roman" w:eastAsia="Times New Roman" w:hAnsi="Times New Roman" w:cs="Times New Roman"/>
          <w:sz w:val="20"/>
          <w:szCs w:val="20"/>
          <w:lang w:val="en-US" w:eastAsia="el-GR"/>
        </w:rPr>
        <w:t>.</w:t>
      </w:r>
    </w:p>
    <w:p w14:paraId="50A1D369" w14:textId="77777777" w:rsidR="006A1BAF" w:rsidRPr="007D2BE9" w:rsidRDefault="006A1BAF" w:rsidP="00A94325">
      <w:pPr>
        <w:spacing w:after="0" w:line="240" w:lineRule="auto"/>
        <w:rPr>
          <w:rFonts w:ascii="Arial" w:eastAsia="Times New Roman" w:hAnsi="Arial" w:cs="Arial"/>
          <w:sz w:val="20"/>
          <w:szCs w:val="20"/>
          <w:lang w:val="en-US" w:eastAsia="el-GR"/>
        </w:rPr>
      </w:pPr>
    </w:p>
    <w:p w14:paraId="7FF37B0C" w14:textId="6B383E2E" w:rsidR="006A1BAF" w:rsidRPr="00A94325" w:rsidRDefault="006A1BAF">
      <w:pPr>
        <w:pStyle w:val="a4"/>
        <w:rPr>
          <w:lang w:val="en-US"/>
        </w:rPr>
      </w:pPr>
    </w:p>
  </w:footnote>
  <w:footnote w:id="3">
    <w:p w14:paraId="697EE117" w14:textId="607C0BBC" w:rsidR="006A1BAF" w:rsidRDefault="006A1BAF">
      <w:pPr>
        <w:pStyle w:val="a4"/>
      </w:pPr>
      <w:r w:rsidRPr="00604516">
        <w:rPr>
          <w:vertAlign w:val="superscript"/>
        </w:rPr>
        <w:footnoteRef/>
      </w:r>
      <w:r w:rsidRPr="00604516">
        <w:rPr>
          <w:vertAlign w:val="superscript"/>
        </w:rPr>
        <w:t xml:space="preserve"> </w:t>
      </w:r>
      <w:r w:rsidRPr="00604516">
        <w:rPr>
          <w:rFonts w:ascii="Times New Roman" w:hAnsi="Times New Roman" w:cs="Times New Roman"/>
          <w:sz w:val="20"/>
          <w:szCs w:val="20"/>
        </w:rPr>
        <w:t>Τουλάχιστο τα μισά μέλη  προέρχονται από τις αναπτυσσόμενες χώρες</w:t>
      </w:r>
    </w:p>
  </w:footnote>
  <w:footnote w:id="4">
    <w:p w14:paraId="740C0BB5" w14:textId="64860FEB" w:rsidR="006A1BAF" w:rsidRPr="00291872" w:rsidRDefault="006A1BAF" w:rsidP="004C2147">
      <w:pPr>
        <w:spacing w:after="0" w:line="240" w:lineRule="auto"/>
        <w:jc w:val="both"/>
        <w:rPr>
          <w:rFonts w:ascii="Times New Roman" w:hAnsi="Times New Roman" w:cs="Times New Roman"/>
          <w:sz w:val="20"/>
          <w:szCs w:val="20"/>
        </w:rPr>
      </w:pPr>
      <w:r>
        <w:footnoteRef/>
      </w:r>
      <w:r>
        <w:t xml:space="preserve"> </w:t>
      </w:r>
      <w:r w:rsidRPr="00093925">
        <w:rPr>
          <w:rFonts w:ascii="Times New Roman" w:hAnsi="Times New Roman" w:cs="Times New Roman"/>
          <w:sz w:val="20"/>
          <w:szCs w:val="20"/>
        </w:rPr>
        <w:t>Ο κανονισμός είναι ένα γραπτό κείμενο που περιέχει κανόνες δικαίου, έχει γενική ισχύ, είναι δεσμευτικός σε όλα του τα μέρη για αυτούς που απευθύνεται και ισχύει άμεσα σε κάθε κράτος μέλος</w:t>
      </w:r>
      <w:bookmarkStart w:id="9" w:name="_Hlk71616624"/>
      <w:r w:rsidRPr="00093925">
        <w:rPr>
          <w:rFonts w:ascii="Times New Roman" w:hAnsi="Times New Roman" w:cs="Times New Roman"/>
          <w:b/>
          <w:bCs/>
          <w:sz w:val="20"/>
          <w:szCs w:val="20"/>
          <w:highlight w:val="yellow"/>
        </w:rPr>
        <w:t xml:space="preserve"> </w:t>
      </w:r>
      <w:bookmarkStart w:id="10" w:name="_Hlk73227878"/>
      <w:r w:rsidRPr="00291872">
        <w:rPr>
          <w:rFonts w:ascii="Times New Roman" w:hAnsi="Times New Roman" w:cs="Times New Roman"/>
          <w:sz w:val="20"/>
          <w:szCs w:val="20"/>
        </w:rPr>
        <w:t>(Βογιατζής)</w:t>
      </w:r>
      <w:bookmarkEnd w:id="9"/>
      <w:bookmarkEnd w:id="10"/>
    </w:p>
    <w:p w14:paraId="3AC09198" w14:textId="77777777" w:rsidR="006A1BAF" w:rsidRPr="00093925" w:rsidRDefault="006A1BAF" w:rsidP="004C2147">
      <w:pPr>
        <w:spacing w:after="0" w:line="240" w:lineRule="auto"/>
        <w:jc w:val="both"/>
        <w:rPr>
          <w:rFonts w:ascii="Times New Roman" w:hAnsi="Times New Roman" w:cs="Times New Roman"/>
          <w:sz w:val="20"/>
          <w:szCs w:val="20"/>
        </w:rPr>
      </w:pPr>
    </w:p>
  </w:footnote>
  <w:footnote w:id="5">
    <w:p w14:paraId="288387FA" w14:textId="7EF3A822" w:rsidR="006A1BAF" w:rsidRPr="00093925" w:rsidRDefault="006A1BAF" w:rsidP="004C2147">
      <w:pPr>
        <w:spacing w:after="0" w:line="240" w:lineRule="auto"/>
        <w:jc w:val="both"/>
        <w:rPr>
          <w:rFonts w:ascii="Times New Roman" w:hAnsi="Times New Roman" w:cs="Times New Roman"/>
          <w:sz w:val="20"/>
          <w:szCs w:val="20"/>
        </w:rPr>
      </w:pPr>
      <w:r w:rsidRPr="00093925">
        <w:rPr>
          <w:rFonts w:ascii="Times New Roman" w:hAnsi="Times New Roman" w:cs="Times New Roman"/>
          <w:sz w:val="20"/>
          <w:szCs w:val="20"/>
        </w:rPr>
        <w:footnoteRef/>
      </w:r>
      <w:r w:rsidRPr="00093925">
        <w:rPr>
          <w:rFonts w:ascii="Times New Roman" w:hAnsi="Times New Roman" w:cs="Times New Roman"/>
          <w:sz w:val="20"/>
          <w:szCs w:val="20"/>
        </w:rPr>
        <w:t xml:space="preserve"> Η Οδηγία είναι ένα γραπτό κείμενο, που περιέχει κανόνες δικαίου που έχουν κωδικοποιηθεί σε περισσότερα άρθρα.  Η Οδηγία δεσμεύει κάθε κράτος μέλος στο οποίο απευθύνεται, μόνο όσον αφορά το αποτέλεσμα και όχι όλα της τα μέρη</w:t>
      </w:r>
      <w:r>
        <w:rPr>
          <w:rFonts w:ascii="Times New Roman" w:hAnsi="Times New Roman" w:cs="Times New Roman"/>
          <w:sz w:val="20"/>
          <w:szCs w:val="20"/>
        </w:rPr>
        <w:t xml:space="preserve">, ενώ </w:t>
      </w:r>
      <w:r w:rsidRPr="00093925">
        <w:rPr>
          <w:rFonts w:ascii="Times New Roman" w:hAnsi="Times New Roman" w:cs="Times New Roman"/>
          <w:sz w:val="20"/>
          <w:szCs w:val="20"/>
        </w:rPr>
        <w:t>αφήνει την επιλογή των μέσων για την πραγματοποίηση του επιδιωκόμενου αποτελέσματος στην αρμοδιότητα των εθνικών</w:t>
      </w:r>
      <w:r>
        <w:rPr>
          <w:rFonts w:ascii="Times New Roman" w:hAnsi="Times New Roman" w:cs="Times New Roman"/>
          <w:sz w:val="20"/>
          <w:szCs w:val="20"/>
        </w:rPr>
        <w:t xml:space="preserve"> </w:t>
      </w:r>
      <w:r w:rsidRPr="00093925">
        <w:rPr>
          <w:rFonts w:ascii="Times New Roman" w:hAnsi="Times New Roman" w:cs="Times New Roman"/>
          <w:sz w:val="20"/>
          <w:szCs w:val="20"/>
        </w:rPr>
        <w:t>κρατικών οργάνων. Τα κράτη έχουν την υποχρέωση μέσα στη χρονική προθεσμία που δίνει η οδηγία να έχουν θεσπίσει τους κανόνες δικαίου με τους οποίους επιτυγχάνεται το επιδιωκόμενο αποτέλεσμα. Αυτή η διαδικασία ονομάζεται διαδικασία ενσωμάτωσης ή μεταφοράς της οδηγίας στο εσωτερικό δίκαιο</w:t>
      </w:r>
      <w:r>
        <w:rPr>
          <w:rFonts w:ascii="Times New Roman" w:hAnsi="Times New Roman" w:cs="Times New Roman"/>
          <w:sz w:val="20"/>
          <w:szCs w:val="20"/>
        </w:rPr>
        <w:t xml:space="preserve"> </w:t>
      </w:r>
      <w:r w:rsidRPr="00291872">
        <w:rPr>
          <w:rFonts w:ascii="Times New Roman" w:hAnsi="Times New Roman" w:cs="Times New Roman"/>
          <w:sz w:val="20"/>
          <w:szCs w:val="20"/>
        </w:rPr>
        <w:t>(Βογιατζής)</w:t>
      </w:r>
      <w:r>
        <w:rPr>
          <w:rFonts w:ascii="Times New Roman" w:hAnsi="Times New Roman" w:cs="Times New Roman"/>
          <w:sz w:val="20"/>
          <w:szCs w:val="20"/>
        </w:rPr>
        <w:t xml:space="preserve"> </w:t>
      </w:r>
    </w:p>
    <w:p w14:paraId="26E0C54D" w14:textId="59044C39" w:rsidR="006A1BAF" w:rsidRPr="004C2147" w:rsidRDefault="006A1BAF">
      <w:pPr>
        <w:pStyle w:val="a4"/>
        <w:rPr>
          <w:rFonts w:ascii="Times New Roman" w:hAnsi="Times New Roman" w:cs="Times New Roman"/>
        </w:rPr>
      </w:pPr>
    </w:p>
  </w:footnote>
  <w:footnote w:id="6">
    <w:p w14:paraId="6F69D925" w14:textId="1EC892E9" w:rsidR="006A1BAF" w:rsidRPr="00F34BB2" w:rsidRDefault="006A1BAF" w:rsidP="007A7589">
      <w:pPr>
        <w:autoSpaceDE w:val="0"/>
        <w:autoSpaceDN w:val="0"/>
        <w:adjustRightInd w:val="0"/>
        <w:spacing w:after="0" w:line="240" w:lineRule="auto"/>
        <w:jc w:val="both"/>
        <w:rPr>
          <w:rFonts w:ascii="Times New Roman" w:hAnsi="Times New Roman" w:cs="Times New Roman"/>
          <w:sz w:val="20"/>
          <w:szCs w:val="20"/>
        </w:rPr>
      </w:pPr>
      <w:r w:rsidRPr="007A7589">
        <w:rPr>
          <w:vertAlign w:val="superscript"/>
        </w:rPr>
        <w:footnoteRef/>
      </w:r>
      <w:r>
        <w:t xml:space="preserve"> </w:t>
      </w:r>
      <w:r w:rsidRPr="00F34BB2">
        <w:rPr>
          <w:rFonts w:ascii="Times New Roman" w:hAnsi="Times New Roman" w:cs="Times New Roman"/>
          <w:sz w:val="20"/>
          <w:szCs w:val="20"/>
        </w:rPr>
        <w:t>Οδηγία SEVESO Ι (82/501/ΕΟΚ) σχετικά με τον κίνδυνο</w:t>
      </w:r>
      <w:r>
        <w:rPr>
          <w:rFonts w:ascii="Times New Roman" w:hAnsi="Times New Roman" w:cs="Times New Roman"/>
          <w:sz w:val="20"/>
          <w:szCs w:val="20"/>
        </w:rPr>
        <w:t xml:space="preserve"> </w:t>
      </w:r>
      <w:r w:rsidRPr="00F34BB2">
        <w:rPr>
          <w:rFonts w:ascii="Times New Roman" w:hAnsi="Times New Roman" w:cs="Times New Roman"/>
          <w:sz w:val="20"/>
          <w:szCs w:val="20"/>
        </w:rPr>
        <w:t xml:space="preserve">ατυχημάτων σε ορισμένες βιομηχανικές δραστηριότητες. Μετέπειτα ατυχήματα ήταν η αφορμή για βελτίωση της με την  Οδηγία 96/82/EC, SEVESO II , την </w:t>
      </w:r>
      <w:r>
        <w:rPr>
          <w:rFonts w:ascii="Times New Roman" w:hAnsi="Times New Roman" w:cs="Times New Roman"/>
          <w:sz w:val="20"/>
          <w:szCs w:val="20"/>
        </w:rPr>
        <w:t>τ</w:t>
      </w:r>
      <w:r w:rsidRPr="00F34BB2">
        <w:rPr>
          <w:rFonts w:ascii="Times New Roman" w:hAnsi="Times New Roman" w:cs="Times New Roman"/>
          <w:sz w:val="20"/>
          <w:szCs w:val="20"/>
        </w:rPr>
        <w:t xml:space="preserve">ροποποίηση της με την  </w:t>
      </w:r>
      <w:hyperlink r:id="rId1" w:tgtFrame="_blank" w:history="1">
        <w:r w:rsidRPr="00F34BB2">
          <w:rPr>
            <w:rFonts w:ascii="Times New Roman" w:hAnsi="Times New Roman" w:cs="Times New Roman"/>
            <w:sz w:val="20"/>
            <w:szCs w:val="20"/>
          </w:rPr>
          <w:t>Οδηγία 2003/105/ΕΚ</w:t>
        </w:r>
      </w:hyperlink>
      <w:r w:rsidRPr="00F34BB2">
        <w:rPr>
          <w:rFonts w:ascii="Times New Roman" w:hAnsi="Times New Roman" w:cs="Times New Roman"/>
          <w:sz w:val="20"/>
          <w:szCs w:val="20"/>
        </w:rPr>
        <w:t xml:space="preserve"> και την  </w:t>
      </w:r>
      <w:hyperlink r:id="rId2" w:tgtFrame="_blank" w:history="1">
        <w:r w:rsidRPr="00F34BB2">
          <w:rPr>
            <w:rFonts w:ascii="Times New Roman" w:hAnsi="Times New Roman" w:cs="Times New Roman"/>
            <w:sz w:val="20"/>
            <w:szCs w:val="20"/>
          </w:rPr>
          <w:t>Οδηγία 2012/18/ΕΕ (SEVESO III)</w:t>
        </w:r>
      </w:hyperlink>
    </w:p>
    <w:p w14:paraId="52564296" w14:textId="4ABC4AB0" w:rsidR="006A1BAF" w:rsidRPr="00F34BB2" w:rsidRDefault="006A1BAF" w:rsidP="00F34BB2">
      <w:pPr>
        <w:autoSpaceDE w:val="0"/>
        <w:autoSpaceDN w:val="0"/>
        <w:adjustRightInd w:val="0"/>
        <w:spacing w:after="0" w:line="240" w:lineRule="auto"/>
        <w:rPr>
          <w:rFonts w:ascii="Times New Roman" w:hAnsi="Times New Roman" w:cs="Times New Roman"/>
          <w:sz w:val="20"/>
          <w:szCs w:val="20"/>
        </w:rPr>
      </w:pPr>
    </w:p>
    <w:p w14:paraId="4CCFF553" w14:textId="52456063" w:rsidR="006A1BAF" w:rsidRDefault="006A1BAF">
      <w:pPr>
        <w:pStyle w:val="a4"/>
      </w:pPr>
    </w:p>
  </w:footnote>
  <w:footnote w:id="7">
    <w:p w14:paraId="0E354730" w14:textId="478E39BE" w:rsidR="006A1BAF" w:rsidRPr="00520BE2" w:rsidRDefault="006A1BAF">
      <w:pPr>
        <w:pStyle w:val="a4"/>
        <w:rPr>
          <w:color w:val="000000" w:themeColor="text1"/>
        </w:rPr>
      </w:pPr>
      <w:r w:rsidRPr="00DE6FA6">
        <w:rPr>
          <w:vertAlign w:val="superscript"/>
        </w:rPr>
        <w:footnoteRef/>
      </w:r>
      <w:r>
        <w:t xml:space="preserve"> </w:t>
      </w:r>
      <w:r w:rsidRPr="00520BE2">
        <w:rPr>
          <w:rFonts w:ascii="Times New Roman" w:hAnsi="Times New Roman" w:cs="Times New Roman"/>
          <w:color w:val="000000" w:themeColor="text1"/>
        </w:rPr>
        <w:t>ενώ τα προηγούμενα ήταν προγράμματα που είχαν καταρτιστεί από την Επιτροπή με απόφαση του Συμβουλίου</w:t>
      </w:r>
    </w:p>
  </w:footnote>
  <w:footnote w:id="8">
    <w:p w14:paraId="24B6F367" w14:textId="70F2DEF4" w:rsidR="006A1BAF" w:rsidRPr="005A10E4" w:rsidRDefault="006A1BAF">
      <w:pPr>
        <w:pStyle w:val="a6"/>
        <w:rPr>
          <w:lang w:val="en-US"/>
        </w:rPr>
      </w:pPr>
      <w:r>
        <w:rPr>
          <w:rStyle w:val="a7"/>
        </w:rPr>
        <w:footnoteRef/>
      </w:r>
      <w:r w:rsidRPr="005A10E4">
        <w:rPr>
          <w:lang w:val="en-US"/>
        </w:rPr>
        <w:t xml:space="preserve"> </w:t>
      </w:r>
      <w:r w:rsidRPr="005A10E4">
        <w:rPr>
          <w:rFonts w:ascii="Times New Roman" w:eastAsia="Times New Roman" w:hAnsi="Times New Roman" w:cs="Times New Roman"/>
          <w:color w:val="000000" w:themeColor="text1"/>
          <w:sz w:val="22"/>
          <w:szCs w:val="22"/>
          <w:lang w:val="en-US" w:eastAsia="el-GR"/>
        </w:rPr>
        <w:t>COM(2018) 773</w:t>
      </w:r>
    </w:p>
  </w:footnote>
  <w:footnote w:id="9">
    <w:p w14:paraId="0D500B61" w14:textId="77777777" w:rsidR="006A1BAF" w:rsidRPr="005A10E4" w:rsidRDefault="006A1BAF" w:rsidP="000E2E18">
      <w:pPr>
        <w:jc w:val="both"/>
        <w:rPr>
          <w:rFonts w:ascii="Times New Roman" w:hAnsi="Times New Roman" w:cs="Times New Roman"/>
          <w:color w:val="000000" w:themeColor="text1"/>
          <w:sz w:val="20"/>
          <w:szCs w:val="20"/>
          <w:lang w:val="en-US"/>
        </w:rPr>
      </w:pPr>
      <w:r w:rsidRPr="003D3CB0">
        <w:rPr>
          <w:vertAlign w:val="superscript"/>
        </w:rPr>
        <w:footnoteRef/>
      </w:r>
      <w:r w:rsidRPr="005A10E4">
        <w:rPr>
          <w:lang w:val="en-US"/>
        </w:rPr>
        <w:t xml:space="preserve"> </w:t>
      </w:r>
      <w:r w:rsidRPr="005A10E4">
        <w:rPr>
          <w:rFonts w:ascii="Times New Roman" w:hAnsi="Times New Roman" w:cs="Times New Roman"/>
          <w:color w:val="000000" w:themeColor="text1"/>
          <w:sz w:val="20"/>
          <w:szCs w:val="20"/>
          <w:lang w:val="en-US"/>
        </w:rPr>
        <w:t>https://ec.europa.eu/environment/strategy/environment-action-programme-2030_el</w:t>
      </w:r>
    </w:p>
    <w:p w14:paraId="52D13DD0" w14:textId="77777777" w:rsidR="006A1BAF" w:rsidRPr="005A10E4" w:rsidRDefault="006A1BAF" w:rsidP="000E2E18">
      <w:pPr>
        <w:pStyle w:val="a4"/>
        <w:rPr>
          <w:lang w:val="en-US"/>
        </w:rPr>
      </w:pPr>
    </w:p>
  </w:footnote>
  <w:footnote w:id="10">
    <w:p w14:paraId="7985E04B" w14:textId="77777777" w:rsidR="006A1BAF" w:rsidRPr="007C035D" w:rsidRDefault="006A1BAF" w:rsidP="001304CB">
      <w:pPr>
        <w:pStyle w:val="a4"/>
        <w:rPr>
          <w:rFonts w:ascii="Times New Roman" w:hAnsi="Times New Roman" w:cs="Times New Roman"/>
          <w:sz w:val="20"/>
          <w:szCs w:val="20"/>
        </w:rPr>
      </w:pPr>
      <w:r w:rsidRPr="007C035D">
        <w:rPr>
          <w:sz w:val="20"/>
          <w:szCs w:val="20"/>
          <w:vertAlign w:val="superscript"/>
        </w:rPr>
        <w:footnoteRef/>
      </w:r>
      <w:r w:rsidRPr="007C035D">
        <w:rPr>
          <w:sz w:val="20"/>
          <w:szCs w:val="20"/>
        </w:rPr>
        <w:t xml:space="preserve"> </w:t>
      </w:r>
      <w:r w:rsidRPr="007C035D">
        <w:rPr>
          <w:rFonts w:ascii="Times New Roman" w:hAnsi="Times New Roman" w:cs="Times New Roman"/>
          <w:sz w:val="20"/>
          <w:szCs w:val="20"/>
        </w:rPr>
        <w:t>Οδηγία του Συμβουλίου της 27ης Ιουνίου 1985 για την εκτίμηση των επιπτώσεων ορισμένων σχεδίων δημοσίων κα ιδιωτικών έργων στο περιβάλλον (85/337/EOK) Αριθ. L 175/40</w:t>
      </w:r>
    </w:p>
    <w:p w14:paraId="1FFA9B21" w14:textId="77777777" w:rsidR="006A1BAF" w:rsidRPr="007C035D" w:rsidRDefault="006A1BAF" w:rsidP="001304CB">
      <w:pPr>
        <w:pStyle w:val="a4"/>
        <w:rPr>
          <w:rFonts w:ascii="Times New Roman" w:hAnsi="Times New Roman" w:cs="Times New Roman"/>
          <w:sz w:val="20"/>
          <w:szCs w:val="20"/>
        </w:rPr>
      </w:pPr>
    </w:p>
  </w:footnote>
  <w:footnote w:id="11">
    <w:p w14:paraId="6C1DFA75" w14:textId="77777777" w:rsidR="006A1BAF" w:rsidRPr="007C035D" w:rsidRDefault="006A1BAF" w:rsidP="001304CB">
      <w:pPr>
        <w:pStyle w:val="a4"/>
        <w:jc w:val="both"/>
        <w:rPr>
          <w:rFonts w:ascii="Times New Roman" w:hAnsi="Times New Roman" w:cs="Times New Roman"/>
          <w:sz w:val="20"/>
          <w:szCs w:val="20"/>
        </w:rPr>
      </w:pPr>
      <w:r w:rsidRPr="007C035D">
        <w:rPr>
          <w:sz w:val="20"/>
          <w:szCs w:val="20"/>
          <w:vertAlign w:val="superscript"/>
        </w:rPr>
        <w:footnoteRef/>
      </w:r>
      <w:r w:rsidRPr="007C035D">
        <w:rPr>
          <w:sz w:val="20"/>
          <w:szCs w:val="20"/>
        </w:rPr>
        <w:t xml:space="preserve"> </w:t>
      </w:r>
      <w:r w:rsidRPr="007C035D">
        <w:rPr>
          <w:rFonts w:ascii="Times New Roman" w:hAnsi="Times New Roman" w:cs="Times New Roman"/>
          <w:sz w:val="20"/>
          <w:szCs w:val="20"/>
        </w:rPr>
        <w:t>Οδηγία 97/11/EK του Συμβουλίου της 3ης Μαρτίου 1997 περί τροποποιήσεως της οδηγίας 85/337/EOK για την εκτίμηση των επιπτώσεων ορισμένων δημοσίων και ιδιωτικών έργων στο περιβάλλον, Επίσημη Εφημερίδα των Ευρωπαϊκών Κοινοτήτων, L 73/5</w:t>
      </w:r>
    </w:p>
    <w:p w14:paraId="551E408E" w14:textId="77777777" w:rsidR="006A1BAF" w:rsidRPr="007C035D" w:rsidRDefault="006A1BAF" w:rsidP="001304CB">
      <w:pPr>
        <w:pStyle w:val="a4"/>
        <w:jc w:val="both"/>
        <w:rPr>
          <w:sz w:val="20"/>
          <w:szCs w:val="20"/>
        </w:rPr>
      </w:pPr>
    </w:p>
  </w:footnote>
  <w:footnote w:id="12">
    <w:p w14:paraId="049F70B7" w14:textId="77777777" w:rsidR="006A1BAF" w:rsidRPr="007C035D" w:rsidRDefault="006A1BAF" w:rsidP="001304CB">
      <w:pPr>
        <w:pStyle w:val="a4"/>
        <w:jc w:val="both"/>
        <w:rPr>
          <w:rFonts w:ascii="Times New Roman" w:hAnsi="Times New Roman" w:cs="Times New Roman"/>
          <w:sz w:val="20"/>
          <w:szCs w:val="20"/>
        </w:rPr>
      </w:pPr>
      <w:r w:rsidRPr="007C035D">
        <w:rPr>
          <w:sz w:val="20"/>
          <w:szCs w:val="20"/>
          <w:vertAlign w:val="superscript"/>
        </w:rPr>
        <w:footnoteRef/>
      </w:r>
      <w:r w:rsidRPr="007C035D">
        <w:rPr>
          <w:sz w:val="20"/>
          <w:szCs w:val="20"/>
        </w:rPr>
        <w:t xml:space="preserve"> </w:t>
      </w:r>
      <w:bookmarkStart w:id="29" w:name="_Hlk72675913"/>
      <w:r w:rsidRPr="007C035D">
        <w:rPr>
          <w:rFonts w:ascii="Times New Roman" w:hAnsi="Times New Roman" w:cs="Times New Roman"/>
          <w:sz w:val="20"/>
          <w:szCs w:val="20"/>
        </w:rPr>
        <w:t xml:space="preserve">Οδηγία </w:t>
      </w:r>
      <w:bookmarkEnd w:id="29"/>
      <w:r w:rsidRPr="007C035D">
        <w:rPr>
          <w:rFonts w:ascii="Times New Roman" w:hAnsi="Times New Roman" w:cs="Times New Roman"/>
          <w:sz w:val="20"/>
          <w:szCs w:val="20"/>
        </w:rPr>
        <w:t>2003/35/ΕΚ  του Ευρωπαϊκού Κοινοβουλίου και  του Συμβουλίου της 26ης Μαΐου 2003, σχετικά µε τη συµµετοχή του κοινού στην κατάρτιση ορισμένων σχεδίων και προγραµµάτων που αφορούν το περιβάλλον και µε την τροποποίηση όσον αφορά τη συµµετοχή του κοινού και την πρόσβαση στη δικαιοσύνη, των οδηγιών 85/337/ΕΟΚ και 96/61/ΕΚ, Επίσημη Εφημερίδα της Ευρωπαϊκής Ένωσης, L 156/17</w:t>
      </w:r>
    </w:p>
    <w:p w14:paraId="73B3C9E2" w14:textId="77777777" w:rsidR="006A1BAF" w:rsidRPr="007C035D" w:rsidRDefault="006A1BAF" w:rsidP="001304CB">
      <w:pPr>
        <w:pStyle w:val="a4"/>
        <w:jc w:val="both"/>
        <w:rPr>
          <w:rFonts w:ascii="Times New Roman" w:hAnsi="Times New Roman" w:cs="Times New Roman"/>
          <w:sz w:val="20"/>
          <w:szCs w:val="20"/>
        </w:rPr>
      </w:pPr>
    </w:p>
  </w:footnote>
  <w:footnote w:id="13">
    <w:p w14:paraId="5354E626" w14:textId="77777777" w:rsidR="006A1BAF" w:rsidRPr="007C035D" w:rsidRDefault="006A1BAF" w:rsidP="001304CB">
      <w:pPr>
        <w:pStyle w:val="a4"/>
        <w:jc w:val="both"/>
        <w:rPr>
          <w:rFonts w:ascii="Times New Roman" w:hAnsi="Times New Roman" w:cs="Times New Roman"/>
          <w:sz w:val="20"/>
          <w:szCs w:val="20"/>
        </w:rPr>
      </w:pPr>
      <w:r w:rsidRPr="007C035D">
        <w:rPr>
          <w:rFonts w:ascii="Times New Roman" w:hAnsi="Times New Roman" w:cs="Times New Roman"/>
          <w:sz w:val="20"/>
          <w:szCs w:val="20"/>
          <w:vertAlign w:val="superscript"/>
        </w:rPr>
        <w:footnoteRef/>
      </w:r>
      <w:r w:rsidRPr="007C035D">
        <w:rPr>
          <w:rFonts w:ascii="Times New Roman" w:hAnsi="Times New Roman" w:cs="Times New Roman"/>
          <w:sz w:val="20"/>
          <w:szCs w:val="20"/>
        </w:rPr>
        <w:t xml:space="preserve"> Οδηγία  2009/31/ΕΚ του Ευρωπαϊκού Κοινοβουλίου και  του Συμβουλίου της 23ης Απριλίου 2009 L 140/114,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Συμβουλίου2000/60/ΕΚ, 2001/80/ΕΚ, 2004/35/ΕΚ, 2006/12/ΕΚ και  2008/1/ΕΚ, και του κανονισμού (ΕΚ) αριθ.  1013/2006 , Επίσημη Εφημερίδα της Ευρωπαϊκής Ένωσης, L 140/114</w:t>
      </w:r>
    </w:p>
    <w:p w14:paraId="7B0E342A" w14:textId="77777777" w:rsidR="006A1BAF" w:rsidRPr="007C035D" w:rsidRDefault="006A1BAF" w:rsidP="001304CB">
      <w:pPr>
        <w:pStyle w:val="a4"/>
        <w:rPr>
          <w:rFonts w:ascii="Times New Roman" w:hAnsi="Times New Roman" w:cs="Times New Roman"/>
          <w:sz w:val="20"/>
          <w:szCs w:val="20"/>
        </w:rPr>
      </w:pPr>
    </w:p>
  </w:footnote>
  <w:footnote w:id="14">
    <w:p w14:paraId="6AF432D4" w14:textId="77777777" w:rsidR="006A1BAF" w:rsidRPr="007C035D" w:rsidRDefault="006A1BAF" w:rsidP="001304CB">
      <w:pPr>
        <w:pStyle w:val="a4"/>
        <w:rPr>
          <w:rFonts w:ascii="Times New Roman" w:hAnsi="Times New Roman" w:cs="Times New Roman"/>
          <w:sz w:val="20"/>
          <w:szCs w:val="20"/>
        </w:rPr>
      </w:pPr>
      <w:r w:rsidRPr="007C035D">
        <w:rPr>
          <w:rFonts w:ascii="Times New Roman" w:hAnsi="Times New Roman" w:cs="Times New Roman"/>
          <w:sz w:val="20"/>
          <w:szCs w:val="20"/>
          <w:vertAlign w:val="superscript"/>
        </w:rPr>
        <w:footnoteRef/>
      </w:r>
      <w:r w:rsidRPr="007C035D">
        <w:rPr>
          <w:rFonts w:ascii="Times New Roman" w:hAnsi="Times New Roman" w:cs="Times New Roman"/>
          <w:sz w:val="20"/>
          <w:szCs w:val="20"/>
        </w:rPr>
        <w:t xml:space="preserve"> Οδηγία  2011/92/ΕΕ του Ευρωπαϊκού Κοινοβουλίου και του Συμβουλίου της 13ης Δεκεμβρίου 2011</w:t>
      </w:r>
    </w:p>
    <w:p w14:paraId="354EEDB8" w14:textId="77777777" w:rsidR="006A1BAF" w:rsidRPr="00DE2927" w:rsidRDefault="006A1BAF" w:rsidP="001304CB">
      <w:pPr>
        <w:pStyle w:val="a4"/>
        <w:rPr>
          <w:rFonts w:ascii="Times New Roman" w:hAnsi="Times New Roman" w:cs="Times New Roman"/>
        </w:rPr>
      </w:pPr>
      <w:r w:rsidRPr="00DE2927">
        <w:rPr>
          <w:rFonts w:ascii="Times New Roman" w:hAnsi="Times New Roman" w:cs="Times New Roman"/>
        </w:rPr>
        <w:t xml:space="preserve">για την εκτίμηση των επιπτώσεων ορισμένων σχεδίων δημοσίων και ιδιωτικών έργων στο περιβάλλον L 26/1  </w:t>
      </w:r>
    </w:p>
    <w:p w14:paraId="30028BAE" w14:textId="77777777" w:rsidR="006A1BAF" w:rsidRPr="00DE2927" w:rsidRDefault="006A1BAF" w:rsidP="001304CB">
      <w:pPr>
        <w:pStyle w:val="a4"/>
        <w:rPr>
          <w:rFonts w:ascii="Times New Roman" w:hAnsi="Times New Roman" w:cs="Times New Roman"/>
        </w:rPr>
      </w:pPr>
    </w:p>
  </w:footnote>
  <w:footnote w:id="15">
    <w:p w14:paraId="6CB551E6" w14:textId="77777777" w:rsidR="006A1BAF" w:rsidRPr="00DE2927" w:rsidRDefault="006A1BAF" w:rsidP="001304CB">
      <w:pPr>
        <w:pStyle w:val="a4"/>
        <w:rPr>
          <w:rFonts w:ascii="Times New Roman" w:hAnsi="Times New Roman" w:cs="Times New Roman"/>
        </w:rPr>
      </w:pPr>
      <w:r w:rsidRPr="007C035D">
        <w:rPr>
          <w:rFonts w:ascii="Times New Roman" w:hAnsi="Times New Roman" w:cs="Times New Roman"/>
          <w:vertAlign w:val="superscript"/>
        </w:rPr>
        <w:footnoteRef/>
      </w:r>
      <w:r w:rsidRPr="007C035D">
        <w:rPr>
          <w:rFonts w:ascii="Times New Roman" w:hAnsi="Times New Roman" w:cs="Times New Roman"/>
          <w:vertAlign w:val="superscript"/>
        </w:rPr>
        <w:t xml:space="preserve"> </w:t>
      </w:r>
      <w:r w:rsidRPr="00DE2927">
        <w:rPr>
          <w:rFonts w:ascii="Times New Roman" w:hAnsi="Times New Roman" w:cs="Times New Roman"/>
        </w:rPr>
        <w:t>Οδηγία 2014/52/ΕΕ του Ευρωπαϊκού Κοινοβουλίου και του Συμβουλίου της 16ης Απριλίου 2014 για την τροποποίηση της οδηγίας 2011/92/ΕΕ σχετικά με την εκτίμηση των επιπτώσεων ορισμένων σχεδίων δημοσίων και ιδιωτικών έργων στο περιβάλλον (L 124/1 25.4.2014)</w:t>
      </w:r>
    </w:p>
    <w:p w14:paraId="0313CD89" w14:textId="77777777" w:rsidR="006A1BAF" w:rsidRPr="00DE2927" w:rsidRDefault="006A1BAF" w:rsidP="001304CB">
      <w:pPr>
        <w:pStyle w:val="a4"/>
        <w:rPr>
          <w:rFonts w:ascii="Times New Roman" w:hAnsi="Times New Roman" w:cs="Times New Roman"/>
        </w:rPr>
      </w:pPr>
    </w:p>
  </w:footnote>
  <w:footnote w:id="16">
    <w:p w14:paraId="29C0A051" w14:textId="77777777" w:rsidR="006A1BAF" w:rsidRPr="00DE2927" w:rsidRDefault="006A1BAF" w:rsidP="001304CB">
      <w:pPr>
        <w:pStyle w:val="a4"/>
        <w:rPr>
          <w:rFonts w:ascii="Times New Roman" w:hAnsi="Times New Roman" w:cs="Times New Roman"/>
        </w:rPr>
      </w:pPr>
      <w:r w:rsidRPr="007C035D">
        <w:rPr>
          <w:rFonts w:ascii="Times New Roman" w:hAnsi="Times New Roman" w:cs="Times New Roman"/>
          <w:vertAlign w:val="superscript"/>
        </w:rPr>
        <w:footnoteRef/>
      </w:r>
      <w:r w:rsidRPr="00DE2927">
        <w:rPr>
          <w:rFonts w:ascii="Times New Roman" w:hAnsi="Times New Roman" w:cs="Times New Roman"/>
        </w:rPr>
        <w:t xml:space="preserve"> με βάση την οδηγία 92/43/ΕΟΚ και την οδηγία 2009/147/ΕΚ·</w:t>
      </w:r>
    </w:p>
    <w:p w14:paraId="5DD308F6" w14:textId="77777777" w:rsidR="006A1BAF" w:rsidRPr="00DE2927" w:rsidRDefault="006A1BAF" w:rsidP="001304CB">
      <w:pPr>
        <w:pStyle w:val="a4"/>
        <w:rPr>
          <w:rFonts w:ascii="Times New Roman" w:hAnsi="Times New Roman" w:cs="Times New Roman"/>
        </w:rPr>
      </w:pPr>
    </w:p>
  </w:footnote>
  <w:footnote w:id="17">
    <w:p w14:paraId="040BA56E" w14:textId="77777777" w:rsidR="006A1BAF" w:rsidRPr="00DE2927" w:rsidRDefault="006A1BAF" w:rsidP="001304CB">
      <w:pPr>
        <w:pStyle w:val="a4"/>
        <w:rPr>
          <w:rFonts w:ascii="Times New Roman" w:hAnsi="Times New Roman" w:cs="Times New Roman"/>
        </w:rPr>
      </w:pPr>
      <w:r w:rsidRPr="00DE2927">
        <w:rPr>
          <w:rFonts w:ascii="Times New Roman" w:hAnsi="Times New Roman" w:cs="Times New Roman"/>
          <w:vertAlign w:val="superscript"/>
        </w:rPr>
        <w:footnoteRef/>
      </w:r>
      <w:r w:rsidRPr="00DE2927">
        <w:rPr>
          <w:rFonts w:ascii="Times New Roman" w:hAnsi="Times New Roman" w:cs="Times New Roman"/>
          <w:vertAlign w:val="superscript"/>
        </w:rPr>
        <w:t xml:space="preserve"> </w:t>
      </w:r>
      <w:r w:rsidRPr="007C035D">
        <w:rPr>
          <w:rFonts w:ascii="Times New Roman" w:hAnsi="Times New Roman" w:cs="Times New Roman"/>
          <w:sz w:val="20"/>
          <w:szCs w:val="20"/>
        </w:rPr>
        <w:t>στην αρχική έκδοση της Οδηγίας 85/337/EOK, το έργο αναφερόταν ως σχέδιο. Η τροποποίηση με αντικατάσταση του έργου έγινε με μεταγενέστερη τροποποίηση</w:t>
      </w:r>
      <w:r w:rsidRPr="00DE2927">
        <w:rPr>
          <w:rFonts w:ascii="Times New Roman" w:hAnsi="Times New Roman" w:cs="Times New Roman"/>
        </w:rPr>
        <w:t xml:space="preserve">  </w:t>
      </w:r>
    </w:p>
    <w:p w14:paraId="4DD61B31" w14:textId="77777777" w:rsidR="006A1BAF" w:rsidRPr="00DE2927" w:rsidRDefault="006A1BAF" w:rsidP="001304CB">
      <w:pPr>
        <w:pStyle w:val="a4"/>
        <w:rPr>
          <w:rFonts w:ascii="Times New Roman" w:hAnsi="Times New Roman" w:cs="Times New Roman"/>
        </w:rPr>
      </w:pPr>
    </w:p>
  </w:footnote>
  <w:footnote w:id="18">
    <w:p w14:paraId="29DE036A" w14:textId="77777777" w:rsidR="006A1BAF" w:rsidRPr="00BA60B8" w:rsidRDefault="006A1BAF" w:rsidP="001304CB">
      <w:pPr>
        <w:rPr>
          <w:rFonts w:ascii="Times New Roman" w:hAnsi="Times New Roman" w:cs="Times New Roman"/>
          <w:sz w:val="20"/>
          <w:szCs w:val="20"/>
        </w:rPr>
      </w:pPr>
      <w:r w:rsidRPr="007C035D">
        <w:rPr>
          <w:vertAlign w:val="superscript"/>
        </w:rPr>
        <w:footnoteRef/>
      </w:r>
      <w:r>
        <w:t xml:space="preserve"> </w:t>
      </w:r>
      <w:r w:rsidRPr="00BA60B8">
        <w:rPr>
          <w:rFonts w:ascii="Times New Roman" w:hAnsi="Times New Roman" w:cs="Times New Roman"/>
          <w:sz w:val="20"/>
          <w:szCs w:val="20"/>
        </w:rPr>
        <w:t xml:space="preserve">όπως τροποποιήθηκε και ισχύει </w:t>
      </w:r>
    </w:p>
    <w:p w14:paraId="4535C077" w14:textId="77777777" w:rsidR="006A1BAF" w:rsidRDefault="006A1BAF" w:rsidP="001304CB">
      <w:pPr>
        <w:pStyle w:val="a4"/>
      </w:pPr>
    </w:p>
  </w:footnote>
  <w:footnote w:id="19">
    <w:p w14:paraId="3A256F98" w14:textId="77777777" w:rsidR="006A1BAF" w:rsidRDefault="006A1BAF" w:rsidP="001304CB">
      <w:pPr>
        <w:pStyle w:val="a4"/>
        <w:jc w:val="both"/>
      </w:pPr>
      <w:r>
        <w:footnoteRef/>
      </w:r>
      <w:r>
        <w:t xml:space="preserve"> </w:t>
      </w:r>
      <w:r w:rsidRPr="00057E48">
        <w:rPr>
          <w:rFonts w:ascii="Times New Roman" w:hAnsi="Times New Roman" w:cs="Times New Roman"/>
        </w:rPr>
        <w:t>Εφόσον πριν από την απόφαση έγκρισης περιβαλλοντικών όρων κρίνονται πιθανοί ή διαπιστώνονται μετά τη λειτουργία του συγκεκριμένου έργου ή της δραστηριότητας κίνδυνοι και οχλήσεις που δεν καλύπτονται από τις διατάξεις που αφορούν την κατηγορία αυτή, ο δήμαρχος ή ο πρόεδρος της κοινότητας παραπέμπει το θέμα στον οικείο νομάρχη και για την έγκριση  περιβαλλοντικών όρων απαιτείται η υποβολή και αξιολόγηση περιβαλλοντικής έκθεσης</w:t>
      </w:r>
      <w:r>
        <w:rPr>
          <w:rFonts w:ascii="Times New Roman" w:hAnsi="Times New Roman" w:cs="Times New Roman"/>
        </w:rPr>
        <w:t xml:space="preserve"> (άρθρο 4, ν.3010/2002)</w:t>
      </w:r>
    </w:p>
  </w:footnote>
  <w:footnote w:id="20">
    <w:p w14:paraId="4936F64E" w14:textId="77777777" w:rsidR="006A1BAF" w:rsidRPr="00340FE8" w:rsidRDefault="006A1BAF" w:rsidP="001304CB">
      <w:pPr>
        <w:pStyle w:val="a4"/>
        <w:rPr>
          <w:rFonts w:ascii="Times New Roman" w:hAnsi="Times New Roman" w:cs="Times New Roman"/>
        </w:rPr>
      </w:pPr>
      <w:r w:rsidRPr="00340FE8">
        <w:footnoteRef/>
      </w:r>
      <w:r w:rsidRPr="00340FE8">
        <w:t xml:space="preserve"> </w:t>
      </w:r>
      <w:r w:rsidRPr="00340FE8">
        <w:rPr>
          <w:rFonts w:ascii="Times New Roman" w:hAnsi="Times New Roman" w:cs="Times New Roman"/>
        </w:rPr>
        <w:t xml:space="preserve">Κατ’ εξουσιοδότηση του ν. 4014/2011 εκδόθηκαν οι Σχετικές Αποφάσεις ΠΠΔ κατά ομάδα της ΥΑ  1958/2012 έργων/δραστηριοτήτων: </w:t>
      </w:r>
    </w:p>
    <w:p w14:paraId="5C93F13D"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 Έργα χερσαίων και εναέριων μεταφορών</w:t>
      </w:r>
      <w:r w:rsidRPr="00340FE8">
        <w:rPr>
          <w:rFonts w:ascii="Times New Roman" w:hAnsi="Times New Roman" w:cs="Times New Roman"/>
        </w:rPr>
        <w:tab/>
        <w:t>ΦΕΚ Β’ 2505/2013</w:t>
      </w:r>
    </w:p>
    <w:p w14:paraId="329AA85F"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2 Υδραυλικά έργα</w:t>
      </w:r>
      <w:r w:rsidRPr="00340FE8">
        <w:rPr>
          <w:rFonts w:ascii="Times New Roman" w:hAnsi="Times New Roman" w:cs="Times New Roman"/>
        </w:rPr>
        <w:tab/>
        <w:t>ΦΕΚ Β 3071/2013</w:t>
      </w:r>
    </w:p>
    <w:p w14:paraId="723A1DF9"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3 Λιμενικά έργα</w:t>
      </w:r>
      <w:r w:rsidRPr="00340FE8">
        <w:rPr>
          <w:rFonts w:ascii="Times New Roman" w:hAnsi="Times New Roman" w:cs="Times New Roman"/>
        </w:rPr>
        <w:tab/>
        <w:t>ΦΕΚ Β’ 2425/2013</w:t>
      </w:r>
    </w:p>
    <w:p w14:paraId="3A9CD504"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4 Συστήματα περιβαλλοντικών υποδομών</w:t>
      </w:r>
      <w:r w:rsidRPr="00340FE8">
        <w:rPr>
          <w:rFonts w:ascii="Times New Roman" w:hAnsi="Times New Roman" w:cs="Times New Roman"/>
        </w:rPr>
        <w:tab/>
        <w:t>ΦΕΚ Β 3072/2013</w:t>
      </w:r>
    </w:p>
    <w:p w14:paraId="2DA4C229"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5 Εξορυκτικές δραστηριότητες</w:t>
      </w:r>
      <w:r w:rsidRPr="00340FE8">
        <w:rPr>
          <w:rFonts w:ascii="Times New Roman" w:hAnsi="Times New Roman" w:cs="Times New Roman"/>
        </w:rPr>
        <w:tab/>
        <w:t>ΦΕΚ Β’ 2001/2013</w:t>
      </w:r>
    </w:p>
    <w:p w14:paraId="24B97237"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6 Τουριστικές εγκαταστάσεις</w:t>
      </w:r>
      <w:r w:rsidRPr="00340FE8">
        <w:rPr>
          <w:rFonts w:ascii="Times New Roman" w:hAnsi="Times New Roman" w:cs="Times New Roman"/>
        </w:rPr>
        <w:tab/>
        <w:t>ΦΕΚ Β’ 3438/2013</w:t>
      </w:r>
    </w:p>
    <w:p w14:paraId="795F8138"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6 Υγειονομικές μονάδες</w:t>
      </w:r>
      <w:r w:rsidRPr="00340FE8">
        <w:rPr>
          <w:rFonts w:ascii="Times New Roman" w:hAnsi="Times New Roman" w:cs="Times New Roman"/>
        </w:rPr>
        <w:tab/>
        <w:t>ΦΕΚ B’ 3266/2013</w:t>
      </w:r>
    </w:p>
    <w:p w14:paraId="5FED27FE"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6 Εμπορικά κέντρα, χώροι στάθμευσης, αθλητικές εγκαταστάσεις, εκπαίδευση</w:t>
      </w:r>
      <w:r w:rsidRPr="00340FE8">
        <w:rPr>
          <w:rFonts w:ascii="Times New Roman" w:hAnsi="Times New Roman" w:cs="Times New Roman"/>
        </w:rPr>
        <w:tab/>
        <w:t>ΦΕΚ Β’ 2507/2013</w:t>
      </w:r>
    </w:p>
    <w:p w14:paraId="282435C8"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7 Κτηνο-πτηνοτροφικές εγκαταστάσεις</w:t>
      </w:r>
      <w:r w:rsidRPr="00340FE8">
        <w:rPr>
          <w:rFonts w:ascii="Times New Roman" w:hAnsi="Times New Roman" w:cs="Times New Roman"/>
        </w:rPr>
        <w:tab/>
        <w:t>ΦΕΚ Β’ 2002/2013</w:t>
      </w:r>
    </w:p>
    <w:p w14:paraId="103012D3"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8  Υδατοκαλλιέργειες</w:t>
      </w:r>
      <w:r w:rsidRPr="00340FE8">
        <w:rPr>
          <w:rFonts w:ascii="Times New Roman" w:hAnsi="Times New Roman" w:cs="Times New Roman"/>
        </w:rPr>
        <w:tab/>
        <w:t>ΦΕΚ Β’ 2405/2013</w:t>
      </w:r>
    </w:p>
    <w:p w14:paraId="1F4EE1FA"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9 Βιομηχανικές δραστηριότητες</w:t>
      </w:r>
      <w:r w:rsidRPr="00340FE8">
        <w:rPr>
          <w:rFonts w:ascii="Times New Roman" w:hAnsi="Times New Roman" w:cs="Times New Roman"/>
        </w:rPr>
        <w:tab/>
        <w:t>ΦΕΚ Β’ 1275/2012</w:t>
      </w:r>
    </w:p>
    <w:p w14:paraId="303FE593"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9 Μονάδες παραγωγής ηλεκτρικής ενέργειας</w:t>
      </w:r>
      <w:r w:rsidRPr="00340FE8">
        <w:rPr>
          <w:rFonts w:ascii="Times New Roman" w:hAnsi="Times New Roman" w:cs="Times New Roman"/>
        </w:rPr>
        <w:tab/>
        <w:t>ΦΕΚ Β’ 1987/2013</w:t>
      </w:r>
    </w:p>
    <w:p w14:paraId="1E570342"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9 Συνεργεία αυτοκινήτων</w:t>
      </w:r>
      <w:r w:rsidRPr="00340FE8">
        <w:rPr>
          <w:rFonts w:ascii="Times New Roman" w:hAnsi="Times New Roman" w:cs="Times New Roman"/>
        </w:rPr>
        <w:tab/>
        <w:t>ΦΕΚ Β’ 2446/2013</w:t>
      </w:r>
    </w:p>
    <w:p w14:paraId="0B24C010"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10 Ανανεώσιμες Πηγές Ενέργειας</w:t>
      </w:r>
      <w:r w:rsidRPr="00340FE8">
        <w:rPr>
          <w:rFonts w:ascii="Times New Roman" w:hAnsi="Times New Roman" w:cs="Times New Roman"/>
        </w:rPr>
        <w:tab/>
        <w:t>ΦΕΚ Β’ 104/2013</w:t>
      </w:r>
    </w:p>
    <w:p w14:paraId="1BE8EB6C"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11 Κέντρα υψηλής τάσης και υποσταθμοί</w:t>
      </w:r>
      <w:r w:rsidRPr="00340FE8">
        <w:rPr>
          <w:rFonts w:ascii="Times New Roman" w:hAnsi="Times New Roman" w:cs="Times New Roman"/>
        </w:rPr>
        <w:tab/>
        <w:t>ΦΕΚ Β’ 1999/2013</w:t>
      </w:r>
    </w:p>
    <w:p w14:paraId="519C5E42"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11 Σταθμοί ανεφοδιασμού οχημάτων με καύσιμα</w:t>
      </w:r>
      <w:r w:rsidRPr="00340FE8">
        <w:rPr>
          <w:rFonts w:ascii="Times New Roman" w:hAnsi="Times New Roman" w:cs="Times New Roman"/>
        </w:rPr>
        <w:tab/>
        <w:t>ΦΕΚ Β’ 2036/2013</w:t>
      </w:r>
    </w:p>
    <w:p w14:paraId="76D8E383"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12 Σταθμοί βάσης κινητής τηλεφωνίας</w:t>
      </w:r>
      <w:r w:rsidRPr="00340FE8">
        <w:rPr>
          <w:rFonts w:ascii="Times New Roman" w:hAnsi="Times New Roman" w:cs="Times New Roman"/>
        </w:rPr>
        <w:tab/>
        <w:t>ΦΕΚ Β’ 2498/2014</w:t>
      </w:r>
    </w:p>
    <w:p w14:paraId="799D1B1D"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12 Χερσαίες εγκαταστάσεις διαχείμανσης και μικροεπισκευής σκαφών ΦΕΚ Β’ 2407/2013</w:t>
      </w:r>
    </w:p>
    <w:p w14:paraId="1B261190"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12 Χώροι συγκέντρωσης και διακίνησης παλαιών μετάλλων ή προσωρινής συγκέντρωσης οχημάτων τέλους κύκλου ζωής</w:t>
      </w:r>
      <w:r w:rsidRPr="00340FE8">
        <w:rPr>
          <w:rFonts w:ascii="Times New Roman" w:hAnsi="Times New Roman" w:cs="Times New Roman"/>
        </w:rPr>
        <w:tab/>
        <w:t>ΦΕΚ Β 2932/2013</w:t>
      </w:r>
    </w:p>
    <w:p w14:paraId="1E7C75B1"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12 Χώροι αποθήκευσης και διακίνησης οικοδομικών υλικών που περιλαμβάνουν διακίνηση χύδην υλικών (άμμος, χαλίκι κ.ά.)</w:t>
      </w:r>
      <w:r w:rsidRPr="00340FE8">
        <w:rPr>
          <w:rFonts w:ascii="Times New Roman" w:hAnsi="Times New Roman" w:cs="Times New Roman"/>
        </w:rPr>
        <w:tab/>
        <w:t>ΦΕΚ Β 2932/.2013</w:t>
      </w:r>
    </w:p>
    <w:p w14:paraId="27BBB981"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12 Σωφρονιστικά καταστήματα και κέντρα κράτησης</w:t>
      </w:r>
      <w:r w:rsidRPr="00340FE8">
        <w:rPr>
          <w:rFonts w:ascii="Times New Roman" w:hAnsi="Times New Roman" w:cs="Times New Roman"/>
        </w:rPr>
        <w:tab/>
        <w:t>ΦΕΚ Β΄ 2035/.2013</w:t>
      </w:r>
    </w:p>
    <w:p w14:paraId="67C85829" w14:textId="77777777" w:rsidR="006A1BAF" w:rsidRPr="00340FE8" w:rsidRDefault="006A1BAF" w:rsidP="001304CB">
      <w:pPr>
        <w:pStyle w:val="a4"/>
        <w:ind w:left="142"/>
        <w:rPr>
          <w:rFonts w:ascii="Times New Roman" w:hAnsi="Times New Roman" w:cs="Times New Roman"/>
        </w:rPr>
      </w:pPr>
      <w:r w:rsidRPr="00340FE8">
        <w:rPr>
          <w:rFonts w:ascii="Times New Roman" w:hAnsi="Times New Roman" w:cs="Times New Roman"/>
        </w:rPr>
        <w:t>12 Αλυκές</w:t>
      </w:r>
      <w:r w:rsidRPr="00340FE8">
        <w:rPr>
          <w:rFonts w:ascii="Times New Roman" w:hAnsi="Times New Roman" w:cs="Times New Roman"/>
        </w:rPr>
        <w:tab/>
        <w:t>ΦΕΚ Β΄ 2405/2013</w:t>
      </w:r>
    </w:p>
  </w:footnote>
  <w:footnote w:id="21">
    <w:p w14:paraId="0BEB15FB" w14:textId="77777777" w:rsidR="006A1BAF" w:rsidRPr="000F441E" w:rsidRDefault="006A1BAF" w:rsidP="001304CB">
      <w:pPr>
        <w:pStyle w:val="a4"/>
        <w:jc w:val="both"/>
        <w:rPr>
          <w:rFonts w:ascii="Times New Roman" w:hAnsi="Times New Roman" w:cs="Times New Roman"/>
        </w:rPr>
      </w:pPr>
      <w:r w:rsidRPr="000F441E">
        <w:rPr>
          <w:rFonts w:ascii="Times New Roman" w:hAnsi="Times New Roman" w:cs="Times New Roman"/>
        </w:rPr>
        <w:footnoteRef/>
      </w:r>
      <w:r w:rsidRPr="000F441E">
        <w:rPr>
          <w:rFonts w:ascii="Times New Roman" w:hAnsi="Times New Roman" w:cs="Times New Roman"/>
        </w:rPr>
        <w:t xml:space="preserve"> Στο ΗΠΜ καταχωρούνται όλα τα απαραίτητα στοιχεία και πληροφορίες σε όλα τα στάδια διαδικασίας για την έκδοση της ΑΕΠΟ νέων έργων/δραστηριοτήτων, ή την  ανανέωση ή τροποποίηση με μέριμνα εισαγωγής κατά περίπτωση είτε από την αρμόδια υπηρεσία ή τον  επισπεύδοντα φορέα του</w:t>
      </w:r>
    </w:p>
    <w:p w14:paraId="54B7060A" w14:textId="77777777" w:rsidR="006A1BAF" w:rsidRPr="000F441E" w:rsidRDefault="006A1BAF" w:rsidP="001304CB">
      <w:pPr>
        <w:pStyle w:val="a4"/>
        <w:jc w:val="both"/>
        <w:rPr>
          <w:rFonts w:ascii="Times New Roman" w:hAnsi="Times New Roman" w:cs="Times New Roman"/>
        </w:rPr>
      </w:pPr>
    </w:p>
  </w:footnote>
  <w:footnote w:id="22">
    <w:p w14:paraId="0C6F8EE5" w14:textId="77777777" w:rsidR="006A1BAF" w:rsidRPr="000F441E" w:rsidRDefault="006A1BAF" w:rsidP="001304CB">
      <w:pPr>
        <w:pStyle w:val="a4"/>
        <w:jc w:val="both"/>
        <w:rPr>
          <w:rFonts w:ascii="Times New Roman" w:hAnsi="Times New Roman" w:cs="Times New Roman"/>
        </w:rPr>
      </w:pPr>
      <w:r w:rsidRPr="000F441E">
        <w:rPr>
          <w:rFonts w:ascii="Times New Roman" w:hAnsi="Times New Roman" w:cs="Times New Roman"/>
          <w:vertAlign w:val="superscript"/>
        </w:rPr>
        <w:footnoteRef/>
      </w:r>
      <w:r w:rsidRPr="000F441E">
        <w:rPr>
          <w:rFonts w:ascii="Times New Roman" w:hAnsi="Times New Roman" w:cs="Times New Roman"/>
          <w:vertAlign w:val="superscript"/>
        </w:rPr>
        <w:t xml:space="preserve"> </w:t>
      </w:r>
      <w:r w:rsidRPr="000F441E">
        <w:rPr>
          <w:rFonts w:ascii="Times New Roman" w:hAnsi="Times New Roman" w:cs="Times New Roman"/>
        </w:rPr>
        <w:t>Σε όλα τα έργα/δραστηριότητες με την εκκίνηση της διαδικασίας περιβαλλοντικής αδειοδότησης στο ΗΠΜ δίδεται αυτόματα ένας αποκλειστικός αμετάβλητος αριθμός που καλείται Περιβαλλοντική Ταυτότητα (ΠΕΤ) η οποία και εμπεριέχει τα στοιχεία κάθε έργου/δραστηριότητας, κάθε περιβαλλοντική πληροφορία που αφορά σε αυτό και το συνοδεύει σε όλο τον κύκλο ζωής του</w:t>
      </w:r>
    </w:p>
    <w:p w14:paraId="2EC991D4" w14:textId="77777777" w:rsidR="006A1BAF" w:rsidRPr="000F441E" w:rsidRDefault="006A1BAF" w:rsidP="001304CB">
      <w:pPr>
        <w:pStyle w:val="a4"/>
        <w:jc w:val="both"/>
        <w:rPr>
          <w:rFonts w:ascii="Times New Roman" w:hAnsi="Times New Roman" w:cs="Times New Roman"/>
        </w:rPr>
      </w:pPr>
    </w:p>
  </w:footnote>
  <w:footnote w:id="23">
    <w:p w14:paraId="05EC330F" w14:textId="77777777" w:rsidR="006A1BAF" w:rsidRPr="00B708EA" w:rsidRDefault="006A1BAF" w:rsidP="001304CB">
      <w:pPr>
        <w:pStyle w:val="a4"/>
        <w:rPr>
          <w:rFonts w:ascii="Times New Roman" w:hAnsi="Times New Roman" w:cs="Times New Roman"/>
        </w:rPr>
      </w:pPr>
      <w:r w:rsidRPr="000F441E">
        <w:rPr>
          <w:rFonts w:ascii="Times New Roman" w:hAnsi="Times New Roman" w:cs="Times New Roman"/>
        </w:rPr>
        <w:footnoteRef/>
      </w:r>
      <w:r w:rsidRPr="000F441E">
        <w:rPr>
          <w:rFonts w:ascii="Times New Roman" w:hAnsi="Times New Roman" w:cs="Times New Roman"/>
        </w:rPr>
        <w:t xml:space="preserve"> Και με την ακόλουθη τροποποίηση και συμπλήρωση της με αρ</w:t>
      </w:r>
      <w:r>
        <w:rPr>
          <w:rFonts w:ascii="Times New Roman" w:hAnsi="Times New Roman" w:cs="Times New Roman"/>
        </w:rPr>
        <w:t>ιθ</w:t>
      </w:r>
      <w:r w:rsidRPr="000F441E">
        <w:rPr>
          <w:rFonts w:ascii="Times New Roman" w:hAnsi="Times New Roman" w:cs="Times New Roman"/>
        </w:rPr>
        <w:t xml:space="preserve">. 20741/12 (Β’ 1565)  </w:t>
      </w:r>
    </w:p>
  </w:footnote>
  <w:footnote w:id="24">
    <w:p w14:paraId="516F6D09" w14:textId="77777777" w:rsidR="006A1BAF" w:rsidRDefault="006A1BAF" w:rsidP="001304CB">
      <w:pPr>
        <w:pStyle w:val="a4"/>
        <w:jc w:val="both"/>
      </w:pPr>
      <w:r>
        <w:footnoteRef/>
      </w:r>
      <w:r>
        <w:t xml:space="preserve"> Περιφερειακά Χωροταξικά Πλαίσια: </w:t>
      </w:r>
      <w:r w:rsidRPr="00817C46">
        <w:rPr>
          <w:rFonts w:ascii="Times New Roman" w:hAnsi="Times New Roman" w:cs="Times New Roman"/>
        </w:rPr>
        <w:t>Κρήτης</w:t>
      </w:r>
      <w:r>
        <w:rPr>
          <w:rFonts w:ascii="Times New Roman" w:hAnsi="Times New Roman" w:cs="Times New Roman"/>
        </w:rPr>
        <w:t xml:space="preserve"> (2017), </w:t>
      </w:r>
      <w:r w:rsidRPr="00817C46">
        <w:rPr>
          <w:rFonts w:ascii="Times New Roman" w:hAnsi="Times New Roman" w:cs="Times New Roman"/>
        </w:rPr>
        <w:t>Ανατολικής Μακεδονίας</w:t>
      </w:r>
      <w:r>
        <w:rPr>
          <w:rFonts w:ascii="Times New Roman" w:hAnsi="Times New Roman" w:cs="Times New Roman"/>
        </w:rPr>
        <w:t>-</w:t>
      </w:r>
      <w:r w:rsidRPr="00817C46">
        <w:rPr>
          <w:rFonts w:ascii="Times New Roman" w:hAnsi="Times New Roman" w:cs="Times New Roman"/>
        </w:rPr>
        <w:t>Θράκης</w:t>
      </w:r>
      <w:r>
        <w:rPr>
          <w:rFonts w:ascii="Times New Roman" w:hAnsi="Times New Roman" w:cs="Times New Roman"/>
        </w:rPr>
        <w:t xml:space="preserve"> (</w:t>
      </w:r>
      <w:r w:rsidRPr="00817C46">
        <w:rPr>
          <w:rFonts w:ascii="Times New Roman" w:hAnsi="Times New Roman" w:cs="Times New Roman"/>
        </w:rPr>
        <w:t>2018</w:t>
      </w:r>
      <w:r>
        <w:rPr>
          <w:rFonts w:ascii="Times New Roman" w:hAnsi="Times New Roman" w:cs="Times New Roman"/>
        </w:rPr>
        <w:t>),</w:t>
      </w:r>
      <w:r w:rsidRPr="00817C46">
        <w:rPr>
          <w:rFonts w:ascii="Times New Roman" w:hAnsi="Times New Roman" w:cs="Times New Roman"/>
        </w:rPr>
        <w:t xml:space="preserve"> Θεσσαλίας</w:t>
      </w:r>
      <w:r>
        <w:rPr>
          <w:rFonts w:ascii="Times New Roman" w:hAnsi="Times New Roman" w:cs="Times New Roman"/>
        </w:rPr>
        <w:t xml:space="preserve"> (</w:t>
      </w:r>
      <w:r w:rsidRPr="00817C46">
        <w:rPr>
          <w:rFonts w:ascii="Times New Roman" w:hAnsi="Times New Roman" w:cs="Times New Roman"/>
        </w:rPr>
        <w:t>2018</w:t>
      </w:r>
      <w:r>
        <w:rPr>
          <w:rFonts w:ascii="Times New Roman" w:hAnsi="Times New Roman" w:cs="Times New Roman"/>
        </w:rPr>
        <w:t xml:space="preserve">), </w:t>
      </w:r>
      <w:r w:rsidRPr="00817C46">
        <w:rPr>
          <w:rFonts w:ascii="Times New Roman" w:hAnsi="Times New Roman" w:cs="Times New Roman"/>
        </w:rPr>
        <w:t>Ηπείρου</w:t>
      </w:r>
      <w:r>
        <w:rPr>
          <w:rFonts w:ascii="Times New Roman" w:hAnsi="Times New Roman" w:cs="Times New Roman"/>
        </w:rPr>
        <w:t xml:space="preserve"> (</w:t>
      </w:r>
      <w:r w:rsidRPr="00817C46">
        <w:rPr>
          <w:rFonts w:ascii="Times New Roman" w:hAnsi="Times New Roman" w:cs="Times New Roman"/>
        </w:rPr>
        <w:t>2018</w:t>
      </w:r>
      <w:r>
        <w:rPr>
          <w:rFonts w:ascii="Times New Roman" w:hAnsi="Times New Roman" w:cs="Times New Roman"/>
        </w:rPr>
        <w:t>),</w:t>
      </w:r>
      <w:r w:rsidRPr="00817C46">
        <w:rPr>
          <w:rFonts w:ascii="Times New Roman" w:hAnsi="Times New Roman" w:cs="Times New Roman"/>
        </w:rPr>
        <w:t xml:space="preserve"> Στερεάς Ελλάδας</w:t>
      </w:r>
      <w:r>
        <w:rPr>
          <w:rFonts w:ascii="Times New Roman" w:hAnsi="Times New Roman" w:cs="Times New Roman"/>
        </w:rPr>
        <w:t xml:space="preserve"> (</w:t>
      </w:r>
      <w:r w:rsidRPr="00817C46">
        <w:rPr>
          <w:rFonts w:ascii="Times New Roman" w:hAnsi="Times New Roman" w:cs="Times New Roman"/>
        </w:rPr>
        <w:t>2018</w:t>
      </w:r>
      <w:r>
        <w:rPr>
          <w:rFonts w:ascii="Times New Roman" w:hAnsi="Times New Roman" w:cs="Times New Roman"/>
        </w:rPr>
        <w:t>),</w:t>
      </w:r>
      <w:r w:rsidRPr="00817C46">
        <w:rPr>
          <w:rFonts w:ascii="Times New Roman" w:hAnsi="Times New Roman" w:cs="Times New Roman"/>
        </w:rPr>
        <w:t xml:space="preserve"> Ιονίων νήσων</w:t>
      </w:r>
      <w:r>
        <w:rPr>
          <w:rFonts w:ascii="Times New Roman" w:hAnsi="Times New Roman" w:cs="Times New Roman"/>
        </w:rPr>
        <w:t xml:space="preserve"> (</w:t>
      </w:r>
      <w:r w:rsidRPr="00817C46">
        <w:rPr>
          <w:rFonts w:ascii="Times New Roman" w:hAnsi="Times New Roman" w:cs="Times New Roman"/>
        </w:rPr>
        <w:t>2019</w:t>
      </w:r>
      <w:r>
        <w:rPr>
          <w:rFonts w:ascii="Times New Roman" w:hAnsi="Times New Roman" w:cs="Times New Roman"/>
        </w:rPr>
        <w:t>),</w:t>
      </w:r>
      <w:r w:rsidRPr="00817C46">
        <w:rPr>
          <w:rFonts w:ascii="Times New Roman" w:hAnsi="Times New Roman" w:cs="Times New Roman"/>
        </w:rPr>
        <w:t xml:space="preserve"> Β. Αιγαίου</w:t>
      </w:r>
      <w:r>
        <w:rPr>
          <w:rFonts w:ascii="Times New Roman" w:hAnsi="Times New Roman" w:cs="Times New Roman"/>
        </w:rPr>
        <w:t xml:space="preserve"> (</w:t>
      </w:r>
      <w:r w:rsidRPr="00817C46">
        <w:rPr>
          <w:rFonts w:ascii="Times New Roman" w:hAnsi="Times New Roman" w:cs="Times New Roman"/>
        </w:rPr>
        <w:t>2019</w:t>
      </w:r>
      <w:r>
        <w:rPr>
          <w:rFonts w:ascii="Times New Roman" w:hAnsi="Times New Roman" w:cs="Times New Roman"/>
        </w:rPr>
        <w:t>),</w:t>
      </w:r>
      <w:r w:rsidRPr="00817C46">
        <w:rPr>
          <w:rFonts w:ascii="Times New Roman" w:hAnsi="Times New Roman" w:cs="Times New Roman"/>
        </w:rPr>
        <w:t xml:space="preserve"> Κεντρικής Μακεδονίας</w:t>
      </w:r>
      <w:r>
        <w:rPr>
          <w:rFonts w:ascii="Times New Roman" w:hAnsi="Times New Roman" w:cs="Times New Roman"/>
        </w:rPr>
        <w:t xml:space="preserve"> (</w:t>
      </w:r>
      <w:r w:rsidRPr="00817C46">
        <w:rPr>
          <w:rFonts w:ascii="Times New Roman" w:hAnsi="Times New Roman" w:cs="Times New Roman"/>
        </w:rPr>
        <w:t>2020</w:t>
      </w:r>
      <w:r>
        <w:rPr>
          <w:rFonts w:ascii="Times New Roman" w:hAnsi="Times New Roman" w:cs="Times New Roman"/>
        </w:rPr>
        <w:t>),</w:t>
      </w:r>
      <w:r w:rsidRPr="00817C46">
        <w:rPr>
          <w:rFonts w:ascii="Times New Roman" w:hAnsi="Times New Roman" w:cs="Times New Roman"/>
        </w:rPr>
        <w:t xml:space="preserve"> Δυτικής Ελλάδας</w:t>
      </w:r>
      <w:r>
        <w:rPr>
          <w:rFonts w:ascii="Times New Roman" w:hAnsi="Times New Roman" w:cs="Times New Roman"/>
        </w:rPr>
        <w:t xml:space="preserve"> (2020), </w:t>
      </w:r>
      <w:r w:rsidRPr="00817C46">
        <w:rPr>
          <w:rFonts w:ascii="Times New Roman" w:hAnsi="Times New Roman" w:cs="Times New Roman"/>
        </w:rPr>
        <w:t>Δυτικής Μακεδονίας</w:t>
      </w:r>
      <w:r>
        <w:rPr>
          <w:rFonts w:ascii="Times New Roman" w:hAnsi="Times New Roman" w:cs="Times New Roman"/>
        </w:rPr>
        <w:t xml:space="preserve"> (2003) και</w:t>
      </w:r>
      <w:r w:rsidRPr="00817C46">
        <w:rPr>
          <w:rFonts w:ascii="Times New Roman" w:hAnsi="Times New Roman" w:cs="Times New Roman"/>
        </w:rPr>
        <w:t xml:space="preserve"> Πελοποννήσου</w:t>
      </w:r>
      <w:r>
        <w:rPr>
          <w:rFonts w:ascii="Times New Roman" w:hAnsi="Times New Roman" w:cs="Times New Roman"/>
        </w:rPr>
        <w:t xml:space="preserve"> (2003)</w:t>
      </w:r>
    </w:p>
    <w:p w14:paraId="3AB6E104" w14:textId="77777777" w:rsidR="006A1BAF" w:rsidRDefault="006A1BAF" w:rsidP="001304CB">
      <w:pPr>
        <w:pStyle w:val="a4"/>
        <w:jc w:val="both"/>
      </w:pPr>
    </w:p>
  </w:footnote>
  <w:footnote w:id="25">
    <w:p w14:paraId="14E31BC4" w14:textId="77777777" w:rsidR="006A1BAF" w:rsidRPr="00A03203" w:rsidRDefault="006A1BAF" w:rsidP="001304CB">
      <w:pPr>
        <w:pStyle w:val="a4"/>
        <w:jc w:val="both"/>
        <w:rPr>
          <w:rFonts w:ascii="Times New Roman" w:hAnsi="Times New Roman" w:cs="Times New Roman"/>
        </w:rPr>
      </w:pPr>
      <w:r>
        <w:footnoteRef/>
      </w:r>
      <w:r>
        <w:t xml:space="preserve"> </w:t>
      </w:r>
      <w:r w:rsidRPr="00A03203">
        <w:rPr>
          <w:rFonts w:ascii="Times New Roman" w:hAnsi="Times New Roman" w:cs="Times New Roman"/>
        </w:rPr>
        <w:t xml:space="preserve">Οι αρχές και το κοινό πρέπει να έχουν την ευκαιρία να εκφράσουν τις απόψεις </w:t>
      </w:r>
      <w:r>
        <w:rPr>
          <w:rFonts w:ascii="Times New Roman" w:hAnsi="Times New Roman" w:cs="Times New Roman"/>
        </w:rPr>
        <w:t xml:space="preserve">τους </w:t>
      </w:r>
      <w:r w:rsidRPr="00A03203">
        <w:rPr>
          <w:rFonts w:ascii="Times New Roman" w:hAnsi="Times New Roman" w:cs="Times New Roman"/>
        </w:rPr>
        <w:t>σχετικά με το προκαταρκτικό σχέδιο ή πρόγραμμα σε αρχικό στάδιο και εντός των κατάλληλων χρονικών πλαισίων πριν από την έγκριση ή την υποβολή του στη νομοθετική διαδικασία.</w:t>
      </w:r>
    </w:p>
    <w:p w14:paraId="67ACE25A" w14:textId="77777777" w:rsidR="006A1BAF" w:rsidRDefault="006A1BAF" w:rsidP="001304CB">
      <w:pPr>
        <w:pStyle w:val="a4"/>
        <w:jc w:val="both"/>
      </w:pPr>
      <w:r w:rsidRPr="00A03203">
        <w:rPr>
          <w:rFonts w:ascii="Times New Roman" w:hAnsi="Times New Roman" w:cs="Times New Roman"/>
        </w:rPr>
        <w:t>Η χώρα της ΕΕ που είναι υπεύθυνη για την εκπόνηση του σχεδίου ή του προγράμματος οφείλει να αποστείλει ένα αντίγραφο του προκαταρκτικού σχεδίου ή προγράμματος, μαζί με αντίγραφο της περιβαλλοντικής μελέτης, στις άλλες χώρες της ΕΕ στην περίπτωση που  κρίνει ότι το σχέδιο ή το πρόγραμμα δύναται να επιφέρει περιβαλλοντικές επιπτώσεις στην επικράτεια αυτών των άλλων χωρών της ΕΕ</w:t>
      </w:r>
      <w:r>
        <w:rPr>
          <w:rFonts w:ascii="Times New Roman" w:hAnsi="Times New Roman" w:cs="Times New Roman"/>
        </w:rPr>
        <w:t>,</w:t>
      </w:r>
      <w:r w:rsidRPr="00A03203">
        <w:rPr>
          <w:rFonts w:ascii="Times New Roman" w:hAnsi="Times New Roman" w:cs="Times New Roman"/>
        </w:rPr>
        <w:t xml:space="preserve"> είτε κατόπιν αιτήματος αυτών των άλλων χωρών της ΕΕ.</w:t>
      </w:r>
    </w:p>
  </w:footnote>
  <w:footnote w:id="26">
    <w:p w14:paraId="6E7480B7" w14:textId="77777777" w:rsidR="006A1BAF" w:rsidRPr="007030E2" w:rsidRDefault="006A1BAF" w:rsidP="001304CB">
      <w:pPr>
        <w:pStyle w:val="a4"/>
        <w:jc w:val="both"/>
        <w:rPr>
          <w:rFonts w:ascii="Times New Roman" w:hAnsi="Times New Roman" w:cs="Times New Roman"/>
        </w:rPr>
      </w:pPr>
      <w:r>
        <w:footnoteRef/>
      </w:r>
      <w:r>
        <w:t xml:space="preserve"> </w:t>
      </w:r>
      <w:r w:rsidRPr="007030E2">
        <w:rPr>
          <w:rFonts w:ascii="Times New Roman" w:hAnsi="Times New Roman" w:cs="Times New Roman"/>
        </w:rPr>
        <w:t xml:space="preserve">Είχε  επισημανθεί πως οι διαδικασίες ΣΠΕ, ιδιαίτερα  για τους τομείς της χωροταξίας και πολεοδομίας θα μπορούσαν να ενσωματωθούν στο νομοθετικό πλαίσιο του χωρικού σχεδιασμού ως μια διακριτή θεματική ενότητα με </w:t>
      </w:r>
      <w:r>
        <w:rPr>
          <w:rFonts w:ascii="Times New Roman" w:hAnsi="Times New Roman" w:cs="Times New Roman"/>
        </w:rPr>
        <w:t xml:space="preserve">σχετικές </w:t>
      </w:r>
      <w:r w:rsidRPr="007030E2">
        <w:rPr>
          <w:rFonts w:ascii="Times New Roman" w:hAnsi="Times New Roman" w:cs="Times New Roman"/>
        </w:rPr>
        <w:t>συμπληρώσεις και</w:t>
      </w:r>
      <w:r>
        <w:rPr>
          <w:rFonts w:ascii="Times New Roman" w:hAnsi="Times New Roman" w:cs="Times New Roman"/>
        </w:rPr>
        <w:t xml:space="preserve"> </w:t>
      </w:r>
      <w:r w:rsidRPr="007030E2">
        <w:rPr>
          <w:rFonts w:ascii="Times New Roman" w:hAnsi="Times New Roman" w:cs="Times New Roman"/>
        </w:rPr>
        <w:t xml:space="preserve">τροποποιήσεις </w:t>
      </w:r>
      <w:r>
        <w:rPr>
          <w:rFonts w:ascii="Times New Roman" w:hAnsi="Times New Roman" w:cs="Times New Roman"/>
        </w:rPr>
        <w:t>αυτού καθώς :</w:t>
      </w:r>
    </w:p>
    <w:p w14:paraId="067AED83" w14:textId="77777777" w:rsidR="006A1BAF" w:rsidRPr="00D16E9E" w:rsidRDefault="006A1BAF" w:rsidP="001304CB">
      <w:pPr>
        <w:pStyle w:val="a4"/>
        <w:jc w:val="both"/>
        <w:rPr>
          <w:rFonts w:ascii="Times New Roman" w:hAnsi="Times New Roman" w:cs="Times New Roman"/>
        </w:rPr>
      </w:pPr>
      <w:r>
        <w:rPr>
          <w:rFonts w:ascii="Times New Roman" w:hAnsi="Times New Roman" w:cs="Times New Roman"/>
        </w:rPr>
        <w:t xml:space="preserve">α) </w:t>
      </w:r>
      <w:r w:rsidRPr="007030E2">
        <w:rPr>
          <w:rFonts w:ascii="Times New Roman" w:hAnsi="Times New Roman" w:cs="Times New Roman"/>
        </w:rPr>
        <w:t xml:space="preserve"> </w:t>
      </w:r>
      <w:r>
        <w:rPr>
          <w:rFonts w:ascii="Times New Roman" w:hAnsi="Times New Roman" w:cs="Times New Roman"/>
        </w:rPr>
        <w:t xml:space="preserve">παρέχεται η επιλογή από τις κατευθύνσεις της Οδηγίας και συγκεκριμένα με το άρθρο 4 αυτής δίδεται η δυνατότητα είτε της επιλογής της ενσωμάτωσης των απαιτήσεων της  στις υφιστάμενες διαδικασίες των κρατών-μελών είτε της συμπερίληψης τους σε  νέες  διαδικασίες που θεσπίζονται για την συμμόρφωση προς την οδηγία </w:t>
      </w:r>
    </w:p>
    <w:p w14:paraId="34F665F9" w14:textId="77777777" w:rsidR="006A1BAF" w:rsidRDefault="006A1BAF" w:rsidP="001304CB">
      <w:pPr>
        <w:pStyle w:val="a4"/>
        <w:jc w:val="both"/>
        <w:rPr>
          <w:rFonts w:ascii="Times New Roman" w:hAnsi="Times New Roman" w:cs="Times New Roman"/>
        </w:rPr>
      </w:pPr>
      <w:r>
        <w:rPr>
          <w:rFonts w:ascii="Times New Roman" w:hAnsi="Times New Roman" w:cs="Times New Roman"/>
        </w:rPr>
        <w:t xml:space="preserve">β) </w:t>
      </w:r>
      <w:r w:rsidRPr="007030E2">
        <w:rPr>
          <w:rFonts w:ascii="Times New Roman" w:hAnsi="Times New Roman" w:cs="Times New Roman"/>
        </w:rPr>
        <w:t xml:space="preserve">τα χωροταξικά πλαίσια και </w:t>
      </w:r>
      <w:r>
        <w:rPr>
          <w:rFonts w:ascii="Times New Roman" w:hAnsi="Times New Roman" w:cs="Times New Roman"/>
        </w:rPr>
        <w:t xml:space="preserve">τα </w:t>
      </w:r>
      <w:r w:rsidRPr="007030E2">
        <w:rPr>
          <w:rFonts w:ascii="Times New Roman" w:hAnsi="Times New Roman" w:cs="Times New Roman"/>
        </w:rPr>
        <w:t xml:space="preserve">πολεοδομικά σχέδια </w:t>
      </w:r>
      <w:r>
        <w:rPr>
          <w:rFonts w:ascii="Times New Roman" w:hAnsi="Times New Roman" w:cs="Times New Roman"/>
        </w:rPr>
        <w:t xml:space="preserve">του πρώτου επιπέδου </w:t>
      </w:r>
      <w:r w:rsidRPr="007030E2">
        <w:rPr>
          <w:rFonts w:ascii="Times New Roman" w:hAnsi="Times New Roman" w:cs="Times New Roman"/>
        </w:rPr>
        <w:t>που  καθορίζουν το χωρικό πλαίσιο για τη βιώσιμη ανάπτυξη του εθνικού</w:t>
      </w:r>
      <w:r>
        <w:rPr>
          <w:rFonts w:ascii="Times New Roman" w:hAnsi="Times New Roman" w:cs="Times New Roman"/>
        </w:rPr>
        <w:t xml:space="preserve">, </w:t>
      </w:r>
      <w:r w:rsidRPr="007030E2">
        <w:rPr>
          <w:rFonts w:ascii="Times New Roman" w:hAnsi="Times New Roman" w:cs="Times New Roman"/>
        </w:rPr>
        <w:t>περιφερειακού</w:t>
      </w:r>
      <w:r>
        <w:rPr>
          <w:rFonts w:ascii="Times New Roman" w:hAnsi="Times New Roman" w:cs="Times New Roman"/>
        </w:rPr>
        <w:t xml:space="preserve"> και υποπεριφερειακού </w:t>
      </w:r>
      <w:r w:rsidRPr="007030E2">
        <w:rPr>
          <w:rFonts w:ascii="Times New Roman" w:hAnsi="Times New Roman" w:cs="Times New Roman"/>
        </w:rPr>
        <w:t xml:space="preserve"> χώρου όπως και των ευρύτερων περιοχών των πόλεων και οικισμών, αποτελούν τη βάση αναφοράς για το συντονισμό των επιμέρους πολιτικών και  μεριμνούν για την προστασία του περιβάλλοντος ενώ </w:t>
      </w:r>
      <w:r>
        <w:rPr>
          <w:rFonts w:ascii="Times New Roman" w:hAnsi="Times New Roman" w:cs="Times New Roman"/>
        </w:rPr>
        <w:t xml:space="preserve">επιπλέον </w:t>
      </w:r>
      <w:r w:rsidRPr="007030E2">
        <w:rPr>
          <w:rFonts w:ascii="Times New Roman" w:hAnsi="Times New Roman" w:cs="Times New Roman"/>
        </w:rPr>
        <w:t>εμπεριέχουν ήδη</w:t>
      </w:r>
      <w:r>
        <w:rPr>
          <w:rFonts w:ascii="Times New Roman" w:hAnsi="Times New Roman" w:cs="Times New Roman"/>
        </w:rPr>
        <w:t xml:space="preserve"> στη διαδικασία τους </w:t>
      </w:r>
      <w:r w:rsidRPr="007030E2">
        <w:rPr>
          <w:rFonts w:ascii="Times New Roman" w:hAnsi="Times New Roman" w:cs="Times New Roman"/>
        </w:rPr>
        <w:t xml:space="preserve">ευρύτερη </w:t>
      </w:r>
      <w:r>
        <w:rPr>
          <w:rFonts w:ascii="Times New Roman" w:hAnsi="Times New Roman" w:cs="Times New Roman"/>
        </w:rPr>
        <w:t>συμμετοχή και διαβούλευση με τους φορείς και το κοινό.</w:t>
      </w:r>
    </w:p>
    <w:p w14:paraId="6BB2E1D0" w14:textId="77777777" w:rsidR="006A1BAF" w:rsidRPr="007030E2" w:rsidRDefault="006A1BAF" w:rsidP="001304CB">
      <w:pPr>
        <w:pStyle w:val="a4"/>
        <w:jc w:val="both"/>
        <w:rPr>
          <w:rFonts w:ascii="Times New Roman" w:hAnsi="Times New Roman" w:cs="Times New Roman"/>
        </w:rPr>
      </w:pPr>
      <w:r>
        <w:rPr>
          <w:rFonts w:ascii="Times New Roman" w:hAnsi="Times New Roman" w:cs="Times New Roman"/>
        </w:rPr>
        <w:t xml:space="preserve">    Η  επιλογή της συνάρθρωσης της Οδηγίας στις υφιστάμενες διαδικασίες που </w:t>
      </w:r>
      <w:r w:rsidRPr="007030E2">
        <w:rPr>
          <w:rFonts w:ascii="Times New Roman" w:hAnsi="Times New Roman" w:cs="Times New Roman"/>
        </w:rPr>
        <w:t>υιο</w:t>
      </w:r>
      <w:r>
        <w:rPr>
          <w:rFonts w:ascii="Times New Roman" w:hAnsi="Times New Roman" w:cs="Times New Roman"/>
        </w:rPr>
        <w:t xml:space="preserve">θετήθηκε από  </w:t>
      </w:r>
      <w:r w:rsidRPr="007030E2">
        <w:rPr>
          <w:rFonts w:ascii="Times New Roman" w:hAnsi="Times New Roman" w:cs="Times New Roman"/>
        </w:rPr>
        <w:t>αρκετές χώρες όπως η Γερμανία, Γαλλία, Ιρλανδία κ.λπ.</w:t>
      </w:r>
      <w:r>
        <w:rPr>
          <w:rFonts w:ascii="Times New Roman" w:hAnsi="Times New Roman" w:cs="Times New Roman"/>
        </w:rPr>
        <w:t>,</w:t>
      </w:r>
      <w:r w:rsidRPr="007030E2">
        <w:rPr>
          <w:rFonts w:ascii="Times New Roman" w:hAnsi="Times New Roman" w:cs="Times New Roman"/>
        </w:rPr>
        <w:t xml:space="preserve"> </w:t>
      </w:r>
      <w:r>
        <w:rPr>
          <w:rFonts w:ascii="Times New Roman" w:hAnsi="Times New Roman" w:cs="Times New Roman"/>
        </w:rPr>
        <w:t xml:space="preserve">βοηθά τόσο λειτουργικά  </w:t>
      </w:r>
      <w:r w:rsidRPr="007030E2">
        <w:rPr>
          <w:rFonts w:ascii="Times New Roman" w:hAnsi="Times New Roman" w:cs="Times New Roman"/>
        </w:rPr>
        <w:t>(οικονομία χρόνου, διαδικασιών</w:t>
      </w:r>
      <w:r>
        <w:rPr>
          <w:rFonts w:ascii="Times New Roman" w:hAnsi="Times New Roman" w:cs="Times New Roman"/>
        </w:rPr>
        <w:t>,</w:t>
      </w:r>
      <w:r w:rsidRPr="007030E2">
        <w:rPr>
          <w:rFonts w:ascii="Times New Roman" w:hAnsi="Times New Roman" w:cs="Times New Roman"/>
        </w:rPr>
        <w:t xml:space="preserve"> πόρων και ανθρώπινου δυναμικού) </w:t>
      </w:r>
      <w:r>
        <w:rPr>
          <w:rFonts w:ascii="Times New Roman" w:hAnsi="Times New Roman" w:cs="Times New Roman"/>
        </w:rPr>
        <w:t xml:space="preserve">όσο και ουσιαστικά </w:t>
      </w:r>
      <w:r w:rsidRPr="007030E2">
        <w:rPr>
          <w:rFonts w:ascii="Times New Roman" w:hAnsi="Times New Roman" w:cs="Times New Roman"/>
        </w:rPr>
        <w:t>(πληρέστερη ανταπόκριση στους σκοπούς της οδηγίας και ουσιαστική ενσωμάτωση της ΣΠΕ στο χωρικό σχεδιασμό)</w:t>
      </w:r>
      <w:r>
        <w:rPr>
          <w:rFonts w:ascii="Times New Roman" w:hAnsi="Times New Roman" w:cs="Times New Roman"/>
        </w:rPr>
        <w:t xml:space="preserve">. </w:t>
      </w:r>
      <w:r w:rsidRPr="007030E2">
        <w:rPr>
          <w:rFonts w:ascii="Times New Roman" w:hAnsi="Times New Roman" w:cs="Times New Roman"/>
        </w:rPr>
        <w:t xml:space="preserve">Τονίζεται ότι </w:t>
      </w:r>
      <w:r>
        <w:rPr>
          <w:rFonts w:ascii="Times New Roman" w:hAnsi="Times New Roman" w:cs="Times New Roman"/>
        </w:rPr>
        <w:t xml:space="preserve">σήμερα </w:t>
      </w:r>
      <w:r w:rsidRPr="007030E2">
        <w:rPr>
          <w:rFonts w:ascii="Times New Roman" w:hAnsi="Times New Roman" w:cs="Times New Roman"/>
        </w:rPr>
        <w:t>οι διαβουλεύσεις των χωροταξικών</w:t>
      </w:r>
      <w:r>
        <w:rPr>
          <w:rFonts w:ascii="Times New Roman" w:hAnsi="Times New Roman" w:cs="Times New Roman"/>
        </w:rPr>
        <w:t xml:space="preserve"> </w:t>
      </w:r>
      <w:r w:rsidRPr="007030E2">
        <w:rPr>
          <w:rFonts w:ascii="Times New Roman" w:hAnsi="Times New Roman" w:cs="Times New Roman"/>
        </w:rPr>
        <w:t>πλαισίων</w:t>
      </w:r>
      <w:r>
        <w:rPr>
          <w:rFonts w:ascii="Times New Roman" w:hAnsi="Times New Roman" w:cs="Times New Roman"/>
        </w:rPr>
        <w:t xml:space="preserve"> </w:t>
      </w:r>
      <w:r w:rsidRPr="007030E2">
        <w:rPr>
          <w:rFonts w:ascii="Times New Roman" w:hAnsi="Times New Roman" w:cs="Times New Roman"/>
        </w:rPr>
        <w:t xml:space="preserve"> </w:t>
      </w:r>
      <w:r>
        <w:rPr>
          <w:rFonts w:ascii="Times New Roman" w:hAnsi="Times New Roman" w:cs="Times New Roman"/>
        </w:rPr>
        <w:t xml:space="preserve">πραγματοποιούνται </w:t>
      </w:r>
      <w:r w:rsidRPr="007030E2">
        <w:rPr>
          <w:rFonts w:ascii="Times New Roman" w:hAnsi="Times New Roman" w:cs="Times New Roman"/>
        </w:rPr>
        <w:t xml:space="preserve"> ταυτόχρονα με τις ΣΜΠΕ</w:t>
      </w:r>
      <w:r>
        <w:rPr>
          <w:rFonts w:ascii="Times New Roman" w:hAnsi="Times New Roman" w:cs="Times New Roman"/>
        </w:rPr>
        <w:t xml:space="preserve"> όπως συμπληρώθηκε και νομοθετικά για την διευκόλυνση και επιτάχυνση από το ν.4447/2016 και παρέμεινε στο νέο νόμο ν. 4759/2020 του ε</w:t>
      </w:r>
      <w:r w:rsidRPr="00A174B9">
        <w:rPr>
          <w:rFonts w:ascii="Times New Roman" w:hAnsi="Times New Roman" w:cs="Times New Roman"/>
        </w:rPr>
        <w:t>κσυγχρονισμ</w:t>
      </w:r>
      <w:r>
        <w:rPr>
          <w:rFonts w:ascii="Times New Roman" w:hAnsi="Times New Roman" w:cs="Times New Roman"/>
        </w:rPr>
        <w:t xml:space="preserve">ού </w:t>
      </w:r>
      <w:r w:rsidRPr="00A174B9">
        <w:rPr>
          <w:rFonts w:ascii="Times New Roman" w:hAnsi="Times New Roman" w:cs="Times New Roman"/>
        </w:rPr>
        <w:t xml:space="preserve"> της Χωροταξικής και Πολεοδομικής Νομοθεσίας</w:t>
      </w:r>
      <w:r>
        <w:rPr>
          <w:rFonts w:ascii="Times New Roman" w:hAnsi="Times New Roman" w:cs="Times New Roman"/>
        </w:rPr>
        <w:t>.</w:t>
      </w:r>
    </w:p>
    <w:p w14:paraId="488DD908" w14:textId="77777777" w:rsidR="006A1BAF" w:rsidRDefault="006A1BAF" w:rsidP="001304CB">
      <w:pPr>
        <w:pStyle w:val="a4"/>
      </w:pPr>
    </w:p>
  </w:footnote>
  <w:footnote w:id="27">
    <w:p w14:paraId="04CBD41D" w14:textId="77777777" w:rsidR="006A1BAF" w:rsidRDefault="006A1BAF" w:rsidP="001304CB">
      <w:pPr>
        <w:pStyle w:val="a4"/>
      </w:pPr>
      <w:r>
        <w:footnoteRef/>
      </w:r>
      <w:r>
        <w:t xml:space="preserve"> Σύμφωνα με μεταγενέστερη  τροποποίηση της, της  παρ. 8 της   ΥΑ οικ. 40238/28.9.2017  (Β΄3759)</w:t>
      </w:r>
    </w:p>
  </w:footnote>
  <w:footnote w:id="28">
    <w:p w14:paraId="4814596D" w14:textId="77777777" w:rsidR="006A1BAF" w:rsidRPr="00B3160E" w:rsidRDefault="006A1BAF" w:rsidP="00A76FFD">
      <w:pPr>
        <w:pStyle w:val="a4"/>
        <w:rPr>
          <w:rFonts w:ascii="Times New Roman" w:hAnsi="Times New Roman" w:cs="Times New Roman"/>
          <w:sz w:val="20"/>
          <w:szCs w:val="20"/>
        </w:rPr>
      </w:pPr>
      <w:r w:rsidRPr="00B3160E">
        <w:rPr>
          <w:sz w:val="20"/>
          <w:szCs w:val="20"/>
          <w:vertAlign w:val="superscript"/>
        </w:rPr>
        <w:footnoteRef/>
      </w:r>
      <w:r w:rsidRPr="00B3160E">
        <w:rPr>
          <w:sz w:val="20"/>
          <w:szCs w:val="20"/>
          <w:vertAlign w:val="superscript"/>
        </w:rPr>
        <w:t xml:space="preserve"> </w:t>
      </w:r>
      <w:r w:rsidRPr="00B3160E">
        <w:rPr>
          <w:rFonts w:ascii="Times New Roman" w:eastAsia="Times New Roman" w:hAnsi="Times New Roman" w:cs="Times New Roman"/>
          <w:color w:val="454444"/>
          <w:sz w:val="20"/>
          <w:szCs w:val="20"/>
          <w:lang w:eastAsia="el-GR"/>
        </w:rPr>
        <w:t>Στην Ελλάδα σε κάθε χίλια τετραγωνικά χιλιόμετρα αναλογούν 42 είδη χλωρίδας, ποικιλία που μπορεί να συγκριθεί μόνο με αυτόν της χλωρίδας του Ακρωτηρίου της Νότιας Αφρικής, μίας περιοχής μοναδικής από άποψη χλωριδικής ποικιλότητας.</w:t>
      </w:r>
    </w:p>
  </w:footnote>
  <w:footnote w:id="29">
    <w:p w14:paraId="4FB77CA5" w14:textId="77777777" w:rsidR="006A1BAF" w:rsidRPr="00735A3D" w:rsidRDefault="006A1BAF" w:rsidP="00A76FFD">
      <w:pPr>
        <w:pStyle w:val="a4"/>
        <w:jc w:val="both"/>
        <w:rPr>
          <w:rFonts w:ascii="Times New Roman" w:hAnsi="Times New Roman" w:cs="Times New Roman"/>
          <w:sz w:val="20"/>
          <w:szCs w:val="20"/>
        </w:rPr>
      </w:pPr>
      <w:r w:rsidRPr="00C233DF">
        <w:rPr>
          <w:vertAlign w:val="superscript"/>
        </w:rPr>
        <w:footnoteRef/>
      </w:r>
      <w:r>
        <w:t xml:space="preserve"> </w:t>
      </w:r>
      <w:r w:rsidRPr="00735A3D">
        <w:rPr>
          <w:rFonts w:ascii="Times New Roman" w:hAnsi="Times New Roman" w:cs="Times New Roman"/>
          <w:sz w:val="20"/>
          <w:szCs w:val="20"/>
        </w:rPr>
        <w:t>Ως "</w:t>
      </w:r>
      <w:r w:rsidRPr="00735A3D">
        <w:rPr>
          <w:rFonts w:ascii="Times New Roman" w:hAnsi="Times New Roman" w:cs="Times New Roman"/>
          <w:b/>
          <w:bCs/>
          <w:sz w:val="20"/>
          <w:szCs w:val="20"/>
        </w:rPr>
        <w:t>Φυσικόν Περιβάλλον</w:t>
      </w:r>
      <w:r w:rsidRPr="00735A3D">
        <w:rPr>
          <w:rFonts w:ascii="Times New Roman" w:hAnsi="Times New Roman" w:cs="Times New Roman"/>
          <w:sz w:val="20"/>
          <w:szCs w:val="20"/>
        </w:rPr>
        <w:t xml:space="preserve">": Ο  περιβάλλων  τον  άνθρωπον  χερσαίος,   θαλάσσιος  και  εναέριος  χώρος, μετά των εν αυτώ χλωρίδος, πανίδος και  φυσικών πόρων.  </w:t>
      </w:r>
    </w:p>
    <w:p w14:paraId="4D359BCF" w14:textId="77777777" w:rsidR="006A1BAF" w:rsidRPr="00735A3D" w:rsidRDefault="006A1BAF" w:rsidP="00A76FFD">
      <w:pPr>
        <w:pStyle w:val="a4"/>
        <w:jc w:val="both"/>
        <w:rPr>
          <w:rFonts w:ascii="Times New Roman" w:hAnsi="Times New Roman" w:cs="Times New Roman"/>
          <w:sz w:val="20"/>
          <w:szCs w:val="20"/>
        </w:rPr>
      </w:pPr>
      <w:r w:rsidRPr="00735A3D">
        <w:rPr>
          <w:rFonts w:ascii="Times New Roman" w:hAnsi="Times New Roman" w:cs="Times New Roman"/>
          <w:sz w:val="20"/>
          <w:szCs w:val="20"/>
        </w:rPr>
        <w:t>6. Ως "</w:t>
      </w:r>
      <w:r w:rsidRPr="00735A3D">
        <w:rPr>
          <w:rFonts w:ascii="Times New Roman" w:hAnsi="Times New Roman" w:cs="Times New Roman"/>
          <w:b/>
          <w:bCs/>
          <w:sz w:val="20"/>
          <w:szCs w:val="20"/>
        </w:rPr>
        <w:t>Πολιτιστικόν Περιβάλλον</w:t>
      </w:r>
      <w:r w:rsidRPr="00735A3D">
        <w:rPr>
          <w:rFonts w:ascii="Times New Roman" w:hAnsi="Times New Roman" w:cs="Times New Roman"/>
          <w:sz w:val="20"/>
          <w:szCs w:val="20"/>
        </w:rPr>
        <w:t>": Τα ανθρωπογενή στοιχεία πολιτισμού  και χαρακτηριστικά, ως ταύτα διεμορφώθησαν εκ της παρεμβάσεως  και  των     σχέσεων  του  ανθρώπου μετά του φυσικού περιβάλλοντος, περιλαμβανομένων     των ιστορικών χώρων και της καλλιτεχνικής  και  πολιτιστικής  εν  γένει    κληρονομίας της Χώρας.</w:t>
      </w:r>
    </w:p>
    <w:p w14:paraId="1CA7342F" w14:textId="77777777" w:rsidR="006A1BAF" w:rsidRPr="00735A3D" w:rsidRDefault="006A1BAF" w:rsidP="00A76FFD">
      <w:pPr>
        <w:pStyle w:val="a4"/>
        <w:jc w:val="both"/>
        <w:rPr>
          <w:rFonts w:ascii="Times New Roman" w:hAnsi="Times New Roman" w:cs="Times New Roman"/>
          <w:sz w:val="20"/>
          <w:szCs w:val="20"/>
        </w:rPr>
      </w:pPr>
      <w:r w:rsidRPr="00735A3D">
        <w:rPr>
          <w:rFonts w:ascii="Times New Roman" w:hAnsi="Times New Roman" w:cs="Times New Roman"/>
          <w:sz w:val="20"/>
          <w:szCs w:val="20"/>
        </w:rPr>
        <w:t xml:space="preserve"> 7. Ως "</w:t>
      </w:r>
      <w:r w:rsidRPr="00735A3D">
        <w:rPr>
          <w:rFonts w:ascii="Times New Roman" w:hAnsi="Times New Roman" w:cs="Times New Roman"/>
          <w:b/>
          <w:bCs/>
          <w:sz w:val="20"/>
          <w:szCs w:val="20"/>
        </w:rPr>
        <w:t>Προστασία του Περιβάλλοντος</w:t>
      </w:r>
      <w:r w:rsidRPr="00735A3D">
        <w:rPr>
          <w:rFonts w:ascii="Times New Roman" w:hAnsi="Times New Roman" w:cs="Times New Roman"/>
          <w:sz w:val="20"/>
          <w:szCs w:val="20"/>
        </w:rPr>
        <w:t xml:space="preserve">": </w:t>
      </w:r>
    </w:p>
    <w:p w14:paraId="5589BCB3" w14:textId="05B219D1" w:rsidR="006A1BAF" w:rsidRPr="00735A3D" w:rsidRDefault="006A1BAF" w:rsidP="00A76FFD">
      <w:pPr>
        <w:pStyle w:val="a4"/>
        <w:jc w:val="both"/>
        <w:rPr>
          <w:rFonts w:ascii="Times New Roman" w:hAnsi="Times New Roman" w:cs="Times New Roman"/>
          <w:sz w:val="20"/>
          <w:szCs w:val="20"/>
        </w:rPr>
      </w:pPr>
      <w:r w:rsidRPr="00735A3D">
        <w:rPr>
          <w:rFonts w:ascii="Times New Roman" w:hAnsi="Times New Roman" w:cs="Times New Roman"/>
          <w:sz w:val="20"/>
          <w:szCs w:val="20"/>
        </w:rPr>
        <w:t xml:space="preserve"> α) Η  </w:t>
      </w:r>
      <w:r w:rsidRPr="00735A3D">
        <w:rPr>
          <w:rFonts w:ascii="Times New Roman" w:hAnsi="Times New Roman" w:cs="Times New Roman"/>
          <w:b/>
          <w:bCs/>
          <w:sz w:val="20"/>
          <w:szCs w:val="20"/>
        </w:rPr>
        <w:t>διατήρησις</w:t>
      </w:r>
      <w:r w:rsidRPr="00735A3D">
        <w:rPr>
          <w:rFonts w:ascii="Times New Roman" w:hAnsi="Times New Roman" w:cs="Times New Roman"/>
          <w:sz w:val="20"/>
          <w:szCs w:val="20"/>
        </w:rPr>
        <w:t xml:space="preserve">  του  χαρακτήρος  του φυσικού περιβάλλοντος και η     βελτίωσις των </w:t>
      </w:r>
      <w:r>
        <w:rPr>
          <w:rFonts w:ascii="Times New Roman" w:hAnsi="Times New Roman" w:cs="Times New Roman"/>
        </w:rPr>
        <w:t>δ</w:t>
      </w:r>
      <w:r w:rsidRPr="00735A3D">
        <w:rPr>
          <w:rFonts w:ascii="Times New Roman" w:hAnsi="Times New Roman" w:cs="Times New Roman"/>
          <w:sz w:val="20"/>
          <w:szCs w:val="20"/>
        </w:rPr>
        <w:t>ιαμορφωθεισών σχέσεων μεταξύ  των  στοιχείων  αυτού,  ως     οικοσυστήματος.</w:t>
      </w:r>
    </w:p>
    <w:p w14:paraId="2018FFC3" w14:textId="77777777" w:rsidR="006A1BAF" w:rsidRDefault="006A1BAF" w:rsidP="00A76FFD">
      <w:pPr>
        <w:pStyle w:val="a4"/>
        <w:jc w:val="both"/>
        <w:rPr>
          <w:rFonts w:ascii="Times New Roman" w:hAnsi="Times New Roman" w:cs="Times New Roman"/>
        </w:rPr>
      </w:pPr>
      <w:r w:rsidRPr="00735A3D">
        <w:rPr>
          <w:rFonts w:ascii="Times New Roman" w:hAnsi="Times New Roman" w:cs="Times New Roman"/>
          <w:sz w:val="20"/>
          <w:szCs w:val="20"/>
        </w:rPr>
        <w:t xml:space="preserve">β)  Η  </w:t>
      </w:r>
      <w:r w:rsidRPr="00735A3D">
        <w:rPr>
          <w:rFonts w:ascii="Times New Roman" w:hAnsi="Times New Roman" w:cs="Times New Roman"/>
          <w:b/>
          <w:bCs/>
          <w:sz w:val="20"/>
          <w:szCs w:val="20"/>
        </w:rPr>
        <w:t>προστασία</w:t>
      </w:r>
      <w:r w:rsidRPr="00735A3D">
        <w:rPr>
          <w:rFonts w:ascii="Times New Roman" w:hAnsi="Times New Roman" w:cs="Times New Roman"/>
          <w:sz w:val="20"/>
          <w:szCs w:val="20"/>
        </w:rPr>
        <w:t xml:space="preserve">  του  φυσικού  περιβάλλοντος  από  τας ζημιογόνους     επιπτώσεις  εκ  της  αναπτύξεως  δραστηριοτήτων  και  παρεμβάσεων   του     ανθρώπου.  </w:t>
      </w:r>
    </w:p>
    <w:p w14:paraId="7A18A26B" w14:textId="77777777" w:rsidR="006A1BAF" w:rsidRPr="00735A3D" w:rsidRDefault="006A1BAF" w:rsidP="00A76FFD">
      <w:pPr>
        <w:pStyle w:val="a4"/>
        <w:jc w:val="both"/>
        <w:rPr>
          <w:rFonts w:ascii="Times New Roman" w:hAnsi="Times New Roman" w:cs="Times New Roman"/>
          <w:sz w:val="20"/>
          <w:szCs w:val="20"/>
        </w:rPr>
      </w:pPr>
      <w:r w:rsidRPr="00735A3D">
        <w:rPr>
          <w:rFonts w:ascii="Times New Roman" w:hAnsi="Times New Roman" w:cs="Times New Roman"/>
          <w:sz w:val="20"/>
          <w:szCs w:val="20"/>
        </w:rPr>
        <w:t xml:space="preserve">γ) Η </w:t>
      </w:r>
      <w:r w:rsidRPr="00735A3D">
        <w:rPr>
          <w:rFonts w:ascii="Times New Roman" w:hAnsi="Times New Roman" w:cs="Times New Roman"/>
          <w:b/>
          <w:bCs/>
          <w:sz w:val="20"/>
          <w:szCs w:val="20"/>
        </w:rPr>
        <w:t xml:space="preserve">διαφύλαξις </w:t>
      </w:r>
      <w:r w:rsidRPr="00735A3D">
        <w:rPr>
          <w:rFonts w:ascii="Times New Roman" w:hAnsi="Times New Roman" w:cs="Times New Roman"/>
          <w:sz w:val="20"/>
          <w:szCs w:val="20"/>
        </w:rPr>
        <w:t>του πολιτιστικού περιβάλλοντος ως και των ιστορικών  χώρων εντός των οποίων τούτο διεμορφώθη.</w:t>
      </w:r>
    </w:p>
    <w:p w14:paraId="1E1BE71F" w14:textId="77777777" w:rsidR="006A1BAF" w:rsidRPr="00735A3D" w:rsidRDefault="006A1BAF" w:rsidP="00A76FFD">
      <w:pPr>
        <w:pStyle w:val="a4"/>
        <w:jc w:val="both"/>
        <w:rPr>
          <w:rFonts w:ascii="Times New Roman" w:hAnsi="Times New Roman" w:cs="Times New Roman"/>
          <w:sz w:val="20"/>
          <w:szCs w:val="20"/>
        </w:rPr>
      </w:pPr>
      <w:r w:rsidRPr="00735A3D">
        <w:rPr>
          <w:rFonts w:ascii="Times New Roman" w:hAnsi="Times New Roman" w:cs="Times New Roman"/>
          <w:sz w:val="20"/>
          <w:szCs w:val="20"/>
        </w:rPr>
        <w:t xml:space="preserve">δ)  Ο </w:t>
      </w:r>
      <w:r w:rsidRPr="00735A3D">
        <w:rPr>
          <w:rFonts w:ascii="Times New Roman" w:hAnsi="Times New Roman" w:cs="Times New Roman"/>
          <w:b/>
          <w:bCs/>
          <w:sz w:val="20"/>
          <w:szCs w:val="20"/>
        </w:rPr>
        <w:t>έλεγχος της αξιοποιήσεως των φυσικών πόρων και της αναπτύξεως</w:t>
      </w:r>
      <w:r w:rsidRPr="00735A3D">
        <w:rPr>
          <w:rFonts w:ascii="Times New Roman" w:hAnsi="Times New Roman" w:cs="Times New Roman"/>
          <w:sz w:val="20"/>
          <w:szCs w:val="20"/>
        </w:rPr>
        <w:t xml:space="preserve">  των εν τω χώρω δραστηριοτήτων </w:t>
      </w:r>
      <w:r w:rsidRPr="00735A3D">
        <w:rPr>
          <w:rFonts w:ascii="Times New Roman" w:hAnsi="Times New Roman" w:cs="Times New Roman"/>
          <w:b/>
          <w:bCs/>
          <w:sz w:val="20"/>
          <w:szCs w:val="20"/>
        </w:rPr>
        <w:t>προς  τον  σκοπόν  της  εναρμονίσεως  των  σχέσεων    μεταξύ   του   φυσικού   περιβάλλοντος,   του   πολιτιστικού  περιβάλλοντος και της οικονομικής δράσεως του ανθρώπου</w:t>
      </w:r>
      <w:r w:rsidRPr="00735A3D">
        <w:rPr>
          <w:rFonts w:ascii="Times New Roman" w:hAnsi="Times New Roman" w:cs="Times New Roman"/>
          <w:sz w:val="20"/>
          <w:szCs w:val="20"/>
        </w:rPr>
        <w:t>.</w:t>
      </w:r>
    </w:p>
  </w:footnote>
  <w:footnote w:id="30">
    <w:p w14:paraId="0C87E39A" w14:textId="5BE40A4F" w:rsidR="006A1BAF" w:rsidRDefault="006A1BAF" w:rsidP="00C11284">
      <w:pPr>
        <w:pStyle w:val="a4"/>
        <w:jc w:val="both"/>
        <w:rPr>
          <w:sz w:val="20"/>
          <w:szCs w:val="20"/>
        </w:rPr>
      </w:pPr>
      <w:r w:rsidRPr="00C11284">
        <w:rPr>
          <w:vertAlign w:val="superscript"/>
        </w:rPr>
        <w:footnoteRef/>
      </w:r>
      <w:r>
        <w:t xml:space="preserve"> </w:t>
      </w:r>
      <w:r w:rsidRPr="00C11284">
        <w:rPr>
          <w:rFonts w:ascii="Times New Roman" w:hAnsi="Times New Roman" w:cs="Times New Roman"/>
          <w:sz w:val="20"/>
          <w:szCs w:val="20"/>
        </w:rPr>
        <w:t>Φορείς Διαχείρισης:1) Δέλτα `Εβρου 2) Δάσους Δαδιάς.3) Λίμνης Κερκίνης.4) Λιμνοθάλασσας Μεσολογγίου.5) Δέλτα Αξιού -Λουδία-Αλιάκμονα6) Λιμνών Κορώνειας -Βόλβης.7) Εθνικού Θαλάσσιου Πάρκου Αλοννήσου -Β. Σποράδων.8) Δέλτα Νέστου -Βιστωνίδας-Ισμαρίδας.9) `Ορους Πάρνωνα και Υγρότοπου Μουστού.10) Λίμνης Παμβώτιδος Ιωαννίνων.11) Υγροτόπων Αμβρακικού 12) Υγροτόπων Κοτυχίου-Στροφυλιάς.13) Εθνικών Δρυμών Βίκου -Αώου και Πίνδου.14) Εθνικού Δρυμού Πρεσπών.15) Εθνικού Δρυμού Αίνου.16 Εθνικού Δρυμού Ολύμπου.17) Εθνικού Δρυμού Σαμαριάς 18) Εθνικού Δρυμού Παρνασσού.19) Εθνικού Δρυμού Πάρνηθας.20) Εθνικού Δρυμού Οίτης 21) Στενών και εκβολών Καλαμά και Αχέροντα.22) Χελμού -Βουραίκού.23) Οροσειράς Ροδόπης 24) Καρπάθου -Σαρίας.25) Κάρλας -Μαυροβουνίου -Κεφαλόβρυσου Βελεστίνου</w:t>
      </w:r>
      <w:r w:rsidRPr="00C11284">
        <w:rPr>
          <w:sz w:val="20"/>
          <w:szCs w:val="20"/>
        </w:rPr>
        <w:t>.</w:t>
      </w:r>
    </w:p>
    <w:p w14:paraId="566C59E1" w14:textId="77777777" w:rsidR="006A1BAF" w:rsidRPr="00C11284" w:rsidRDefault="006A1BAF" w:rsidP="00C11284">
      <w:pPr>
        <w:pStyle w:val="a4"/>
        <w:jc w:val="both"/>
        <w:rPr>
          <w:sz w:val="20"/>
          <w:szCs w:val="20"/>
        </w:rPr>
      </w:pPr>
    </w:p>
  </w:footnote>
  <w:footnote w:id="31">
    <w:p w14:paraId="54333833" w14:textId="7B826711" w:rsidR="006A1BAF" w:rsidRPr="00C11284" w:rsidRDefault="006A1BAF" w:rsidP="00C11284">
      <w:pPr>
        <w:shd w:val="clear" w:color="auto" w:fill="FFFFFF"/>
        <w:spacing w:after="0" w:line="240" w:lineRule="auto"/>
        <w:jc w:val="both"/>
        <w:rPr>
          <w:rFonts w:ascii="Times New Roman" w:hAnsi="Times New Roman" w:cs="Times New Roman"/>
          <w:color w:val="000000" w:themeColor="text1"/>
          <w:sz w:val="20"/>
          <w:szCs w:val="20"/>
        </w:rPr>
      </w:pPr>
      <w:r w:rsidRPr="00C11284">
        <w:rPr>
          <w:vertAlign w:val="superscript"/>
        </w:rPr>
        <w:footnoteRef/>
      </w:r>
      <w:r w:rsidRPr="00C11284">
        <w:rPr>
          <w:vertAlign w:val="superscript"/>
        </w:rPr>
        <w:t xml:space="preserve"> </w:t>
      </w:r>
      <w:r w:rsidRPr="00C11284">
        <w:rPr>
          <w:rFonts w:ascii="Times New Roman" w:hAnsi="Times New Roman" w:cs="Times New Roman"/>
          <w:sz w:val="20"/>
          <w:szCs w:val="20"/>
        </w:rPr>
        <w:t>Φορείς Διαχείρισης:</w:t>
      </w:r>
      <w:r w:rsidRPr="00C11284">
        <w:rPr>
          <w:sz w:val="20"/>
          <w:szCs w:val="20"/>
        </w:rPr>
        <w:t xml:space="preserve"> </w:t>
      </w:r>
      <w:r w:rsidRPr="00C11284">
        <w:rPr>
          <w:rFonts w:ascii="Times New Roman" w:hAnsi="Times New Roman" w:cs="Times New Roman"/>
          <w:color w:val="000000" w:themeColor="text1"/>
          <w:sz w:val="20"/>
          <w:szCs w:val="20"/>
        </w:rPr>
        <w:t>Προστατευόμενων Περιοχών Βόρα - Πάικου – Βερμίου</w:t>
      </w:r>
      <w:r w:rsidRPr="00C11284">
        <w:rPr>
          <w:color w:val="000000" w:themeColor="text1"/>
          <w:sz w:val="20"/>
          <w:szCs w:val="20"/>
        </w:rPr>
        <w:t>,</w:t>
      </w:r>
      <w:r w:rsidRPr="00C11284">
        <w:rPr>
          <w:rFonts w:ascii="Times New Roman" w:hAnsi="Times New Roman" w:cs="Times New Roman"/>
          <w:color w:val="000000" w:themeColor="text1"/>
          <w:sz w:val="20"/>
          <w:szCs w:val="20"/>
        </w:rPr>
        <w:t xml:space="preserve"> Διαχείρισης Προστατευόμενων Περιοχών Δυτικής Μακεδονίας</w:t>
      </w:r>
      <w:r w:rsidRPr="00C11284">
        <w:rPr>
          <w:color w:val="000000" w:themeColor="text1"/>
          <w:sz w:val="20"/>
          <w:szCs w:val="20"/>
        </w:rPr>
        <w:t>,</w:t>
      </w:r>
      <w:r w:rsidRPr="00C11284">
        <w:rPr>
          <w:rFonts w:ascii="Times New Roman" w:hAnsi="Times New Roman" w:cs="Times New Roman"/>
          <w:color w:val="000000" w:themeColor="text1"/>
          <w:sz w:val="20"/>
          <w:szCs w:val="20"/>
        </w:rPr>
        <w:t xml:space="preserve"> Κορινθιακού Κόλπου</w:t>
      </w:r>
      <w:r w:rsidRPr="00C11284">
        <w:rPr>
          <w:color w:val="000000" w:themeColor="text1"/>
          <w:sz w:val="20"/>
          <w:szCs w:val="20"/>
        </w:rPr>
        <w:t>,</w:t>
      </w:r>
      <w:r w:rsidRPr="00C11284">
        <w:rPr>
          <w:rFonts w:ascii="Times New Roman" w:hAnsi="Times New Roman" w:cs="Times New Roman"/>
          <w:color w:val="000000" w:themeColor="text1"/>
          <w:sz w:val="20"/>
          <w:szCs w:val="20"/>
        </w:rPr>
        <w:t xml:space="preserve"> Προστατευόμενων Περιοχών Ευβοίας</w:t>
      </w:r>
      <w:r w:rsidRPr="00C11284">
        <w:rPr>
          <w:color w:val="000000" w:themeColor="text1"/>
          <w:sz w:val="20"/>
          <w:szCs w:val="20"/>
        </w:rPr>
        <w:t xml:space="preserve">, </w:t>
      </w:r>
      <w:r w:rsidRPr="00C11284">
        <w:rPr>
          <w:rFonts w:ascii="Times New Roman" w:hAnsi="Times New Roman" w:cs="Times New Roman"/>
          <w:color w:val="000000" w:themeColor="text1"/>
          <w:sz w:val="20"/>
          <w:szCs w:val="20"/>
        </w:rPr>
        <w:t xml:space="preserve">Προστατευόμενων Περιοχών Νότιας Πελοποννήσου </w:t>
      </w:r>
      <w:r w:rsidRPr="00C11284">
        <w:rPr>
          <w:color w:val="000000" w:themeColor="text1"/>
          <w:sz w:val="20"/>
          <w:szCs w:val="20"/>
        </w:rPr>
        <w:t>–</w:t>
      </w:r>
      <w:r w:rsidRPr="00C11284">
        <w:rPr>
          <w:rFonts w:ascii="Times New Roman" w:hAnsi="Times New Roman" w:cs="Times New Roman"/>
          <w:color w:val="000000" w:themeColor="text1"/>
          <w:sz w:val="20"/>
          <w:szCs w:val="20"/>
        </w:rPr>
        <w:t xml:space="preserve"> Κυθήρων</w:t>
      </w:r>
      <w:r w:rsidRPr="00C11284">
        <w:rPr>
          <w:color w:val="000000" w:themeColor="text1"/>
          <w:sz w:val="20"/>
          <w:szCs w:val="20"/>
        </w:rPr>
        <w:t>,</w:t>
      </w:r>
      <w:r w:rsidRPr="00C11284">
        <w:rPr>
          <w:rFonts w:ascii="Times New Roman" w:hAnsi="Times New Roman" w:cs="Times New Roman"/>
          <w:color w:val="000000" w:themeColor="text1"/>
          <w:sz w:val="20"/>
          <w:szCs w:val="20"/>
        </w:rPr>
        <w:t xml:space="preserve"> Προστατευόμενων Περιοχών Κυκλάδων</w:t>
      </w:r>
      <w:r w:rsidRPr="00C11284">
        <w:rPr>
          <w:color w:val="000000" w:themeColor="text1"/>
          <w:sz w:val="20"/>
          <w:szCs w:val="20"/>
        </w:rPr>
        <w:t>,</w:t>
      </w:r>
      <w:r w:rsidRPr="00C11284">
        <w:rPr>
          <w:rFonts w:ascii="Times New Roman" w:hAnsi="Times New Roman" w:cs="Times New Roman"/>
          <w:color w:val="000000" w:themeColor="text1"/>
          <w:sz w:val="20"/>
          <w:szCs w:val="20"/>
        </w:rPr>
        <w:t xml:space="preserve"> Προστατευόμενων Περιοχών Βορείου Αιγαίου</w:t>
      </w:r>
      <w:r w:rsidRPr="00C11284">
        <w:rPr>
          <w:color w:val="000000" w:themeColor="text1"/>
          <w:sz w:val="20"/>
          <w:szCs w:val="20"/>
        </w:rPr>
        <w:t xml:space="preserve">, </w:t>
      </w:r>
      <w:r w:rsidRPr="00C11284">
        <w:rPr>
          <w:rFonts w:ascii="Times New Roman" w:hAnsi="Times New Roman" w:cs="Times New Roman"/>
          <w:color w:val="000000" w:themeColor="text1"/>
          <w:sz w:val="20"/>
          <w:szCs w:val="20"/>
        </w:rPr>
        <w:t xml:space="preserve">Προστατευόμενων Περιοχών Κεντρικής και Ανατολικής Κρήτης. </w:t>
      </w:r>
    </w:p>
    <w:p w14:paraId="4BFFF1A4" w14:textId="77777777" w:rsidR="006A1BAF" w:rsidRDefault="006A1BAF" w:rsidP="00C175F1">
      <w:pPr>
        <w:pStyle w:val="a4"/>
      </w:pPr>
    </w:p>
  </w:footnote>
  <w:footnote w:id="32">
    <w:p w14:paraId="328D8B9C" w14:textId="30CC4186" w:rsidR="006A1BAF" w:rsidRDefault="006A1BAF">
      <w:pPr>
        <w:pStyle w:val="a6"/>
      </w:pPr>
      <w:r>
        <w:rPr>
          <w:rStyle w:val="a7"/>
        </w:rPr>
        <w:footnoteRef/>
      </w:r>
      <w:r>
        <w:t xml:space="preserve"> </w:t>
      </w:r>
      <w:r w:rsidRPr="00FC5778">
        <w:rPr>
          <w:rFonts w:ascii="Times New Roman" w:eastAsia="Times New Roman" w:hAnsi="Times New Roman" w:cs="Times New Roman"/>
          <w:color w:val="000000" w:themeColor="text1"/>
          <w:lang w:eastAsia="el-GR"/>
        </w:rPr>
        <w:t>όπως ονομάστηκαν με το ΦΕΚ 1572 Β/28-9-2010</w:t>
      </w:r>
    </w:p>
  </w:footnote>
  <w:footnote w:id="33">
    <w:p w14:paraId="2E0C15EA" w14:textId="77777777" w:rsidR="006A1BAF" w:rsidRPr="00C958E7" w:rsidRDefault="006A1BAF" w:rsidP="00A76FFD">
      <w:pPr>
        <w:pStyle w:val="a4"/>
        <w:rPr>
          <w:rFonts w:ascii="Times New Roman" w:hAnsi="Times New Roman"/>
        </w:rPr>
      </w:pPr>
      <w:r>
        <w:footnoteRef/>
      </w:r>
      <w:r>
        <w:t xml:space="preserve"> </w:t>
      </w:r>
      <w:r w:rsidRPr="00C958E7">
        <w:rPr>
          <w:rFonts w:ascii="Times New Roman" w:hAnsi="Times New Roman"/>
          <w:color w:val="454444"/>
        </w:rPr>
        <w:t xml:space="preserve">το οποίο εγκρίθηκε από το Υπουργικό Συμβούλιο με την πράξη του 5/27.2.2003 (Α’ 58) </w:t>
      </w:r>
    </w:p>
  </w:footnote>
  <w:footnote w:id="34">
    <w:p w14:paraId="20B1705A" w14:textId="77777777" w:rsidR="006A1BAF" w:rsidRPr="00900FD6" w:rsidRDefault="006A1BAF" w:rsidP="00A76FFD">
      <w:pPr>
        <w:autoSpaceDE w:val="0"/>
        <w:autoSpaceDN w:val="0"/>
        <w:adjustRightInd w:val="0"/>
        <w:spacing w:before="60" w:after="60"/>
        <w:ind w:left="426" w:hanging="426"/>
        <w:rPr>
          <w:rFonts w:cs="EUAlbertina"/>
          <w:color w:val="19161A"/>
          <w:sz w:val="19"/>
          <w:szCs w:val="19"/>
        </w:rPr>
      </w:pPr>
      <w:r>
        <w:footnoteRef/>
      </w:r>
      <w:r>
        <w:t xml:space="preserve"> </w:t>
      </w:r>
      <w:r w:rsidRPr="007C5A26">
        <w:rPr>
          <w:rFonts w:cs="EUAlbertina"/>
          <w:b/>
          <w:bCs/>
          <w:color w:val="19161A"/>
          <w:sz w:val="19"/>
          <w:szCs w:val="19"/>
        </w:rPr>
        <w:t>Επιτροπή Μελέτης Επιπτώσεων Κλιματικής Αλλαγής – ΕΜΕΚΑ, 2011</w:t>
      </w:r>
      <w:r>
        <w:rPr>
          <w:rFonts w:cs="EUAlbertina"/>
          <w:color w:val="19161A"/>
          <w:sz w:val="19"/>
          <w:szCs w:val="19"/>
        </w:rPr>
        <w:t>, ‘</w:t>
      </w:r>
      <w:r w:rsidRPr="00900FD6">
        <w:rPr>
          <w:rFonts w:cs="EUAlbertina"/>
          <w:color w:val="19161A"/>
          <w:sz w:val="19"/>
          <w:szCs w:val="19"/>
        </w:rPr>
        <w:t xml:space="preserve"> Οι</w:t>
      </w:r>
      <w:r>
        <w:rPr>
          <w:rFonts w:cs="EUAlbertina"/>
          <w:color w:val="19161A"/>
          <w:sz w:val="19"/>
          <w:szCs w:val="19"/>
        </w:rPr>
        <w:t xml:space="preserve"> </w:t>
      </w:r>
      <w:r w:rsidRPr="00900FD6">
        <w:rPr>
          <w:rFonts w:cs="EUAlbertina"/>
          <w:color w:val="19161A"/>
          <w:sz w:val="19"/>
          <w:szCs w:val="19"/>
        </w:rPr>
        <w:t>Περιβαλλοντικές, Οικονομικές Επιπτώσεις της Κλιματικής Αλλαγής στην</w:t>
      </w:r>
      <w:r>
        <w:rPr>
          <w:rFonts w:cs="EUAlbertina"/>
          <w:color w:val="19161A"/>
          <w:sz w:val="19"/>
          <w:szCs w:val="19"/>
        </w:rPr>
        <w:t xml:space="preserve"> </w:t>
      </w:r>
      <w:r w:rsidRPr="00900FD6">
        <w:rPr>
          <w:rFonts w:cs="EUAlbertina"/>
          <w:color w:val="19161A"/>
          <w:sz w:val="19"/>
          <w:szCs w:val="19"/>
        </w:rPr>
        <w:t>Ελλάδα</w:t>
      </w:r>
      <w:r>
        <w:rPr>
          <w:rFonts w:cs="EUAlbertina"/>
          <w:color w:val="19161A"/>
          <w:sz w:val="19"/>
          <w:szCs w:val="19"/>
        </w:rPr>
        <w:t>’,</w:t>
      </w:r>
      <w:r w:rsidRPr="00900FD6">
        <w:rPr>
          <w:rFonts w:cs="EUAlbertina"/>
          <w:color w:val="19161A"/>
          <w:sz w:val="19"/>
          <w:szCs w:val="19"/>
        </w:rPr>
        <w:t xml:space="preserve"> , </w:t>
      </w:r>
    </w:p>
    <w:p w14:paraId="522FE4F7" w14:textId="77777777" w:rsidR="006A1BAF" w:rsidRDefault="006A1BAF" w:rsidP="00A76FFD">
      <w:pPr>
        <w:pStyle w:val="a4"/>
      </w:pPr>
    </w:p>
  </w:footnote>
  <w:footnote w:id="35">
    <w:p w14:paraId="126FC162" w14:textId="77777777" w:rsidR="006A1BAF" w:rsidRPr="00EC1DF6" w:rsidRDefault="006A1BAF" w:rsidP="00A76FFD">
      <w:pPr>
        <w:pStyle w:val="a4"/>
        <w:jc w:val="both"/>
        <w:rPr>
          <w:rFonts w:ascii="Times New Roman" w:hAnsi="Times New Roman"/>
        </w:rPr>
      </w:pPr>
      <w:r w:rsidRPr="00EC1DF6">
        <w:footnoteRef/>
      </w:r>
      <w:r w:rsidRPr="00EC1DF6">
        <w:rPr>
          <w:rFonts w:ascii="Times New Roman" w:hAnsi="Times New Roman"/>
        </w:rPr>
        <w:t>Από την τήρηση των προδιαγραφών εξαιρούνται τα  ΠεΣΠΚΑ  που είχαν ήδη ξεκινήσει πριν την έναρξη ισχύος της αναφερόμενης απόφασης και αντίστοιχα ισχύει  το περιεχόμενο των ΠεΣΠΚΑ όπως καθορίζεται από την παρ. 3 του άρθρου 43 του νόμου 4414 (Α`149)</w:t>
      </w:r>
    </w:p>
    <w:p w14:paraId="645A846C" w14:textId="77777777" w:rsidR="006A1BAF" w:rsidRPr="00EC1DF6" w:rsidRDefault="006A1BAF" w:rsidP="00A76FFD">
      <w:pPr>
        <w:pStyle w:val="a4"/>
        <w:jc w:val="both"/>
        <w:rPr>
          <w:rFonts w:ascii="Times New Roman" w:hAnsi="Times New Roman"/>
        </w:rPr>
      </w:pPr>
    </w:p>
  </w:footnote>
  <w:footnote w:id="36">
    <w:p w14:paraId="7F97096F" w14:textId="77777777" w:rsidR="006A1BAF" w:rsidRDefault="006A1BAF" w:rsidP="00A76FFD">
      <w:pPr>
        <w:pStyle w:val="a4"/>
        <w:jc w:val="both"/>
      </w:pPr>
      <w:r w:rsidRPr="00EC1DF6">
        <w:rPr>
          <w:rFonts w:ascii="Times New Roman" w:hAnsi="Times New Roman"/>
        </w:rPr>
        <w:footnoteRef/>
      </w:r>
      <w:r w:rsidRPr="00EC1DF6">
        <w:rPr>
          <w:rFonts w:ascii="Times New Roman" w:hAnsi="Times New Roman"/>
        </w:rPr>
        <w:t xml:space="preserve"> Όπως τα κλιματικά και βιοκλιματικά χαρακτηριστικά, τα μορφολογικά και τοπολογικά χαρακτηριστικά , η χλωρίδα, η πανίδα, οι προστατευόμενες περιοχές, οι παράκτιες περιοχές, οι  υδάτινοι πόροι, η πολιτιστική κληρονομιά , ο χωροταξικός σχεδιασμός, οι χρήσεις γης τα εγκεκριμένα σχέδια, οι οργανωμένοι υποδοχείς , η γη υψηλής παραγωγικότητας, το  Κοινωνικο-οικονομικό περιβάλλον, οι υποδομές καθώς και οι πιέσεις στο περιβάλλον</w:t>
      </w:r>
    </w:p>
  </w:footnote>
  <w:footnote w:id="37">
    <w:p w14:paraId="6051DE3C" w14:textId="77777777" w:rsidR="006A1BAF" w:rsidRPr="00227807" w:rsidRDefault="006A1BAF" w:rsidP="00A76FFD">
      <w:pPr>
        <w:pStyle w:val="a4"/>
        <w:jc w:val="both"/>
        <w:rPr>
          <w:rFonts w:ascii="Times New Roman" w:hAnsi="Times New Roman" w:cs="Times New Roman"/>
          <w:sz w:val="20"/>
          <w:szCs w:val="20"/>
        </w:rPr>
      </w:pPr>
      <w:r w:rsidRPr="00227807">
        <w:rPr>
          <w:rFonts w:ascii="Times New Roman" w:hAnsi="Times New Roman" w:cs="Times New Roman"/>
          <w:sz w:val="20"/>
          <w:szCs w:val="20"/>
          <w:vertAlign w:val="superscript"/>
        </w:rPr>
        <w:footnoteRef/>
      </w:r>
      <w:r w:rsidRPr="00227807">
        <w:rPr>
          <w:rFonts w:ascii="Times New Roman" w:hAnsi="Times New Roman" w:cs="Times New Roman"/>
          <w:sz w:val="20"/>
          <w:szCs w:val="20"/>
        </w:rPr>
        <w:t xml:space="preserve"> Σύμφωνα με την έρευνα 37 από τα 49 μνημεία της παγκόσμιας πολιτιστικής κληρονομιάς που βρίσκονται στις παράκτιες περιοχές της Μεσογείου κινδυνεύουν από μια πλημμύρα περιόδου επαναφοράς 100 ετών και 42 από την διάβρωση (</w:t>
      </w:r>
      <w:r w:rsidRPr="00227807">
        <w:rPr>
          <w:rFonts w:ascii="Times New Roman" w:hAnsi="Times New Roman" w:cs="Times New Roman"/>
          <w:sz w:val="20"/>
          <w:szCs w:val="20"/>
          <w:lang w:val="en-US"/>
        </w:rPr>
        <w:t>Vafeidis</w:t>
      </w:r>
      <w:r w:rsidRPr="00227807">
        <w:rPr>
          <w:rFonts w:ascii="Times New Roman" w:hAnsi="Times New Roman" w:cs="Times New Roman"/>
          <w:sz w:val="20"/>
          <w:szCs w:val="20"/>
        </w:rPr>
        <w:t xml:space="preserve"> &amp; </w:t>
      </w:r>
      <w:r w:rsidRPr="00227807">
        <w:rPr>
          <w:rFonts w:ascii="Times New Roman" w:hAnsi="Times New Roman" w:cs="Times New Roman"/>
          <w:sz w:val="20"/>
          <w:szCs w:val="20"/>
          <w:lang w:val="en-US"/>
        </w:rPr>
        <w:t>Reimann</w:t>
      </w:r>
      <w:r w:rsidRPr="00227807">
        <w:rPr>
          <w:rFonts w:ascii="Times New Roman" w:hAnsi="Times New Roman" w:cs="Times New Roman"/>
          <w:sz w:val="20"/>
          <w:szCs w:val="20"/>
        </w:rPr>
        <w:t xml:space="preserve">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E9A"/>
    <w:multiLevelType w:val="multilevel"/>
    <w:tmpl w:val="ECD4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44E30"/>
    <w:multiLevelType w:val="hybridMultilevel"/>
    <w:tmpl w:val="1CF0AD9C"/>
    <w:lvl w:ilvl="0" w:tplc="8D7C448C">
      <w:start w:val="7"/>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772C10"/>
    <w:multiLevelType w:val="multilevel"/>
    <w:tmpl w:val="3980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377DF8"/>
    <w:multiLevelType w:val="hybridMultilevel"/>
    <w:tmpl w:val="6AB07B2C"/>
    <w:lvl w:ilvl="0" w:tplc="5A2222B2">
      <w:numFmt w:val="bullet"/>
      <w:lvlText w:val="•"/>
      <w:lvlJc w:val="left"/>
      <w:pPr>
        <w:ind w:left="716" w:hanging="432"/>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nsid w:val="03BE3B28"/>
    <w:multiLevelType w:val="multilevel"/>
    <w:tmpl w:val="5E08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B97154"/>
    <w:multiLevelType w:val="multilevel"/>
    <w:tmpl w:val="B0B21182"/>
    <w:lvl w:ilvl="0">
      <w:start w:val="1"/>
      <w:numFmt w:val="bullet"/>
      <w:lvlText w:val=""/>
      <w:lvlJc w:val="left"/>
      <w:pPr>
        <w:tabs>
          <w:tab w:val="num" w:pos="928"/>
        </w:tabs>
        <w:ind w:left="928"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AA52FC"/>
    <w:multiLevelType w:val="multilevel"/>
    <w:tmpl w:val="F222A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B7EF3"/>
    <w:multiLevelType w:val="hybridMultilevel"/>
    <w:tmpl w:val="789EAE5C"/>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9643AA0"/>
    <w:multiLevelType w:val="hybridMultilevel"/>
    <w:tmpl w:val="E27EA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F2422"/>
    <w:multiLevelType w:val="hybridMultilevel"/>
    <w:tmpl w:val="0F208506"/>
    <w:lvl w:ilvl="0" w:tplc="2B56F22C">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1C7C7802"/>
    <w:multiLevelType w:val="hybridMultilevel"/>
    <w:tmpl w:val="A51460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5FD2629"/>
    <w:multiLevelType w:val="hybridMultilevel"/>
    <w:tmpl w:val="02B2A26E"/>
    <w:lvl w:ilvl="0" w:tplc="FB92B500">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D0406A"/>
    <w:multiLevelType w:val="multilevel"/>
    <w:tmpl w:val="CC7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B533BF"/>
    <w:multiLevelType w:val="multilevel"/>
    <w:tmpl w:val="C3E2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20619"/>
    <w:multiLevelType w:val="hybridMultilevel"/>
    <w:tmpl w:val="5274BAB4"/>
    <w:lvl w:ilvl="0" w:tplc="FB92B500">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091E47"/>
    <w:multiLevelType w:val="multilevel"/>
    <w:tmpl w:val="5EC4F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7118AE"/>
    <w:multiLevelType w:val="multilevel"/>
    <w:tmpl w:val="0BA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A7A3D"/>
    <w:multiLevelType w:val="hybridMultilevel"/>
    <w:tmpl w:val="ABB01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B432AF8"/>
    <w:multiLevelType w:val="hybridMultilevel"/>
    <w:tmpl w:val="BE02D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D7852C6"/>
    <w:multiLevelType w:val="multilevel"/>
    <w:tmpl w:val="6B286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EA5F9E"/>
    <w:multiLevelType w:val="multilevel"/>
    <w:tmpl w:val="0504C7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BD71C7"/>
    <w:multiLevelType w:val="multilevel"/>
    <w:tmpl w:val="522C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AE4906"/>
    <w:multiLevelType w:val="multilevel"/>
    <w:tmpl w:val="632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67479"/>
    <w:multiLevelType w:val="hybridMultilevel"/>
    <w:tmpl w:val="4B348A6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4A3A20"/>
    <w:multiLevelType w:val="hybridMultilevel"/>
    <w:tmpl w:val="3F02B8A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6891AC7"/>
    <w:multiLevelType w:val="singleLevel"/>
    <w:tmpl w:val="13A0293A"/>
    <w:lvl w:ilvl="0">
      <w:start w:val="1"/>
      <w:numFmt w:val="decimal"/>
      <w:lvlText w:val="%1."/>
      <w:legacy w:legacy="1" w:legacySpace="0" w:legacyIndent="360"/>
      <w:lvlJc w:val="left"/>
      <w:rPr>
        <w:rFonts w:ascii="Arial" w:hAnsi="Arial" w:hint="default"/>
        <w:b w:val="0"/>
        <w:i w:val="0"/>
        <w:sz w:val="22"/>
      </w:rPr>
    </w:lvl>
  </w:abstractNum>
  <w:abstractNum w:abstractNumId="26">
    <w:nsid w:val="5C63041B"/>
    <w:multiLevelType w:val="multilevel"/>
    <w:tmpl w:val="3E56D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AF30B9"/>
    <w:multiLevelType w:val="multilevel"/>
    <w:tmpl w:val="EF1CA93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F371E79"/>
    <w:multiLevelType w:val="hybridMultilevel"/>
    <w:tmpl w:val="7EBC8AD0"/>
    <w:lvl w:ilvl="0" w:tplc="E7AA09DC">
      <w:start w:val="1"/>
      <w:numFmt w:val="decimal"/>
      <w:lvlText w:val="%1."/>
      <w:lvlJc w:val="left"/>
      <w:pPr>
        <w:ind w:left="756" w:hanging="396"/>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22F79B5"/>
    <w:multiLevelType w:val="multilevel"/>
    <w:tmpl w:val="B3069D36"/>
    <w:lvl w:ilvl="0">
      <w:start w:val="1"/>
      <w:numFmt w:val="bullet"/>
      <w:lvlText w:val=""/>
      <w:lvlJc w:val="left"/>
      <w:pPr>
        <w:tabs>
          <w:tab w:val="num" w:pos="720"/>
        </w:tabs>
        <w:ind w:left="720" w:hanging="360"/>
      </w:pPr>
      <w:rPr>
        <w:rFonts w:ascii="Symbol" w:hAnsi="Symbol" w:hint="default"/>
        <w:sz w:val="20"/>
      </w:rPr>
    </w:lvl>
    <w:lvl w:ilvl="1">
      <w:start w:val="18"/>
      <w:numFmt w:val="bullet"/>
      <w:lvlText w:val="-"/>
      <w:lvlJc w:val="left"/>
      <w:pPr>
        <w:tabs>
          <w:tab w:val="num" w:pos="1440"/>
        </w:tabs>
        <w:ind w:left="1440" w:hanging="360"/>
      </w:pPr>
      <w:rPr>
        <w:rFonts w:ascii="Calibri" w:eastAsia="Calibri" w:hAnsi="Calibri"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DB14AE"/>
    <w:multiLevelType w:val="multilevel"/>
    <w:tmpl w:val="2FC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601727"/>
    <w:multiLevelType w:val="multilevel"/>
    <w:tmpl w:val="D91CA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C874657"/>
    <w:multiLevelType w:val="hybridMultilevel"/>
    <w:tmpl w:val="C2A006AC"/>
    <w:lvl w:ilvl="0" w:tplc="3D6846A0">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3A3137F"/>
    <w:multiLevelType w:val="hybridMultilevel"/>
    <w:tmpl w:val="4FEA1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4E96CA0"/>
    <w:multiLevelType w:val="multilevel"/>
    <w:tmpl w:val="3E56D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9AA4B3E"/>
    <w:multiLevelType w:val="multilevel"/>
    <w:tmpl w:val="AE7E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27305"/>
    <w:multiLevelType w:val="hybridMultilevel"/>
    <w:tmpl w:val="FFAE4DD0"/>
    <w:lvl w:ilvl="0" w:tplc="CC9292B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DEE730B"/>
    <w:multiLevelType w:val="hybridMultilevel"/>
    <w:tmpl w:val="845AE13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16"/>
  </w:num>
  <w:num w:numId="4">
    <w:abstractNumId w:val="9"/>
  </w:num>
  <w:num w:numId="5">
    <w:abstractNumId w:val="24"/>
  </w:num>
  <w:num w:numId="6">
    <w:abstractNumId w:val="37"/>
  </w:num>
  <w:num w:numId="7">
    <w:abstractNumId w:val="36"/>
  </w:num>
  <w:num w:numId="8">
    <w:abstractNumId w:val="18"/>
  </w:num>
  <w:num w:numId="9">
    <w:abstractNumId w:val="23"/>
  </w:num>
  <w:num w:numId="10">
    <w:abstractNumId w:val="3"/>
  </w:num>
  <w:num w:numId="11">
    <w:abstractNumId w:val="1"/>
  </w:num>
  <w:num w:numId="12">
    <w:abstractNumId w:val="7"/>
  </w:num>
  <w:num w:numId="13">
    <w:abstractNumId w:val="28"/>
  </w:num>
  <w:num w:numId="14">
    <w:abstractNumId w:val="17"/>
  </w:num>
  <w:num w:numId="15">
    <w:abstractNumId w:val="10"/>
  </w:num>
  <w:num w:numId="16">
    <w:abstractNumId w:val="30"/>
  </w:num>
  <w:num w:numId="17">
    <w:abstractNumId w:val="12"/>
  </w:num>
  <w:num w:numId="18">
    <w:abstractNumId w:val="35"/>
  </w:num>
  <w:num w:numId="19">
    <w:abstractNumId w:val="19"/>
  </w:num>
  <w:num w:numId="20">
    <w:abstractNumId w:val="5"/>
  </w:num>
  <w:num w:numId="21">
    <w:abstractNumId w:val="0"/>
  </w:num>
  <w:num w:numId="22">
    <w:abstractNumId w:val="25"/>
  </w:num>
  <w:num w:numId="23">
    <w:abstractNumId w:val="6"/>
  </w:num>
  <w:num w:numId="24">
    <w:abstractNumId w:val="31"/>
  </w:num>
  <w:num w:numId="25">
    <w:abstractNumId w:val="15"/>
  </w:num>
  <w:num w:numId="26">
    <w:abstractNumId w:val="29"/>
  </w:num>
  <w:num w:numId="27">
    <w:abstractNumId w:val="26"/>
  </w:num>
  <w:num w:numId="28">
    <w:abstractNumId w:val="34"/>
  </w:num>
  <w:num w:numId="29">
    <w:abstractNumId w:val="20"/>
  </w:num>
  <w:num w:numId="30">
    <w:abstractNumId w:val="27"/>
  </w:num>
  <w:num w:numId="31">
    <w:abstractNumId w:val="11"/>
  </w:num>
  <w:num w:numId="32">
    <w:abstractNumId w:val="32"/>
  </w:num>
  <w:num w:numId="33">
    <w:abstractNumId w:val="14"/>
  </w:num>
  <w:num w:numId="34">
    <w:abstractNumId w:val="2"/>
  </w:num>
  <w:num w:numId="35">
    <w:abstractNumId w:val="4"/>
  </w:num>
  <w:num w:numId="36">
    <w:abstractNumId w:val="22"/>
  </w:num>
  <w:num w:numId="37">
    <w:abstractNumId w:val="2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90"/>
    <w:rsid w:val="00016BF3"/>
    <w:rsid w:val="0004001E"/>
    <w:rsid w:val="00045653"/>
    <w:rsid w:val="00061E1B"/>
    <w:rsid w:val="00072EDB"/>
    <w:rsid w:val="00073341"/>
    <w:rsid w:val="00075916"/>
    <w:rsid w:val="00093925"/>
    <w:rsid w:val="00093AA5"/>
    <w:rsid w:val="00094466"/>
    <w:rsid w:val="000B7059"/>
    <w:rsid w:val="000C296E"/>
    <w:rsid w:val="000C47B7"/>
    <w:rsid w:val="000D756E"/>
    <w:rsid w:val="000E2E18"/>
    <w:rsid w:val="00106EAF"/>
    <w:rsid w:val="001304CB"/>
    <w:rsid w:val="00132CE1"/>
    <w:rsid w:val="0014034A"/>
    <w:rsid w:val="00153ED1"/>
    <w:rsid w:val="00157594"/>
    <w:rsid w:val="00162A2F"/>
    <w:rsid w:val="00174956"/>
    <w:rsid w:val="00175F52"/>
    <w:rsid w:val="00197B50"/>
    <w:rsid w:val="001A4C67"/>
    <w:rsid w:val="001B2864"/>
    <w:rsid w:val="001C46B7"/>
    <w:rsid w:val="001D7ACE"/>
    <w:rsid w:val="001E0547"/>
    <w:rsid w:val="00202E37"/>
    <w:rsid w:val="00212B76"/>
    <w:rsid w:val="00215E6D"/>
    <w:rsid w:val="00227807"/>
    <w:rsid w:val="002400D7"/>
    <w:rsid w:val="002820DF"/>
    <w:rsid w:val="002903C0"/>
    <w:rsid w:val="00291872"/>
    <w:rsid w:val="002940C2"/>
    <w:rsid w:val="002A3877"/>
    <w:rsid w:val="002C5912"/>
    <w:rsid w:val="002D0A05"/>
    <w:rsid w:val="002E0B65"/>
    <w:rsid w:val="00314FE3"/>
    <w:rsid w:val="00326BEF"/>
    <w:rsid w:val="00327485"/>
    <w:rsid w:val="00337694"/>
    <w:rsid w:val="00356623"/>
    <w:rsid w:val="0036159C"/>
    <w:rsid w:val="00364BB7"/>
    <w:rsid w:val="003737D8"/>
    <w:rsid w:val="003829AA"/>
    <w:rsid w:val="00385FD9"/>
    <w:rsid w:val="003916C8"/>
    <w:rsid w:val="00391E36"/>
    <w:rsid w:val="003A0649"/>
    <w:rsid w:val="003A49CC"/>
    <w:rsid w:val="003C2146"/>
    <w:rsid w:val="003C66E0"/>
    <w:rsid w:val="003D3CB0"/>
    <w:rsid w:val="003E57CA"/>
    <w:rsid w:val="00442AFB"/>
    <w:rsid w:val="00447EFD"/>
    <w:rsid w:val="00451ABD"/>
    <w:rsid w:val="004862CA"/>
    <w:rsid w:val="0049227A"/>
    <w:rsid w:val="004A0340"/>
    <w:rsid w:val="004C2147"/>
    <w:rsid w:val="004C40D9"/>
    <w:rsid w:val="004C631F"/>
    <w:rsid w:val="004D336D"/>
    <w:rsid w:val="004F0C27"/>
    <w:rsid w:val="004F48F9"/>
    <w:rsid w:val="00520BE2"/>
    <w:rsid w:val="005438E5"/>
    <w:rsid w:val="00543E4F"/>
    <w:rsid w:val="00571BEF"/>
    <w:rsid w:val="005A10E4"/>
    <w:rsid w:val="005A7A0B"/>
    <w:rsid w:val="005B5564"/>
    <w:rsid w:val="005C7A50"/>
    <w:rsid w:val="005D2F99"/>
    <w:rsid w:val="005E5718"/>
    <w:rsid w:val="00603C68"/>
    <w:rsid w:val="00604516"/>
    <w:rsid w:val="00621ED9"/>
    <w:rsid w:val="006468B8"/>
    <w:rsid w:val="006567CB"/>
    <w:rsid w:val="00666A6A"/>
    <w:rsid w:val="00681EC2"/>
    <w:rsid w:val="00692893"/>
    <w:rsid w:val="006A1BAF"/>
    <w:rsid w:val="006B0E33"/>
    <w:rsid w:val="006B485B"/>
    <w:rsid w:val="006E419D"/>
    <w:rsid w:val="007227E1"/>
    <w:rsid w:val="007471F8"/>
    <w:rsid w:val="007532C5"/>
    <w:rsid w:val="0078401E"/>
    <w:rsid w:val="007851BD"/>
    <w:rsid w:val="00797207"/>
    <w:rsid w:val="007A7589"/>
    <w:rsid w:val="007B387C"/>
    <w:rsid w:val="007C035D"/>
    <w:rsid w:val="007D2BE9"/>
    <w:rsid w:val="007D5B57"/>
    <w:rsid w:val="007E0081"/>
    <w:rsid w:val="007E0A82"/>
    <w:rsid w:val="008054A0"/>
    <w:rsid w:val="0080663A"/>
    <w:rsid w:val="0083546A"/>
    <w:rsid w:val="0083595D"/>
    <w:rsid w:val="00841BF3"/>
    <w:rsid w:val="008469F3"/>
    <w:rsid w:val="008545FB"/>
    <w:rsid w:val="00857EAE"/>
    <w:rsid w:val="00861891"/>
    <w:rsid w:val="00863188"/>
    <w:rsid w:val="008723BF"/>
    <w:rsid w:val="00884AE8"/>
    <w:rsid w:val="0089189A"/>
    <w:rsid w:val="008B550B"/>
    <w:rsid w:val="008D18FD"/>
    <w:rsid w:val="00925060"/>
    <w:rsid w:val="00940146"/>
    <w:rsid w:val="0098750E"/>
    <w:rsid w:val="009A6F8A"/>
    <w:rsid w:val="009B211C"/>
    <w:rsid w:val="009D456E"/>
    <w:rsid w:val="009D58F3"/>
    <w:rsid w:val="009D690D"/>
    <w:rsid w:val="009E05ED"/>
    <w:rsid w:val="009E5D53"/>
    <w:rsid w:val="00A251AA"/>
    <w:rsid w:val="00A31884"/>
    <w:rsid w:val="00A31FD3"/>
    <w:rsid w:val="00A3747F"/>
    <w:rsid w:val="00A42947"/>
    <w:rsid w:val="00A45D93"/>
    <w:rsid w:val="00A67C9A"/>
    <w:rsid w:val="00A71CA4"/>
    <w:rsid w:val="00A76B1D"/>
    <w:rsid w:val="00A76FFD"/>
    <w:rsid w:val="00A80337"/>
    <w:rsid w:val="00A81E30"/>
    <w:rsid w:val="00A828E3"/>
    <w:rsid w:val="00A94325"/>
    <w:rsid w:val="00AA191D"/>
    <w:rsid w:val="00AD7A5C"/>
    <w:rsid w:val="00B01CF8"/>
    <w:rsid w:val="00B03EAF"/>
    <w:rsid w:val="00B3160E"/>
    <w:rsid w:val="00B451FD"/>
    <w:rsid w:val="00B51AAF"/>
    <w:rsid w:val="00B95CCF"/>
    <w:rsid w:val="00BA0A94"/>
    <w:rsid w:val="00BA3B47"/>
    <w:rsid w:val="00BC70A3"/>
    <w:rsid w:val="00BF070E"/>
    <w:rsid w:val="00BF4372"/>
    <w:rsid w:val="00C05147"/>
    <w:rsid w:val="00C11284"/>
    <w:rsid w:val="00C11529"/>
    <w:rsid w:val="00C175F1"/>
    <w:rsid w:val="00C233DF"/>
    <w:rsid w:val="00C32BCA"/>
    <w:rsid w:val="00C52601"/>
    <w:rsid w:val="00C52B0C"/>
    <w:rsid w:val="00C5377C"/>
    <w:rsid w:val="00C623DC"/>
    <w:rsid w:val="00C72E8A"/>
    <w:rsid w:val="00C821FD"/>
    <w:rsid w:val="00C87D98"/>
    <w:rsid w:val="00CB2000"/>
    <w:rsid w:val="00CC0B0E"/>
    <w:rsid w:val="00CC5721"/>
    <w:rsid w:val="00CD19EB"/>
    <w:rsid w:val="00CF30FF"/>
    <w:rsid w:val="00CF399C"/>
    <w:rsid w:val="00D24B94"/>
    <w:rsid w:val="00D278F7"/>
    <w:rsid w:val="00D32665"/>
    <w:rsid w:val="00D33446"/>
    <w:rsid w:val="00D7009B"/>
    <w:rsid w:val="00D83751"/>
    <w:rsid w:val="00D94ABE"/>
    <w:rsid w:val="00D96E18"/>
    <w:rsid w:val="00D97E50"/>
    <w:rsid w:val="00DB2AFA"/>
    <w:rsid w:val="00DE3928"/>
    <w:rsid w:val="00DE4CC6"/>
    <w:rsid w:val="00DE652A"/>
    <w:rsid w:val="00DE6FA6"/>
    <w:rsid w:val="00DF7270"/>
    <w:rsid w:val="00E1183D"/>
    <w:rsid w:val="00E208C4"/>
    <w:rsid w:val="00E4190C"/>
    <w:rsid w:val="00E5205E"/>
    <w:rsid w:val="00E83297"/>
    <w:rsid w:val="00E84E90"/>
    <w:rsid w:val="00EA0B08"/>
    <w:rsid w:val="00EA61FE"/>
    <w:rsid w:val="00ED0E6B"/>
    <w:rsid w:val="00EE0939"/>
    <w:rsid w:val="00EF22AB"/>
    <w:rsid w:val="00EF621A"/>
    <w:rsid w:val="00F21310"/>
    <w:rsid w:val="00F34BB2"/>
    <w:rsid w:val="00F51B28"/>
    <w:rsid w:val="00F556CD"/>
    <w:rsid w:val="00F561BB"/>
    <w:rsid w:val="00F81441"/>
    <w:rsid w:val="00F82D6B"/>
    <w:rsid w:val="00F83CEC"/>
    <w:rsid w:val="00F87D0B"/>
    <w:rsid w:val="00FA6C90"/>
    <w:rsid w:val="00FC5778"/>
    <w:rsid w:val="00FD5A47"/>
    <w:rsid w:val="00FD72EC"/>
    <w:rsid w:val="00FE46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EAF"/>
  </w:style>
  <w:style w:type="paragraph" w:styleId="1">
    <w:name w:val="heading 1"/>
    <w:basedOn w:val="a"/>
    <w:next w:val="a"/>
    <w:link w:val="1Char"/>
    <w:uiPriority w:val="9"/>
    <w:qFormat/>
    <w:rsid w:val="00A76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4C214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nhideWhenUsed/>
    <w:qFormat/>
    <w:rsid w:val="00E419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nhideWhenUsed/>
    <w:qFormat/>
    <w:rsid w:val="00A76F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6FFD"/>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4C214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rsid w:val="00E4190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rsid w:val="00A76FFD"/>
    <w:rPr>
      <w:rFonts w:asciiTheme="majorHAnsi" w:eastAsiaTheme="majorEastAsia" w:hAnsiTheme="majorHAnsi" w:cstheme="majorBidi"/>
      <w:i/>
      <w:iCs/>
      <w:color w:val="2F5496" w:themeColor="accent1" w:themeShade="BF"/>
    </w:rPr>
  </w:style>
  <w:style w:type="paragraph" w:styleId="a3">
    <w:name w:val="List Paragraph"/>
    <w:basedOn w:val="a"/>
    <w:uiPriority w:val="34"/>
    <w:qFormat/>
    <w:rsid w:val="00E84E90"/>
    <w:pPr>
      <w:ind w:left="720"/>
      <w:contextualSpacing/>
    </w:pPr>
  </w:style>
  <w:style w:type="paragraph" w:styleId="a4">
    <w:name w:val="header"/>
    <w:basedOn w:val="a"/>
    <w:link w:val="Char"/>
    <w:uiPriority w:val="99"/>
    <w:unhideWhenUsed/>
    <w:rsid w:val="00212B76"/>
    <w:pPr>
      <w:tabs>
        <w:tab w:val="center" w:pos="4153"/>
        <w:tab w:val="right" w:pos="8306"/>
      </w:tabs>
      <w:spacing w:after="0" w:line="240" w:lineRule="auto"/>
    </w:pPr>
  </w:style>
  <w:style w:type="character" w:customStyle="1" w:styleId="Char">
    <w:name w:val="Κεφαλίδα Char"/>
    <w:basedOn w:val="a0"/>
    <w:link w:val="a4"/>
    <w:uiPriority w:val="99"/>
    <w:rsid w:val="00212B76"/>
  </w:style>
  <w:style w:type="paragraph" w:styleId="a5">
    <w:name w:val="footer"/>
    <w:basedOn w:val="a"/>
    <w:link w:val="Char0"/>
    <w:uiPriority w:val="99"/>
    <w:unhideWhenUsed/>
    <w:rsid w:val="00212B76"/>
    <w:pPr>
      <w:tabs>
        <w:tab w:val="center" w:pos="4153"/>
        <w:tab w:val="right" w:pos="8306"/>
      </w:tabs>
      <w:spacing w:after="0" w:line="240" w:lineRule="auto"/>
    </w:pPr>
  </w:style>
  <w:style w:type="character" w:customStyle="1" w:styleId="Char0">
    <w:name w:val="Υποσέλιδο Char"/>
    <w:basedOn w:val="a0"/>
    <w:link w:val="a5"/>
    <w:uiPriority w:val="99"/>
    <w:rsid w:val="00212B76"/>
  </w:style>
  <w:style w:type="paragraph" w:styleId="a6">
    <w:name w:val="footnote text"/>
    <w:basedOn w:val="a"/>
    <w:link w:val="Char1"/>
    <w:uiPriority w:val="99"/>
    <w:unhideWhenUsed/>
    <w:rsid w:val="007D2BE9"/>
    <w:pPr>
      <w:spacing w:after="0" w:line="240" w:lineRule="auto"/>
    </w:pPr>
    <w:rPr>
      <w:sz w:val="20"/>
      <w:szCs w:val="20"/>
    </w:rPr>
  </w:style>
  <w:style w:type="character" w:customStyle="1" w:styleId="Char1">
    <w:name w:val="Κείμενο υποσημείωσης Char"/>
    <w:basedOn w:val="a0"/>
    <w:link w:val="a6"/>
    <w:uiPriority w:val="99"/>
    <w:rsid w:val="007D2BE9"/>
    <w:rPr>
      <w:sz w:val="20"/>
      <w:szCs w:val="20"/>
    </w:rPr>
  </w:style>
  <w:style w:type="character" w:styleId="a7">
    <w:name w:val="footnote reference"/>
    <w:basedOn w:val="a0"/>
    <w:uiPriority w:val="99"/>
    <w:semiHidden/>
    <w:unhideWhenUsed/>
    <w:rsid w:val="007D2BE9"/>
    <w:rPr>
      <w:vertAlign w:val="superscript"/>
    </w:rPr>
  </w:style>
  <w:style w:type="paragraph" w:styleId="Web">
    <w:name w:val="Normal (Web)"/>
    <w:basedOn w:val="a"/>
    <w:uiPriority w:val="99"/>
    <w:unhideWhenUsed/>
    <w:rsid w:val="006B0E3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356623"/>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F34BB2"/>
    <w:rPr>
      <w:b/>
      <w:bCs/>
    </w:rPr>
  </w:style>
  <w:style w:type="paragraph" w:styleId="a9">
    <w:name w:val="Body Text Indent"/>
    <w:basedOn w:val="a"/>
    <w:link w:val="Char2"/>
    <w:rsid w:val="00093AA5"/>
    <w:pPr>
      <w:spacing w:after="0" w:line="360" w:lineRule="auto"/>
      <w:ind w:firstLine="720"/>
    </w:pPr>
    <w:rPr>
      <w:rFonts w:ascii="Times New Roman" w:eastAsia="Times New Roman" w:hAnsi="Times New Roman" w:cs="Times New Roman"/>
      <w:sz w:val="24"/>
      <w:szCs w:val="24"/>
      <w:lang w:eastAsia="el-GR"/>
    </w:rPr>
  </w:style>
  <w:style w:type="character" w:customStyle="1" w:styleId="Char2">
    <w:name w:val="Σώμα κείμενου με εσοχή Char"/>
    <w:basedOn w:val="a0"/>
    <w:link w:val="a9"/>
    <w:rsid w:val="00093AA5"/>
    <w:rPr>
      <w:rFonts w:ascii="Times New Roman" w:eastAsia="Times New Roman" w:hAnsi="Times New Roman" w:cs="Times New Roman"/>
      <w:sz w:val="24"/>
      <w:szCs w:val="24"/>
      <w:lang w:eastAsia="el-GR"/>
    </w:rPr>
  </w:style>
  <w:style w:type="character" w:styleId="-">
    <w:name w:val="Hyperlink"/>
    <w:basedOn w:val="a0"/>
    <w:uiPriority w:val="99"/>
    <w:unhideWhenUsed/>
    <w:rsid w:val="009D456E"/>
    <w:rPr>
      <w:color w:val="0563C1" w:themeColor="hyperlink"/>
      <w:u w:val="single"/>
    </w:rPr>
  </w:style>
  <w:style w:type="paragraph" w:customStyle="1" w:styleId="10">
    <w:name w:val="Τίτλος1"/>
    <w:basedOn w:val="a"/>
    <w:rsid w:val="00A76FFD"/>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a">
    <w:name w:val="Table Grid"/>
    <w:basedOn w:val="a1"/>
    <w:uiPriority w:val="39"/>
    <w:rsid w:val="0013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1304CB"/>
    <w:rPr>
      <w:rFonts w:ascii="EUAlbertina" w:hAnsi="EUAlbertina" w:cstheme="minorBidi"/>
      <w:color w:val="auto"/>
    </w:rPr>
  </w:style>
  <w:style w:type="paragraph" w:customStyle="1" w:styleId="CM3">
    <w:name w:val="CM3"/>
    <w:basedOn w:val="Default"/>
    <w:next w:val="Default"/>
    <w:uiPriority w:val="99"/>
    <w:rsid w:val="001304CB"/>
    <w:rPr>
      <w:rFonts w:ascii="EUAlbertina" w:hAnsi="EUAlbertina" w:cstheme="minorBidi"/>
      <w:color w:val="auto"/>
    </w:rPr>
  </w:style>
  <w:style w:type="paragraph" w:customStyle="1" w:styleId="CM4">
    <w:name w:val="CM4"/>
    <w:basedOn w:val="Default"/>
    <w:next w:val="Default"/>
    <w:uiPriority w:val="99"/>
    <w:rsid w:val="001304CB"/>
    <w:rPr>
      <w:rFonts w:ascii="EUAlbertina" w:hAnsi="EUAlbertina" w:cstheme="minorBidi"/>
      <w:color w:val="auto"/>
    </w:rPr>
  </w:style>
  <w:style w:type="numbering" w:customStyle="1" w:styleId="11">
    <w:name w:val="Χωρίς λίστα1"/>
    <w:next w:val="a2"/>
    <w:uiPriority w:val="99"/>
    <w:semiHidden/>
    <w:unhideWhenUsed/>
    <w:rsid w:val="00327485"/>
  </w:style>
  <w:style w:type="character" w:customStyle="1" w:styleId="12">
    <w:name w:val="Ανεπίλυτη αναφορά1"/>
    <w:basedOn w:val="a0"/>
    <w:uiPriority w:val="99"/>
    <w:semiHidden/>
    <w:unhideWhenUsed/>
    <w:rsid w:val="00327485"/>
    <w:rPr>
      <w:color w:val="605E5C"/>
      <w:shd w:val="clear" w:color="auto" w:fill="E1DFDD"/>
    </w:rPr>
  </w:style>
  <w:style w:type="character" w:customStyle="1" w:styleId="A60">
    <w:name w:val="A6"/>
    <w:uiPriority w:val="99"/>
    <w:rsid w:val="00327485"/>
    <w:rPr>
      <w:rFonts w:cs="Georgia"/>
      <w:color w:val="211D1E"/>
      <w:sz w:val="16"/>
      <w:szCs w:val="16"/>
    </w:rPr>
  </w:style>
  <w:style w:type="paragraph" w:styleId="ab">
    <w:name w:val="Balloon Text"/>
    <w:basedOn w:val="a"/>
    <w:link w:val="Char3"/>
    <w:uiPriority w:val="99"/>
    <w:semiHidden/>
    <w:unhideWhenUsed/>
    <w:rsid w:val="003274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327485"/>
    <w:rPr>
      <w:rFonts w:ascii="Tahoma" w:hAnsi="Tahoma" w:cs="Tahoma"/>
      <w:sz w:val="16"/>
      <w:szCs w:val="16"/>
    </w:rPr>
  </w:style>
  <w:style w:type="character" w:customStyle="1" w:styleId="HideTWBExt">
    <w:name w:val="HideTWBExt"/>
    <w:rsid w:val="00327485"/>
    <w:rPr>
      <w:rFonts w:ascii="Arial" w:hAnsi="Arial"/>
      <w:noProof/>
      <w:vanish/>
      <w:color w:val="000080"/>
      <w:sz w:val="20"/>
    </w:rPr>
  </w:style>
  <w:style w:type="paragraph" w:customStyle="1" w:styleId="EPBodyTA1">
    <w:name w:val="EPBodyTA1"/>
    <w:basedOn w:val="a"/>
    <w:rsid w:val="00327485"/>
    <w:pPr>
      <w:widowControl w:val="0"/>
      <w:spacing w:after="0" w:line="240" w:lineRule="auto"/>
      <w:jc w:val="center"/>
    </w:pPr>
    <w:rPr>
      <w:rFonts w:ascii="Arial" w:eastAsia="Times New Roman" w:hAnsi="Arial" w:cs="Arial"/>
      <w:b/>
      <w:lang w:eastAsia="en-GB"/>
    </w:rPr>
  </w:style>
  <w:style w:type="paragraph" w:customStyle="1" w:styleId="LineTop">
    <w:name w:val="LineTop"/>
    <w:basedOn w:val="a"/>
    <w:next w:val="a"/>
    <w:rsid w:val="00327485"/>
    <w:pPr>
      <w:widowControl w:val="0"/>
      <w:pBdr>
        <w:top w:val="single" w:sz="4" w:space="1" w:color="auto"/>
      </w:pBdr>
      <w:spacing w:after="0" w:line="240" w:lineRule="auto"/>
      <w:jc w:val="center"/>
    </w:pPr>
    <w:rPr>
      <w:rFonts w:ascii="Arial" w:eastAsia="Times New Roman" w:hAnsi="Arial" w:cs="Arial"/>
      <w:sz w:val="16"/>
      <w:szCs w:val="16"/>
      <w:lang w:eastAsia="en-GB"/>
    </w:rPr>
  </w:style>
  <w:style w:type="paragraph" w:customStyle="1" w:styleId="LineBottom">
    <w:name w:val="LineBottom"/>
    <w:basedOn w:val="a"/>
    <w:next w:val="a"/>
    <w:rsid w:val="00327485"/>
    <w:pPr>
      <w:widowControl w:val="0"/>
      <w:pBdr>
        <w:bottom w:val="single" w:sz="4" w:space="1" w:color="auto"/>
      </w:pBdr>
      <w:spacing w:after="240" w:line="240" w:lineRule="auto"/>
      <w:jc w:val="center"/>
    </w:pPr>
    <w:rPr>
      <w:rFonts w:ascii="Arial" w:eastAsia="Times New Roman" w:hAnsi="Arial" w:cs="Arial"/>
      <w:sz w:val="16"/>
      <w:szCs w:val="16"/>
      <w:lang w:eastAsia="en-GB"/>
    </w:rPr>
  </w:style>
  <w:style w:type="paragraph" w:customStyle="1" w:styleId="ATHeading1">
    <w:name w:val="AT Heading 1"/>
    <w:basedOn w:val="a"/>
    <w:next w:val="a"/>
    <w:rsid w:val="00327485"/>
    <w:pPr>
      <w:keepNext/>
      <w:keepLines/>
      <w:spacing w:before="480" w:after="120" w:line="240" w:lineRule="auto"/>
      <w:outlineLvl w:val="0"/>
    </w:pPr>
    <w:rPr>
      <w:rFonts w:ascii="Times New Roman" w:eastAsia="Times New Roman" w:hAnsi="Times New Roman" w:cs="Times New Roman"/>
      <w:b/>
      <w:sz w:val="28"/>
      <w:szCs w:val="20"/>
      <w:lang w:eastAsia="fr-FR"/>
    </w:rPr>
  </w:style>
  <w:style w:type="paragraph" w:customStyle="1" w:styleId="ATHeading2">
    <w:name w:val="AT Heading 2"/>
    <w:basedOn w:val="a"/>
    <w:next w:val="a"/>
    <w:rsid w:val="00327485"/>
    <w:pPr>
      <w:spacing w:before="120" w:after="120" w:line="240" w:lineRule="auto"/>
      <w:outlineLvl w:val="1"/>
    </w:pPr>
    <w:rPr>
      <w:rFonts w:ascii="Times New Roman" w:eastAsia="Times New Roman" w:hAnsi="Times New Roman" w:cs="Times New Roman"/>
      <w:b/>
      <w:sz w:val="28"/>
      <w:szCs w:val="20"/>
      <w:lang w:eastAsia="fr-FR"/>
    </w:rPr>
  </w:style>
  <w:style w:type="paragraph" w:customStyle="1" w:styleId="ATHeading3">
    <w:name w:val="AT Heading 3"/>
    <w:basedOn w:val="a"/>
    <w:next w:val="a"/>
    <w:rsid w:val="00327485"/>
    <w:pPr>
      <w:keepNext/>
      <w:keepLines/>
      <w:spacing w:before="120" w:after="120" w:line="240" w:lineRule="auto"/>
      <w:outlineLvl w:val="2"/>
    </w:pPr>
    <w:rPr>
      <w:rFonts w:ascii="Times New Roman" w:eastAsia="Times New Roman" w:hAnsi="Times New Roman" w:cs="Times New Roman"/>
      <w:b/>
      <w:sz w:val="24"/>
      <w:szCs w:val="20"/>
      <w:lang w:eastAsia="fr-FR"/>
    </w:rPr>
  </w:style>
  <w:style w:type="paragraph" w:customStyle="1" w:styleId="EPName">
    <w:name w:val="EPName"/>
    <w:basedOn w:val="a"/>
    <w:rsid w:val="00327485"/>
    <w:pPr>
      <w:widowControl w:val="0"/>
      <w:spacing w:before="80" w:after="80" w:line="240" w:lineRule="auto"/>
    </w:pPr>
    <w:rPr>
      <w:rFonts w:ascii="Arial Narrow" w:eastAsia="Times New Roman" w:hAnsi="Arial Narrow" w:cs="Arial"/>
      <w:b/>
      <w:sz w:val="32"/>
      <w:lang w:eastAsia="en-GB"/>
    </w:rPr>
  </w:style>
  <w:style w:type="paragraph" w:customStyle="1" w:styleId="EPTerm">
    <w:name w:val="EPTerm"/>
    <w:basedOn w:val="a"/>
    <w:next w:val="a"/>
    <w:rsid w:val="00327485"/>
    <w:pPr>
      <w:widowControl w:val="0"/>
      <w:spacing w:after="80" w:line="240" w:lineRule="auto"/>
    </w:pPr>
    <w:rPr>
      <w:rFonts w:ascii="Arial" w:eastAsia="Times New Roman" w:hAnsi="Arial" w:cs="Arial"/>
      <w:sz w:val="20"/>
      <w:lang w:eastAsia="en-GB"/>
    </w:rPr>
  </w:style>
  <w:style w:type="paragraph" w:customStyle="1" w:styleId="EPLogo">
    <w:name w:val="EPLogo"/>
    <w:basedOn w:val="a"/>
    <w:qFormat/>
    <w:rsid w:val="00327485"/>
    <w:pPr>
      <w:widowControl w:val="0"/>
      <w:spacing w:after="0" w:line="240" w:lineRule="auto"/>
      <w:jc w:val="right"/>
    </w:pPr>
    <w:rPr>
      <w:rFonts w:ascii="Times New Roman" w:eastAsia="Times New Roman" w:hAnsi="Times New Roman" w:cs="Times New Roman"/>
      <w:sz w:val="24"/>
      <w:szCs w:val="20"/>
      <w:lang w:eastAsia="en-GB"/>
    </w:rPr>
  </w:style>
  <w:style w:type="character" w:customStyle="1" w:styleId="UnresolvedMention">
    <w:name w:val="Unresolved Mention"/>
    <w:basedOn w:val="a0"/>
    <w:uiPriority w:val="99"/>
    <w:semiHidden/>
    <w:unhideWhenUsed/>
    <w:rsid w:val="00327485"/>
    <w:rPr>
      <w:color w:val="605E5C"/>
      <w:shd w:val="clear" w:color="auto" w:fill="E1DFDD"/>
    </w:rPr>
  </w:style>
  <w:style w:type="paragraph" w:customStyle="1" w:styleId="NormalHanging12a">
    <w:name w:val="NormalHanging12a"/>
    <w:basedOn w:val="a"/>
    <w:link w:val="NormalHanging12aChar"/>
    <w:rsid w:val="00327485"/>
    <w:pPr>
      <w:widowControl w:val="0"/>
      <w:spacing w:after="240" w:line="240" w:lineRule="auto"/>
      <w:ind w:left="567" w:hanging="567"/>
    </w:pPr>
    <w:rPr>
      <w:rFonts w:ascii="Times New Roman" w:eastAsia="Times New Roman" w:hAnsi="Times New Roman" w:cs="Times New Roman"/>
      <w:sz w:val="24"/>
      <w:szCs w:val="20"/>
      <w:lang w:eastAsia="en-GB"/>
    </w:rPr>
  </w:style>
  <w:style w:type="character" w:customStyle="1" w:styleId="NormalHanging12aChar">
    <w:name w:val="NormalHanging12a Char"/>
    <w:basedOn w:val="a0"/>
    <w:link w:val="NormalHanging12a"/>
    <w:rsid w:val="00327485"/>
    <w:rPr>
      <w:rFonts w:ascii="Times New Roman" w:eastAsia="Times New Roman" w:hAnsi="Times New Roman" w:cs="Times New Roman"/>
      <w:sz w:val="24"/>
      <w:szCs w:val="20"/>
      <w:lang w:eastAsia="en-GB"/>
    </w:rPr>
  </w:style>
  <w:style w:type="character" w:styleId="-0">
    <w:name w:val="FollowedHyperlink"/>
    <w:basedOn w:val="a0"/>
    <w:uiPriority w:val="99"/>
    <w:semiHidden/>
    <w:unhideWhenUsed/>
    <w:rsid w:val="0032748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EAF"/>
  </w:style>
  <w:style w:type="paragraph" w:styleId="1">
    <w:name w:val="heading 1"/>
    <w:basedOn w:val="a"/>
    <w:next w:val="a"/>
    <w:link w:val="1Char"/>
    <w:uiPriority w:val="9"/>
    <w:qFormat/>
    <w:rsid w:val="00A76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4C214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nhideWhenUsed/>
    <w:qFormat/>
    <w:rsid w:val="00E419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nhideWhenUsed/>
    <w:qFormat/>
    <w:rsid w:val="00A76F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6FFD"/>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4C214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rsid w:val="00E4190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rsid w:val="00A76FFD"/>
    <w:rPr>
      <w:rFonts w:asciiTheme="majorHAnsi" w:eastAsiaTheme="majorEastAsia" w:hAnsiTheme="majorHAnsi" w:cstheme="majorBidi"/>
      <w:i/>
      <w:iCs/>
      <w:color w:val="2F5496" w:themeColor="accent1" w:themeShade="BF"/>
    </w:rPr>
  </w:style>
  <w:style w:type="paragraph" w:styleId="a3">
    <w:name w:val="List Paragraph"/>
    <w:basedOn w:val="a"/>
    <w:uiPriority w:val="34"/>
    <w:qFormat/>
    <w:rsid w:val="00E84E90"/>
    <w:pPr>
      <w:ind w:left="720"/>
      <w:contextualSpacing/>
    </w:pPr>
  </w:style>
  <w:style w:type="paragraph" w:styleId="a4">
    <w:name w:val="header"/>
    <w:basedOn w:val="a"/>
    <w:link w:val="Char"/>
    <w:uiPriority w:val="99"/>
    <w:unhideWhenUsed/>
    <w:rsid w:val="00212B76"/>
    <w:pPr>
      <w:tabs>
        <w:tab w:val="center" w:pos="4153"/>
        <w:tab w:val="right" w:pos="8306"/>
      </w:tabs>
      <w:spacing w:after="0" w:line="240" w:lineRule="auto"/>
    </w:pPr>
  </w:style>
  <w:style w:type="character" w:customStyle="1" w:styleId="Char">
    <w:name w:val="Κεφαλίδα Char"/>
    <w:basedOn w:val="a0"/>
    <w:link w:val="a4"/>
    <w:uiPriority w:val="99"/>
    <w:rsid w:val="00212B76"/>
  </w:style>
  <w:style w:type="paragraph" w:styleId="a5">
    <w:name w:val="footer"/>
    <w:basedOn w:val="a"/>
    <w:link w:val="Char0"/>
    <w:uiPriority w:val="99"/>
    <w:unhideWhenUsed/>
    <w:rsid w:val="00212B76"/>
    <w:pPr>
      <w:tabs>
        <w:tab w:val="center" w:pos="4153"/>
        <w:tab w:val="right" w:pos="8306"/>
      </w:tabs>
      <w:spacing w:after="0" w:line="240" w:lineRule="auto"/>
    </w:pPr>
  </w:style>
  <w:style w:type="character" w:customStyle="1" w:styleId="Char0">
    <w:name w:val="Υποσέλιδο Char"/>
    <w:basedOn w:val="a0"/>
    <w:link w:val="a5"/>
    <w:uiPriority w:val="99"/>
    <w:rsid w:val="00212B76"/>
  </w:style>
  <w:style w:type="paragraph" w:styleId="a6">
    <w:name w:val="footnote text"/>
    <w:basedOn w:val="a"/>
    <w:link w:val="Char1"/>
    <w:uiPriority w:val="99"/>
    <w:unhideWhenUsed/>
    <w:rsid w:val="007D2BE9"/>
    <w:pPr>
      <w:spacing w:after="0" w:line="240" w:lineRule="auto"/>
    </w:pPr>
    <w:rPr>
      <w:sz w:val="20"/>
      <w:szCs w:val="20"/>
    </w:rPr>
  </w:style>
  <w:style w:type="character" w:customStyle="1" w:styleId="Char1">
    <w:name w:val="Κείμενο υποσημείωσης Char"/>
    <w:basedOn w:val="a0"/>
    <w:link w:val="a6"/>
    <w:uiPriority w:val="99"/>
    <w:rsid w:val="007D2BE9"/>
    <w:rPr>
      <w:sz w:val="20"/>
      <w:szCs w:val="20"/>
    </w:rPr>
  </w:style>
  <w:style w:type="character" w:styleId="a7">
    <w:name w:val="footnote reference"/>
    <w:basedOn w:val="a0"/>
    <w:uiPriority w:val="99"/>
    <w:semiHidden/>
    <w:unhideWhenUsed/>
    <w:rsid w:val="007D2BE9"/>
    <w:rPr>
      <w:vertAlign w:val="superscript"/>
    </w:rPr>
  </w:style>
  <w:style w:type="paragraph" w:styleId="Web">
    <w:name w:val="Normal (Web)"/>
    <w:basedOn w:val="a"/>
    <w:uiPriority w:val="99"/>
    <w:unhideWhenUsed/>
    <w:rsid w:val="006B0E3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356623"/>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F34BB2"/>
    <w:rPr>
      <w:b/>
      <w:bCs/>
    </w:rPr>
  </w:style>
  <w:style w:type="paragraph" w:styleId="a9">
    <w:name w:val="Body Text Indent"/>
    <w:basedOn w:val="a"/>
    <w:link w:val="Char2"/>
    <w:rsid w:val="00093AA5"/>
    <w:pPr>
      <w:spacing w:after="0" w:line="360" w:lineRule="auto"/>
      <w:ind w:firstLine="720"/>
    </w:pPr>
    <w:rPr>
      <w:rFonts w:ascii="Times New Roman" w:eastAsia="Times New Roman" w:hAnsi="Times New Roman" w:cs="Times New Roman"/>
      <w:sz w:val="24"/>
      <w:szCs w:val="24"/>
      <w:lang w:eastAsia="el-GR"/>
    </w:rPr>
  </w:style>
  <w:style w:type="character" w:customStyle="1" w:styleId="Char2">
    <w:name w:val="Σώμα κείμενου με εσοχή Char"/>
    <w:basedOn w:val="a0"/>
    <w:link w:val="a9"/>
    <w:rsid w:val="00093AA5"/>
    <w:rPr>
      <w:rFonts w:ascii="Times New Roman" w:eastAsia="Times New Roman" w:hAnsi="Times New Roman" w:cs="Times New Roman"/>
      <w:sz w:val="24"/>
      <w:szCs w:val="24"/>
      <w:lang w:eastAsia="el-GR"/>
    </w:rPr>
  </w:style>
  <w:style w:type="character" w:styleId="-">
    <w:name w:val="Hyperlink"/>
    <w:basedOn w:val="a0"/>
    <w:uiPriority w:val="99"/>
    <w:unhideWhenUsed/>
    <w:rsid w:val="009D456E"/>
    <w:rPr>
      <w:color w:val="0563C1" w:themeColor="hyperlink"/>
      <w:u w:val="single"/>
    </w:rPr>
  </w:style>
  <w:style w:type="paragraph" w:customStyle="1" w:styleId="10">
    <w:name w:val="Τίτλος1"/>
    <w:basedOn w:val="a"/>
    <w:rsid w:val="00A76FFD"/>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a">
    <w:name w:val="Table Grid"/>
    <w:basedOn w:val="a1"/>
    <w:uiPriority w:val="39"/>
    <w:rsid w:val="0013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1304CB"/>
    <w:rPr>
      <w:rFonts w:ascii="EUAlbertina" w:hAnsi="EUAlbertina" w:cstheme="minorBidi"/>
      <w:color w:val="auto"/>
    </w:rPr>
  </w:style>
  <w:style w:type="paragraph" w:customStyle="1" w:styleId="CM3">
    <w:name w:val="CM3"/>
    <w:basedOn w:val="Default"/>
    <w:next w:val="Default"/>
    <w:uiPriority w:val="99"/>
    <w:rsid w:val="001304CB"/>
    <w:rPr>
      <w:rFonts w:ascii="EUAlbertina" w:hAnsi="EUAlbertina" w:cstheme="minorBidi"/>
      <w:color w:val="auto"/>
    </w:rPr>
  </w:style>
  <w:style w:type="paragraph" w:customStyle="1" w:styleId="CM4">
    <w:name w:val="CM4"/>
    <w:basedOn w:val="Default"/>
    <w:next w:val="Default"/>
    <w:uiPriority w:val="99"/>
    <w:rsid w:val="001304CB"/>
    <w:rPr>
      <w:rFonts w:ascii="EUAlbertina" w:hAnsi="EUAlbertina" w:cstheme="minorBidi"/>
      <w:color w:val="auto"/>
    </w:rPr>
  </w:style>
  <w:style w:type="numbering" w:customStyle="1" w:styleId="11">
    <w:name w:val="Χωρίς λίστα1"/>
    <w:next w:val="a2"/>
    <w:uiPriority w:val="99"/>
    <w:semiHidden/>
    <w:unhideWhenUsed/>
    <w:rsid w:val="00327485"/>
  </w:style>
  <w:style w:type="character" w:customStyle="1" w:styleId="12">
    <w:name w:val="Ανεπίλυτη αναφορά1"/>
    <w:basedOn w:val="a0"/>
    <w:uiPriority w:val="99"/>
    <w:semiHidden/>
    <w:unhideWhenUsed/>
    <w:rsid w:val="00327485"/>
    <w:rPr>
      <w:color w:val="605E5C"/>
      <w:shd w:val="clear" w:color="auto" w:fill="E1DFDD"/>
    </w:rPr>
  </w:style>
  <w:style w:type="character" w:customStyle="1" w:styleId="A60">
    <w:name w:val="A6"/>
    <w:uiPriority w:val="99"/>
    <w:rsid w:val="00327485"/>
    <w:rPr>
      <w:rFonts w:cs="Georgia"/>
      <w:color w:val="211D1E"/>
      <w:sz w:val="16"/>
      <w:szCs w:val="16"/>
    </w:rPr>
  </w:style>
  <w:style w:type="paragraph" w:styleId="ab">
    <w:name w:val="Balloon Text"/>
    <w:basedOn w:val="a"/>
    <w:link w:val="Char3"/>
    <w:uiPriority w:val="99"/>
    <w:semiHidden/>
    <w:unhideWhenUsed/>
    <w:rsid w:val="003274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327485"/>
    <w:rPr>
      <w:rFonts w:ascii="Tahoma" w:hAnsi="Tahoma" w:cs="Tahoma"/>
      <w:sz w:val="16"/>
      <w:szCs w:val="16"/>
    </w:rPr>
  </w:style>
  <w:style w:type="character" w:customStyle="1" w:styleId="HideTWBExt">
    <w:name w:val="HideTWBExt"/>
    <w:rsid w:val="00327485"/>
    <w:rPr>
      <w:rFonts w:ascii="Arial" w:hAnsi="Arial"/>
      <w:noProof/>
      <w:vanish/>
      <w:color w:val="000080"/>
      <w:sz w:val="20"/>
    </w:rPr>
  </w:style>
  <w:style w:type="paragraph" w:customStyle="1" w:styleId="EPBodyTA1">
    <w:name w:val="EPBodyTA1"/>
    <w:basedOn w:val="a"/>
    <w:rsid w:val="00327485"/>
    <w:pPr>
      <w:widowControl w:val="0"/>
      <w:spacing w:after="0" w:line="240" w:lineRule="auto"/>
      <w:jc w:val="center"/>
    </w:pPr>
    <w:rPr>
      <w:rFonts w:ascii="Arial" w:eastAsia="Times New Roman" w:hAnsi="Arial" w:cs="Arial"/>
      <w:b/>
      <w:lang w:eastAsia="en-GB"/>
    </w:rPr>
  </w:style>
  <w:style w:type="paragraph" w:customStyle="1" w:styleId="LineTop">
    <w:name w:val="LineTop"/>
    <w:basedOn w:val="a"/>
    <w:next w:val="a"/>
    <w:rsid w:val="00327485"/>
    <w:pPr>
      <w:widowControl w:val="0"/>
      <w:pBdr>
        <w:top w:val="single" w:sz="4" w:space="1" w:color="auto"/>
      </w:pBdr>
      <w:spacing w:after="0" w:line="240" w:lineRule="auto"/>
      <w:jc w:val="center"/>
    </w:pPr>
    <w:rPr>
      <w:rFonts w:ascii="Arial" w:eastAsia="Times New Roman" w:hAnsi="Arial" w:cs="Arial"/>
      <w:sz w:val="16"/>
      <w:szCs w:val="16"/>
      <w:lang w:eastAsia="en-GB"/>
    </w:rPr>
  </w:style>
  <w:style w:type="paragraph" w:customStyle="1" w:styleId="LineBottom">
    <w:name w:val="LineBottom"/>
    <w:basedOn w:val="a"/>
    <w:next w:val="a"/>
    <w:rsid w:val="00327485"/>
    <w:pPr>
      <w:widowControl w:val="0"/>
      <w:pBdr>
        <w:bottom w:val="single" w:sz="4" w:space="1" w:color="auto"/>
      </w:pBdr>
      <w:spacing w:after="240" w:line="240" w:lineRule="auto"/>
      <w:jc w:val="center"/>
    </w:pPr>
    <w:rPr>
      <w:rFonts w:ascii="Arial" w:eastAsia="Times New Roman" w:hAnsi="Arial" w:cs="Arial"/>
      <w:sz w:val="16"/>
      <w:szCs w:val="16"/>
      <w:lang w:eastAsia="en-GB"/>
    </w:rPr>
  </w:style>
  <w:style w:type="paragraph" w:customStyle="1" w:styleId="ATHeading1">
    <w:name w:val="AT Heading 1"/>
    <w:basedOn w:val="a"/>
    <w:next w:val="a"/>
    <w:rsid w:val="00327485"/>
    <w:pPr>
      <w:keepNext/>
      <w:keepLines/>
      <w:spacing w:before="480" w:after="120" w:line="240" w:lineRule="auto"/>
      <w:outlineLvl w:val="0"/>
    </w:pPr>
    <w:rPr>
      <w:rFonts w:ascii="Times New Roman" w:eastAsia="Times New Roman" w:hAnsi="Times New Roman" w:cs="Times New Roman"/>
      <w:b/>
      <w:sz w:val="28"/>
      <w:szCs w:val="20"/>
      <w:lang w:eastAsia="fr-FR"/>
    </w:rPr>
  </w:style>
  <w:style w:type="paragraph" w:customStyle="1" w:styleId="ATHeading2">
    <w:name w:val="AT Heading 2"/>
    <w:basedOn w:val="a"/>
    <w:next w:val="a"/>
    <w:rsid w:val="00327485"/>
    <w:pPr>
      <w:spacing w:before="120" w:after="120" w:line="240" w:lineRule="auto"/>
      <w:outlineLvl w:val="1"/>
    </w:pPr>
    <w:rPr>
      <w:rFonts w:ascii="Times New Roman" w:eastAsia="Times New Roman" w:hAnsi="Times New Roman" w:cs="Times New Roman"/>
      <w:b/>
      <w:sz w:val="28"/>
      <w:szCs w:val="20"/>
      <w:lang w:eastAsia="fr-FR"/>
    </w:rPr>
  </w:style>
  <w:style w:type="paragraph" w:customStyle="1" w:styleId="ATHeading3">
    <w:name w:val="AT Heading 3"/>
    <w:basedOn w:val="a"/>
    <w:next w:val="a"/>
    <w:rsid w:val="00327485"/>
    <w:pPr>
      <w:keepNext/>
      <w:keepLines/>
      <w:spacing w:before="120" w:after="120" w:line="240" w:lineRule="auto"/>
      <w:outlineLvl w:val="2"/>
    </w:pPr>
    <w:rPr>
      <w:rFonts w:ascii="Times New Roman" w:eastAsia="Times New Roman" w:hAnsi="Times New Roman" w:cs="Times New Roman"/>
      <w:b/>
      <w:sz w:val="24"/>
      <w:szCs w:val="20"/>
      <w:lang w:eastAsia="fr-FR"/>
    </w:rPr>
  </w:style>
  <w:style w:type="paragraph" w:customStyle="1" w:styleId="EPName">
    <w:name w:val="EPName"/>
    <w:basedOn w:val="a"/>
    <w:rsid w:val="00327485"/>
    <w:pPr>
      <w:widowControl w:val="0"/>
      <w:spacing w:before="80" w:after="80" w:line="240" w:lineRule="auto"/>
    </w:pPr>
    <w:rPr>
      <w:rFonts w:ascii="Arial Narrow" w:eastAsia="Times New Roman" w:hAnsi="Arial Narrow" w:cs="Arial"/>
      <w:b/>
      <w:sz w:val="32"/>
      <w:lang w:eastAsia="en-GB"/>
    </w:rPr>
  </w:style>
  <w:style w:type="paragraph" w:customStyle="1" w:styleId="EPTerm">
    <w:name w:val="EPTerm"/>
    <w:basedOn w:val="a"/>
    <w:next w:val="a"/>
    <w:rsid w:val="00327485"/>
    <w:pPr>
      <w:widowControl w:val="0"/>
      <w:spacing w:after="80" w:line="240" w:lineRule="auto"/>
    </w:pPr>
    <w:rPr>
      <w:rFonts w:ascii="Arial" w:eastAsia="Times New Roman" w:hAnsi="Arial" w:cs="Arial"/>
      <w:sz w:val="20"/>
      <w:lang w:eastAsia="en-GB"/>
    </w:rPr>
  </w:style>
  <w:style w:type="paragraph" w:customStyle="1" w:styleId="EPLogo">
    <w:name w:val="EPLogo"/>
    <w:basedOn w:val="a"/>
    <w:qFormat/>
    <w:rsid w:val="00327485"/>
    <w:pPr>
      <w:widowControl w:val="0"/>
      <w:spacing w:after="0" w:line="240" w:lineRule="auto"/>
      <w:jc w:val="right"/>
    </w:pPr>
    <w:rPr>
      <w:rFonts w:ascii="Times New Roman" w:eastAsia="Times New Roman" w:hAnsi="Times New Roman" w:cs="Times New Roman"/>
      <w:sz w:val="24"/>
      <w:szCs w:val="20"/>
      <w:lang w:eastAsia="en-GB"/>
    </w:rPr>
  </w:style>
  <w:style w:type="character" w:customStyle="1" w:styleId="UnresolvedMention">
    <w:name w:val="Unresolved Mention"/>
    <w:basedOn w:val="a0"/>
    <w:uiPriority w:val="99"/>
    <w:semiHidden/>
    <w:unhideWhenUsed/>
    <w:rsid w:val="00327485"/>
    <w:rPr>
      <w:color w:val="605E5C"/>
      <w:shd w:val="clear" w:color="auto" w:fill="E1DFDD"/>
    </w:rPr>
  </w:style>
  <w:style w:type="paragraph" w:customStyle="1" w:styleId="NormalHanging12a">
    <w:name w:val="NormalHanging12a"/>
    <w:basedOn w:val="a"/>
    <w:link w:val="NormalHanging12aChar"/>
    <w:rsid w:val="00327485"/>
    <w:pPr>
      <w:widowControl w:val="0"/>
      <w:spacing w:after="240" w:line="240" w:lineRule="auto"/>
      <w:ind w:left="567" w:hanging="567"/>
    </w:pPr>
    <w:rPr>
      <w:rFonts w:ascii="Times New Roman" w:eastAsia="Times New Roman" w:hAnsi="Times New Roman" w:cs="Times New Roman"/>
      <w:sz w:val="24"/>
      <w:szCs w:val="20"/>
      <w:lang w:eastAsia="en-GB"/>
    </w:rPr>
  </w:style>
  <w:style w:type="character" w:customStyle="1" w:styleId="NormalHanging12aChar">
    <w:name w:val="NormalHanging12a Char"/>
    <w:basedOn w:val="a0"/>
    <w:link w:val="NormalHanging12a"/>
    <w:rsid w:val="00327485"/>
    <w:rPr>
      <w:rFonts w:ascii="Times New Roman" w:eastAsia="Times New Roman" w:hAnsi="Times New Roman" w:cs="Times New Roman"/>
      <w:sz w:val="24"/>
      <w:szCs w:val="20"/>
      <w:lang w:eastAsia="en-GB"/>
    </w:rPr>
  </w:style>
  <w:style w:type="character" w:styleId="-0">
    <w:name w:val="FollowedHyperlink"/>
    <w:basedOn w:val="a0"/>
    <w:uiPriority w:val="99"/>
    <w:semiHidden/>
    <w:unhideWhenUsed/>
    <w:rsid w:val="003274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630707">
      <w:bodyDiv w:val="1"/>
      <w:marLeft w:val="0"/>
      <w:marRight w:val="0"/>
      <w:marTop w:val="0"/>
      <w:marBottom w:val="0"/>
      <w:divBdr>
        <w:top w:val="none" w:sz="0" w:space="0" w:color="auto"/>
        <w:left w:val="none" w:sz="0" w:space="0" w:color="auto"/>
        <w:bottom w:val="none" w:sz="0" w:space="0" w:color="auto"/>
        <w:right w:val="none" w:sz="0" w:space="0" w:color="auto"/>
      </w:divBdr>
    </w:div>
    <w:div w:id="1924142993">
      <w:bodyDiv w:val="1"/>
      <w:marLeft w:val="0"/>
      <w:marRight w:val="0"/>
      <w:marTop w:val="0"/>
      <w:marBottom w:val="0"/>
      <w:divBdr>
        <w:top w:val="none" w:sz="0" w:space="0" w:color="auto"/>
        <w:left w:val="none" w:sz="0" w:space="0" w:color="auto"/>
        <w:bottom w:val="none" w:sz="0" w:space="0" w:color="auto"/>
        <w:right w:val="none" w:sz="0" w:space="0" w:color="auto"/>
      </w:divBdr>
    </w:div>
    <w:div w:id="19342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pen.gov.gr/wp-content/uploads/legacy/Files/Perivallon/Diaxeirisi%20Fysikoy%20Perivallontos/Nomothesia/KYA_ENARMONISI.pdf" TargetMode="External"/><Relationship Id="rId18" Type="http://schemas.openxmlformats.org/officeDocument/2006/relationships/hyperlink" Target="https://ypen.gov.gr/wp-content/uploads/legacy/Files/Perivallon/Diaxeirisi%20Fysikoy%20Perivallontos/Evropaiko%20Oikologiko%20Diktyo%20NATURA%202000/20200324_fek_60_2011.pdf" TargetMode="External"/><Relationship Id="rId26" Type="http://schemas.openxmlformats.org/officeDocument/2006/relationships/hyperlink" Target="https://op.europa.eu/el/publication-detail?p_p_id=publicationDetails_PublicationDetailsPortlet&amp;p_p_lifecycle=1&amp;p_p_state=normal&amp;p_p_mode=view&amp;_publicationDetails_PublicationDetailsPortlet_javax.portlet.action=author&amp;facet.author=ENV&amp;language=el&amp;facet.collection=EUPub" TargetMode="External"/><Relationship Id="rId39" Type="http://schemas.openxmlformats.org/officeDocument/2006/relationships/hyperlink" Target="https://ec.europa.eu/info/strategy/international-strategies/sustainable-development-goals/eu-approach-sustainable-development_el" TargetMode="External"/><Relationship Id="rId3" Type="http://schemas.openxmlformats.org/officeDocument/2006/relationships/styles" Target="styles.xml"/><Relationship Id="rId21" Type="http://schemas.openxmlformats.org/officeDocument/2006/relationships/hyperlink" Target="https://ypen.gov.gr/wp-content/uploads/2020/11/%CE%A6%CE%95%CE%9A-%CE%92-4893.2019.pdf" TargetMode="External"/><Relationship Id="rId34" Type="http://schemas.openxmlformats.org/officeDocument/2006/relationships/hyperlink" Target="https://www.europeanbusiness.gr/page.asp?pid=3566" TargetMode="External"/><Relationship Id="rId42" Type="http://schemas.openxmlformats.org/officeDocument/2006/relationships/hyperlink" Target="https://cor.europa.eu/el/news/Pages/the-2030-environmental-action-programme.aspx%20&#928;&#929;&#927;&#931;&#914;&#913;&#931;&#919;%2028.4.2021" TargetMode="External"/><Relationship Id="rId47" Type="http://schemas.openxmlformats.org/officeDocument/2006/relationships/hyperlink" Target="https://ec.europa.eu/environment/archives/action-programme/5th.htm" TargetMode="External"/><Relationship Id="rId50" Type="http://schemas.openxmlformats.org/officeDocument/2006/relationships/hyperlink" Target="https://unfccc.int/process-and-meetings/the-kyoto-protocol/what-is-the-kyoto-protocol/kyoto-protocol-targets-for-the-first-commitment-period" TargetMode="External"/><Relationship Id="rId7" Type="http://schemas.openxmlformats.org/officeDocument/2006/relationships/footnotes" Target="footnotes.xml"/><Relationship Id="rId12" Type="http://schemas.openxmlformats.org/officeDocument/2006/relationships/hyperlink" Target="http://eur-lex.europa.eu/LexUriServ/LexUriServ.do?uri=CELEX:31992L0043:EL:HTML" TargetMode="External"/><Relationship Id="rId17" Type="http://schemas.openxmlformats.org/officeDocument/2006/relationships/hyperlink" Target="https://ypen.gov.gr/wp-content/uploads/legacy/Files/Perivallon/Diaxeirisi%20Fysikoy%20Perivallontos/Evropaiko%20Oikologiko%20Diktyo%20NATURA%202000/20200324_fek1495_2010.pdf" TargetMode="External"/><Relationship Id="rId25" Type="http://schemas.openxmlformats.org/officeDocument/2006/relationships/hyperlink" Target="https://www.kathimerini.gr/world/1018293/i-diaskepsi-tis-stokcholmis/" TargetMode="External"/><Relationship Id="rId33" Type="http://schemas.openxmlformats.org/officeDocument/2006/relationships/hyperlink" Target="https://www.eea.europa.eu/data-and-maps/indicators/sea-level-rise-6/assessment" TargetMode="External"/><Relationship Id="rId38" Type="http://schemas.openxmlformats.org/officeDocument/2006/relationships/hyperlink" Target="https://www.eea.europa.eu/el/simata-eop-2010/semata-2012/arthra/o-dromos-pros-ten-pagkosmia-biosimoteta" TargetMode="External"/><Relationship Id="rId46"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hyperlink" Target="https://ypen.gov.gr/wp-content/uploads/legacy/Files/Perivallon/Diaxeirisi%20Fysikoy%20Perivallontos/Nomothesia/Tropopoiisi.pdf" TargetMode="External"/><Relationship Id="rId20" Type="http://schemas.openxmlformats.org/officeDocument/2006/relationships/hyperlink" Target="http://www.et.gr/idocs-nph/search/pdfViewerForm.html?args=5C7QrtC22wFNA1ry4K61p3dtvSoClrL8KAgm1VVW05ztIl9LGdkF53UIxsx942CdyqxSQYNuqAGCF0IfB9HI6qSYtMQEkEHLwnFqmgJSA5WIsluV-nRwO1oKqSe4BlOTSpEWYhszF8P8UqWb_zFijOJVoc3Iw30weTUnxvH19qC8plNrbZAmNExjEs3VLbOF" TargetMode="External"/><Relationship Id="rId29" Type="http://schemas.openxmlformats.org/officeDocument/2006/relationships/hyperlink" Target="http://www.nomowiki.gr/2017/02/blog-post.html" TargetMode="External"/><Relationship Id="rId41" Type="http://schemas.openxmlformats.org/officeDocument/2006/relationships/hyperlink" Target="https://ypen.gov.gr/perivallon/klimatiki-allagi/diethneis-diapragmatefseis/symvasi-plaisio-ton-ie-gia-tin-klimat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pen.gov.gr/wp-content/uploads/legacy/Files/Perivallon/Diaxeirisi%20Fysikoy%20Perivallontos/Nomothesia/Odigia-2009_147.pdf" TargetMode="External"/><Relationship Id="rId24" Type="http://schemas.openxmlformats.org/officeDocument/2006/relationships/hyperlink" Target="http://whc.unesco.org/archive/convention-en.pdf" TargetMode="External"/><Relationship Id="rId32" Type="http://schemas.openxmlformats.org/officeDocument/2006/relationships/hyperlink" Target="https://www.dw.com/el" TargetMode="External"/><Relationship Id="rId37" Type="http://schemas.openxmlformats.org/officeDocument/2006/relationships/hyperlink" Target="https://ec.europa.eu/commission/presscorner/detail/el/ip_20_1599" TargetMode="External"/><Relationship Id="rId40" Type="http://schemas.openxmlformats.org/officeDocument/2006/relationships/hyperlink" Target="https://ec.europa.eu/info/strategy/priorities-2019-2024" TargetMode="External"/><Relationship Id="rId45" Type="http://schemas.openxmlformats.org/officeDocument/2006/relationships/hyperlink" Target="https://www.coe.int/en/web/europarisks/cultural-heritage1"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ypen.gov.gr/wp-content/uploads/legacy/Files/Perivallon/Diaxeirisi%20Fysikoy%20Perivallontos/Nomothesia/Enarmonisi79_409_2010.pdf" TargetMode="External"/><Relationship Id="rId23" Type="http://schemas.openxmlformats.org/officeDocument/2006/relationships/hyperlink" Target="http://whc.unesco.org/archive/convention-en.pdf" TargetMode="External"/><Relationship Id="rId28" Type="http://schemas.openxmlformats.org/officeDocument/2006/relationships/hyperlink" Target="https://www.dropbox.com/s/wpvw48l7e1d5jg9/%CE%94%CE%AF%CE%BA%CE%B1%CE%B9%CE%BF%20%CE%A0%CE%B5%CF%81%CE%B9%CE%B2%CE%AC%CE%BB%CE%BB%CE%BF%CE%BD%CF%84%CE%BF%CF%82.pdf?dl=0" TargetMode="External"/><Relationship Id="rId36" Type="http://schemas.openxmlformats.org/officeDocument/2006/relationships/hyperlink" Target="https://ec.europa.eu/environment/strategy/environment-action-programme-2030_el" TargetMode="External"/><Relationship Id="rId49" Type="http://schemas.openxmlformats.org/officeDocument/2006/relationships/hyperlink" Target="https://ccich.gr/pre-climate-action-summit-event-cultural-heritage-partnership-to-enable-ambitious-climate-action" TargetMode="External"/><Relationship Id="rId10" Type="http://schemas.openxmlformats.org/officeDocument/2006/relationships/image" Target="media/image2.png"/><Relationship Id="rId19" Type="http://schemas.openxmlformats.org/officeDocument/2006/relationships/hyperlink" Target="http://www.et.gr/idocs-nph/search/pdfViewerForm.html?args=5C7QrtC22wFalhF2BrTT7HdtvSoClrL8dYsGInScHpZ5MXD0LzQTLWPU9yLzB8V68knBzLCmTXKaO6fpVZ6Lx3UnKl3nP8NxdnJ5r9cmWyJWelDvWS_18kAEhATUkJb0x1LIdQ163nV9K--td6SIuY2tCCNwQct3yW5zhcUGjzJGhxunL7D6E5gO_kwbvVvz" TargetMode="External"/><Relationship Id="rId31" Type="http://schemas.openxmlformats.org/officeDocument/2006/relationships/hyperlink" Target="http://www.hydro.ntua.gr/2004-05-21-conference/hadjibiros-pres.pdf" TargetMode="External"/><Relationship Id="rId44" Type="http://schemas.openxmlformats.org/officeDocument/2006/relationships/hyperlink" Target="https://ec.europa.eu/clima/policies/eu-climate-action/2030_ctp_e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ypen.gov.gr/wp-content/uploads/legacy/Files/Perivallon/Diaxeirisi%20Fysikoy%20Perivallontos/Nomothesia/NEAENARMONISH.pdf" TargetMode="External"/><Relationship Id="rId22" Type="http://schemas.openxmlformats.org/officeDocument/2006/relationships/image" Target="media/image3.jpeg"/><Relationship Id="rId27" Type="http://schemas.openxmlformats.org/officeDocument/2006/relationships/hyperlink" Target="http://www.hvdro.ntua.gr/2004-05-21-conference/" TargetMode="External"/><Relationship Id="rId30" Type="http://schemas.openxmlformats.org/officeDocument/2006/relationships/hyperlink" Target="https://www.cbd.int/doc/world/gr/gr-nbsap-01-el.pdf" TargetMode="External"/><Relationship Id="rId35" Type="http://schemas.openxmlformats.org/officeDocument/2006/relationships/hyperlink" Target="https://ec.europa.eu/environment/strategy/environment-action-programme-2030_el" TargetMode="External"/><Relationship Id="rId43" Type="http://schemas.openxmlformats.org/officeDocument/2006/relationships/hyperlink" Target="https://ec.europa.eu/environment/strategy/environment-action-programme-2030_el" TargetMode="External"/><Relationship Id="rId48" Type="http://schemas.openxmlformats.org/officeDocument/2006/relationships/hyperlink" Target="https://ec.europa.eu/info/strategy/priorities-2019-2024/european-green-deal_el" TargetMode="External"/><Relationship Id="rId8" Type="http://schemas.openxmlformats.org/officeDocument/2006/relationships/endnotes" Target="endnotes.xml"/><Relationship Id="rId51" Type="http://schemas.openxmlformats.org/officeDocument/2006/relationships/hyperlink" Target="https://ccich.gr/pre-climate-action-summit-event-cultural-heritage-partnership-to-enable-ambitious-climate-ac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gb.gr/sites/default/files/basic-page-files/%CE%9F%CE%B4%CE%B7%CE%B3%CE%AF%CE%B1%202012-18-%CE%95%CE%95%20SEVESO%20III.pdf" TargetMode="External"/><Relationship Id="rId1" Type="http://schemas.openxmlformats.org/officeDocument/2006/relationships/hyperlink" Target="https://www.ggb.gr/sites/default/files/basic-page-files/O%CE%B4%CE%B7%CE%B3%CE%AF%CE%B1%202003-105-%CE%95%CE%9A.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D588C-563E-44DA-8841-EF066265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45036</Words>
  <Characters>243197</Characters>
  <Application>Microsoft Office Word</Application>
  <DocSecurity>0</DocSecurity>
  <Lines>2026</Lines>
  <Paragraphs>575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287658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minenvgr</dc:creator>
  <cp:lastModifiedBy>Σοφία Δημουλά</cp:lastModifiedBy>
  <cp:revision>2</cp:revision>
  <dcterms:created xsi:type="dcterms:W3CDTF">2021-06-01T11:39:00Z</dcterms:created>
  <dcterms:modified xsi:type="dcterms:W3CDTF">2021-06-01T11:39:00Z</dcterms:modified>
</cp:coreProperties>
</file>