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068" w:rsidRDefault="00501068" w:rsidP="00501068">
      <w:pPr>
        <w:pStyle w:val="Web"/>
        <w:shd w:val="clear" w:color="auto" w:fill="FFFFFF"/>
        <w:rPr>
          <w:rFonts w:ascii="Helvetica" w:hAnsi="Helvetica" w:cs="Helvetica"/>
          <w:color w:val="666666"/>
          <w:sz w:val="22"/>
          <w:szCs w:val="22"/>
        </w:rPr>
      </w:pPr>
      <w:r>
        <w:rPr>
          <w:rStyle w:val="a3"/>
          <w:rFonts w:ascii="Helvetica" w:hAnsi="Helvetica" w:cs="Helvetica"/>
          <w:color w:val="666666"/>
          <w:sz w:val="22"/>
          <w:szCs w:val="22"/>
        </w:rPr>
        <w:t>NOMOΣ ΥΠ’ ΑΡΙΘΜ. 4446 ΦΕΚ 240/22.12.2016</w:t>
      </w:r>
    </w:p>
    <w:p w:rsidR="00501068" w:rsidRDefault="00501068" w:rsidP="00501068">
      <w:pPr>
        <w:pStyle w:val="Web"/>
        <w:shd w:val="clear" w:color="auto" w:fill="FFFFFF"/>
        <w:rPr>
          <w:rFonts w:ascii="Helvetica" w:hAnsi="Helvetica" w:cs="Helvetica"/>
          <w:color w:val="666666"/>
          <w:sz w:val="22"/>
          <w:szCs w:val="22"/>
        </w:rPr>
      </w:pPr>
      <w:r>
        <w:rPr>
          <w:rFonts w:ascii="Helvetica" w:hAnsi="Helvetica" w:cs="Helvetica"/>
          <w:color w:val="666666"/>
          <w:sz w:val="22"/>
          <w:szCs w:val="22"/>
        </w:rPr>
        <w:t>Πτωχευτικός Κώδικας, Διοικητική Δικαιοσύνη, Τέλη-Παράβολα, Οικειοθελής αποκάλυψη φορολογητέας ύλης παρελθόντων ετών, Ηλεκτρονικές συναλλαγές, Τροποποιήσεις του ν. 4270/2014 και λοιπές διατάξεις.</w:t>
      </w:r>
    </w:p>
    <w:p w:rsidR="00501068" w:rsidRDefault="00501068" w:rsidP="00501068">
      <w:pPr>
        <w:pStyle w:val="Web"/>
        <w:shd w:val="clear" w:color="auto" w:fill="FFFFFF"/>
        <w:rPr>
          <w:rFonts w:ascii="Helvetica" w:hAnsi="Helvetica" w:cs="Helvetica"/>
          <w:color w:val="666666"/>
          <w:sz w:val="22"/>
          <w:szCs w:val="22"/>
        </w:rPr>
      </w:pPr>
      <w:r>
        <w:rPr>
          <w:rStyle w:val="a3"/>
          <w:rFonts w:ascii="Helvetica" w:hAnsi="Helvetica" w:cs="Helvetica"/>
          <w:color w:val="666666"/>
          <w:sz w:val="22"/>
          <w:szCs w:val="22"/>
        </w:rPr>
        <w:t>Ο ΠΡΟΕΔΡΟΣ ΤΗΣ ΕΛΛΗΝΙΚΗΣ ΔΗΜΟΚΡΑΤΙΑΣ</w:t>
      </w:r>
    </w:p>
    <w:p w:rsidR="00501068" w:rsidRDefault="00501068" w:rsidP="00501068">
      <w:pPr>
        <w:pStyle w:val="Web"/>
        <w:shd w:val="clear" w:color="auto" w:fill="FFFFFF"/>
        <w:rPr>
          <w:rFonts w:ascii="Helvetica" w:hAnsi="Helvetica" w:cs="Helvetica"/>
          <w:color w:val="666666"/>
          <w:sz w:val="22"/>
          <w:szCs w:val="22"/>
        </w:rPr>
      </w:pPr>
      <w:r>
        <w:rPr>
          <w:rFonts w:ascii="Helvetica" w:hAnsi="Helvetica" w:cs="Helvetica"/>
          <w:color w:val="666666"/>
          <w:sz w:val="22"/>
          <w:szCs w:val="22"/>
        </w:rPr>
        <w:t>Εκδίδομε τον ακόλουθο νόμο που ψήφισε η Βουλή:</w:t>
      </w:r>
    </w:p>
    <w:p w:rsidR="00501068" w:rsidRDefault="00501068" w:rsidP="00501068">
      <w:pPr>
        <w:pStyle w:val="Web"/>
        <w:shd w:val="clear" w:color="auto" w:fill="FFFFFF"/>
        <w:rPr>
          <w:rFonts w:ascii="Helvetica" w:hAnsi="Helvetica" w:cs="Helvetica"/>
          <w:color w:val="666666"/>
          <w:sz w:val="22"/>
          <w:szCs w:val="22"/>
        </w:rPr>
      </w:pPr>
      <w:r>
        <w:rPr>
          <w:rFonts w:ascii="Helvetica" w:hAnsi="Helvetica" w:cs="Helvetica"/>
          <w:color w:val="666666"/>
          <w:sz w:val="22"/>
          <w:szCs w:val="22"/>
        </w:rPr>
        <w:t>……………………</w:t>
      </w:r>
    </w:p>
    <w:p w:rsidR="00501068" w:rsidRPr="00501068" w:rsidRDefault="00501068" w:rsidP="00501068">
      <w:pPr>
        <w:shd w:val="clear" w:color="auto" w:fill="FFFFFF"/>
        <w:spacing w:after="0" w:line="240" w:lineRule="auto"/>
        <w:jc w:val="center"/>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ΚΕΦΑΛΑΙΟ Γ΄</w:t>
      </w:r>
    </w:p>
    <w:p w:rsidR="00501068" w:rsidRPr="00501068" w:rsidRDefault="00501068" w:rsidP="00501068">
      <w:pPr>
        <w:shd w:val="clear" w:color="auto" w:fill="FFFFFF"/>
        <w:spacing w:after="180" w:line="240" w:lineRule="auto"/>
        <w:jc w:val="center"/>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ΕΛΕΓΧΟΣ ΓΙΑ ΕΚΚΑΘΑΡΙΣΗ ΚΑΙ ΠΛΗΡΩΜΗ ΔΑΠΑΝΩΝ ΔΗΜΟΣΙΟΥ</w:t>
      </w:r>
    </w:p>
    <w:p w:rsidR="00501068" w:rsidRPr="00501068" w:rsidRDefault="00501068" w:rsidP="00501068">
      <w:pPr>
        <w:shd w:val="clear" w:color="auto" w:fill="FFFFFF"/>
        <w:spacing w:after="0" w:line="240" w:lineRule="auto"/>
        <w:jc w:val="center"/>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Άρθρο 75</w:t>
      </w:r>
    </w:p>
    <w:p w:rsidR="00501068" w:rsidRPr="00501068" w:rsidRDefault="00501068" w:rsidP="00501068">
      <w:pPr>
        <w:shd w:val="clear" w:color="auto" w:fill="FFFFFF"/>
        <w:spacing w:after="180" w:line="240" w:lineRule="auto"/>
        <w:jc w:val="center"/>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Έλεγχος δαπανών από τις οικονομικές υπηρεσίες των φορέων</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1</w:t>
      </w:r>
      <w:r w:rsidRPr="00501068">
        <w:rPr>
          <w:rFonts w:ascii="Helvetica" w:eastAsia="Times New Roman" w:hAnsi="Helvetica" w:cs="Helvetica"/>
          <w:color w:val="666666"/>
          <w:lang w:eastAsia="el-GR"/>
        </w:rPr>
        <w:t xml:space="preserve">. Ο έλεγχος των δαπανών του Δημοσίου, που προβλέπεται από τις παραγράφους 1 και 2 του άρθρου 91 του ν. 4270/2014 (Α΄ 143) και ασκείται από τις οικονομικές υπηρεσίες των φορέων σύμφωνα με την παράγραφο </w:t>
      </w:r>
      <w:proofErr w:type="spellStart"/>
      <w:r w:rsidRPr="00501068">
        <w:rPr>
          <w:rFonts w:ascii="Helvetica" w:eastAsia="Times New Roman" w:hAnsi="Helvetica" w:cs="Helvetica"/>
          <w:color w:val="666666"/>
          <w:lang w:eastAsia="el-GR"/>
        </w:rPr>
        <w:t>β΄</w:t>
      </w:r>
      <w:proofErr w:type="spellEnd"/>
      <w:r w:rsidRPr="00501068">
        <w:rPr>
          <w:rFonts w:ascii="Helvetica" w:eastAsia="Times New Roman" w:hAnsi="Helvetica" w:cs="Helvetica"/>
          <w:color w:val="666666"/>
          <w:lang w:eastAsia="el-GR"/>
        </w:rPr>
        <w:t xml:space="preserve"> του άρθρου 69Γ του ίδιου νόμου, συνίσταται στην εξέταση από τις οικονομικές υπηρεσίες των φορέων των νομίμων δικαιολογητικών και αποβλέπει στη διακρίβωση του κατά πόσον η δαπάνη:</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α. προβλέπεται από διάταξη νόμου ή εξυπηρετεί λειτουργικές ανάγκες της Υπηρεσίας ή συντελεί στην εκπλήρωση των σκοπών της, όπως αυτοί προσδιορίζονται από τις καταστατικές και οργανωτικές διατάξεις του φορέα και υπάρχει για αυτή διαθέσιμη πίστωση (έλεγχος νομιμότητας),</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β. έχει νόμιμα αναληφθεί, η σχετική απαίτηση δεν έχει παραγραφεί και επισυνάπτονται τα νόμιμα δικαιολογητικά (έλεγχος κανονικότητας) και κατά τον ασκούμενο έλεγχο εξετάζονται και τα παρεμπιπτόντως αναφυόμενα ζητήματα επιφυλασσομένων των διατάξεων για το δεδικασμένο και το Νομικό Συμβούλιο του Κράτους (παρεμπίπτων έλεγχος).</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2</w:t>
      </w:r>
      <w:r w:rsidRPr="00501068">
        <w:rPr>
          <w:rFonts w:ascii="Helvetica" w:eastAsia="Times New Roman" w:hAnsi="Helvetica" w:cs="Helvetica"/>
          <w:color w:val="666666"/>
          <w:lang w:eastAsia="el-GR"/>
        </w:rPr>
        <w:t>. Ως νόμιμα δικαιολογητικά θεωρούνται τα προβλεπόμενα, κατά περίπτωση, από τις κείμενες διατάξεις, τις εκδιδόμενες κανονιστικές αποφάσεις του Υπουργού Οικονομικών και τις οδηγίες του Υπουργού Οικονομικών. Τα εν λόγω δικαιολογητικά πρέπει να είναι πρωτότυπα και χωρίς αλλοιώσεις.</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Ειδικά κατά την ηλεκτρονική διακίνηση δικαιολογητικών του άρθρου 69ΣΤ του ν. 4270/2014 (Α΄ 143), ως πρωτότυπα δικαιολογητικά για τον έλεγχο, την εκκαθάριση και εξόφληση/τακτοποίηση των δαπανών του Δημοσίου, νοούνται τα περιλαμβανόμενα στον προβλεπόμενο από την κείμενη νομοθεσία ηλεκτρονικό φάκελο απαιτούμενα δικαιολογητικά.</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Ειδικά για τη δικαιολόγηση απορρήτων δαπανών ισχύουν οι προβλεπόμενες, κατά περίπτωση, ειδικές διατάξεις. Κατ` εξαίρεση όταν τα πρωτότυπα υποβάλλονται υποχρεωτικά ή φυλάσσονται σε άλλη δημόσια αρχή, γίνονται δεκτά αντίγραφα επικυρωμένα από την αρχή αυτή.</w:t>
      </w:r>
    </w:p>
    <w:p w:rsidR="00501068" w:rsidRPr="00501068" w:rsidRDefault="00501068" w:rsidP="00501068">
      <w:pPr>
        <w:shd w:val="clear" w:color="auto" w:fill="FFFFFF"/>
        <w:spacing w:after="0" w:line="240" w:lineRule="auto"/>
        <w:rPr>
          <w:rFonts w:ascii="Helvetica" w:eastAsia="Times New Roman" w:hAnsi="Helvetica" w:cs="Helvetica"/>
          <w:color w:val="808080"/>
          <w:sz w:val="19"/>
          <w:szCs w:val="19"/>
          <w:lang w:eastAsia="el-GR"/>
        </w:rPr>
      </w:pPr>
      <w:r w:rsidRPr="00501068">
        <w:rPr>
          <w:rFonts w:ascii="Helvetica" w:eastAsia="Times New Roman" w:hAnsi="Helvetica" w:cs="Helvetica"/>
          <w:color w:val="808080"/>
          <w:sz w:val="19"/>
          <w:szCs w:val="19"/>
          <w:lang w:eastAsia="el-GR"/>
        </w:rPr>
        <w:t>Όπως τροποποιήθηκε με το </w:t>
      </w:r>
      <w:hyperlink r:id="rId4" w:history="1">
        <w:r w:rsidRPr="00501068">
          <w:rPr>
            <w:rFonts w:ascii="Helvetica" w:eastAsia="Times New Roman" w:hAnsi="Helvetica" w:cs="Helvetica"/>
            <w:color w:val="337AB7"/>
            <w:sz w:val="19"/>
            <w:lang w:eastAsia="el-GR"/>
          </w:rPr>
          <w:t>Άρθρο 69 ΝΟΜΟΣ 4646/2019</w:t>
        </w:r>
      </w:hyperlink>
      <w:r w:rsidRPr="00501068">
        <w:rPr>
          <w:rFonts w:ascii="Helvetica" w:eastAsia="Times New Roman" w:hAnsi="Helvetica" w:cs="Helvetica"/>
          <w:color w:val="808080"/>
          <w:sz w:val="19"/>
          <w:szCs w:val="19"/>
          <w:lang w:eastAsia="el-GR"/>
        </w:rPr>
        <w:t> και ισχύει από 12/12/2019</w:t>
      </w:r>
    </w:p>
    <w:p w:rsidR="00501068" w:rsidRPr="00501068" w:rsidRDefault="00501068" w:rsidP="00501068">
      <w:pPr>
        <w:shd w:val="clear" w:color="auto" w:fill="FFFFFF"/>
        <w:spacing w:after="180" w:line="240" w:lineRule="auto"/>
        <w:rPr>
          <w:rFonts w:ascii="Helvetica" w:eastAsia="Times New Roman" w:hAnsi="Helvetica" w:cs="Helvetica"/>
          <w:color w:val="666666"/>
          <w:sz w:val="19"/>
          <w:szCs w:val="19"/>
          <w:lang w:eastAsia="el-GR"/>
        </w:rPr>
      </w:pPr>
      <w:hyperlink r:id="rId5" w:tgtFrame="_blank" w:history="1">
        <w:r w:rsidRPr="00501068">
          <w:rPr>
            <w:rFonts w:ascii="Helvetica" w:eastAsia="Times New Roman" w:hAnsi="Helvetica" w:cs="Helvetica"/>
            <w:color w:val="337AB7"/>
            <w:sz w:val="19"/>
            <w:lang w:eastAsia="el-GR"/>
          </w:rPr>
          <w:t>Δες την εξέλιξη της παραγράφου</w:t>
        </w:r>
      </w:hyperlink>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lastRenderedPageBreak/>
        <w:t>3</w:t>
      </w:r>
      <w:r w:rsidRPr="00501068">
        <w:rPr>
          <w:rFonts w:ascii="Helvetica" w:eastAsia="Times New Roman" w:hAnsi="Helvetica" w:cs="Helvetica"/>
          <w:color w:val="666666"/>
          <w:lang w:eastAsia="el-GR"/>
        </w:rPr>
        <w:t>. Τα οριζόμενα δικαιολογητικά για κάθε δαπάνη συγκεντρώνονται με ευθύνη των αρμοδίων υπηρεσιών και διαβιβάζονται στην αρμόδια για τον έλεγχο υπηρεσία του φορέα με έγγραφο, στο οποίο αναγράφεται το όνομα του δικαιούχου, ο αριθμός της πράξης ανάληψης υποχρέωσης, ο ειδικός φορέας και ο Κωδικός Αριθμός Εξόδου (ΚAΕ), το ποσό για το οποίο ζητείται η έκδοση του σχετικού χρηματικού εντάλματος (ΧΕ) και πλήρης κατάλογος με τα συνημμένα δικαιολογητικά. Κατά τη διενέργεια του ελέγχου δύναται η αρμόδια για τον έλεγχο υπηρεσία του φορέα να ζητεί κάθε αναγκαία πληροφορία ή στοιχείο.</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4</w:t>
      </w:r>
      <w:r w:rsidRPr="00501068">
        <w:rPr>
          <w:rFonts w:ascii="Helvetica" w:eastAsia="Times New Roman" w:hAnsi="Helvetica" w:cs="Helvetica"/>
          <w:color w:val="666666"/>
          <w:lang w:eastAsia="el-GR"/>
        </w:rPr>
        <w:t>. Εάν κατά τον έλεγχο των δικαιολογητικών διαπιστώνονται θεραπεύσιμες ελλείψεις, καλείται η κατά περίπτωση αρμόδια υπηρεσία που τα απέστειλε να τις συμπληρώσει σε εύλογη προθεσμία.</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5</w:t>
      </w:r>
      <w:r w:rsidRPr="00501068">
        <w:rPr>
          <w:rFonts w:ascii="Helvetica" w:eastAsia="Times New Roman" w:hAnsi="Helvetica" w:cs="Helvetica"/>
          <w:color w:val="666666"/>
          <w:lang w:eastAsia="el-GR"/>
        </w:rPr>
        <w:t xml:space="preserve">. Αν προκύψει διάσταση απόψεων μεταξύ </w:t>
      </w:r>
      <w:proofErr w:type="spellStart"/>
      <w:r w:rsidRPr="00501068">
        <w:rPr>
          <w:rFonts w:ascii="Helvetica" w:eastAsia="Times New Roman" w:hAnsi="Helvetica" w:cs="Helvetica"/>
          <w:color w:val="666666"/>
          <w:lang w:eastAsia="el-GR"/>
        </w:rPr>
        <w:t>διατάκτη</w:t>
      </w:r>
      <w:proofErr w:type="spellEnd"/>
      <w:r w:rsidRPr="00501068">
        <w:rPr>
          <w:rFonts w:ascii="Helvetica" w:eastAsia="Times New Roman" w:hAnsi="Helvetica" w:cs="Helvetica"/>
          <w:color w:val="666666"/>
          <w:lang w:eastAsia="el-GR"/>
        </w:rPr>
        <w:t xml:space="preserve"> και προϊσταμένου οικονομικών υπηρεσιών ως προς τη συνδρομή εν </w:t>
      </w:r>
      <w:proofErr w:type="spellStart"/>
      <w:r w:rsidRPr="00501068">
        <w:rPr>
          <w:rFonts w:ascii="Helvetica" w:eastAsia="Times New Roman" w:hAnsi="Helvetica" w:cs="Helvetica"/>
          <w:color w:val="666666"/>
          <w:lang w:eastAsia="el-GR"/>
        </w:rPr>
        <w:t>όλω</w:t>
      </w:r>
      <w:proofErr w:type="spellEnd"/>
      <w:r w:rsidRPr="00501068">
        <w:rPr>
          <w:rFonts w:ascii="Helvetica" w:eastAsia="Times New Roman" w:hAnsi="Helvetica" w:cs="Helvetica"/>
          <w:color w:val="666666"/>
          <w:lang w:eastAsia="el-GR"/>
        </w:rPr>
        <w:t xml:space="preserve"> ή εν μέρει των προϋποθέσεων της παραγράφου 1, εφαρμόζονται οι διατάξεις της παρ. 1 του άρθρου 26 του ν. 4270/2014. 6. Αν κατά τον ασκούμενο έλεγχο γεννηθούν βάσιμες αμφιβολίες ως προς το ουσιαστικό μέρος της δαπάνης, εφαρμόζονται οι διατάξεις των άρθρων 88 και επόμενα του παρόντος Κεφαλαίου.</w:t>
      </w:r>
    </w:p>
    <w:p w:rsidR="00501068" w:rsidRPr="00501068" w:rsidRDefault="00501068" w:rsidP="00501068">
      <w:pPr>
        <w:shd w:val="clear" w:color="auto" w:fill="FFFFFF"/>
        <w:spacing w:after="0" w:line="240" w:lineRule="auto"/>
        <w:jc w:val="center"/>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Άρθρο 76</w:t>
      </w:r>
    </w:p>
    <w:p w:rsidR="00501068" w:rsidRPr="00501068" w:rsidRDefault="00501068" w:rsidP="00501068">
      <w:pPr>
        <w:shd w:val="clear" w:color="auto" w:fill="FFFFFF"/>
        <w:spacing w:after="180" w:line="240" w:lineRule="auto"/>
        <w:jc w:val="center"/>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Εκκαθάριση δαπανών</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1</w:t>
      </w:r>
      <w:r w:rsidRPr="00501068">
        <w:rPr>
          <w:rFonts w:ascii="Helvetica" w:eastAsia="Times New Roman" w:hAnsi="Helvetica" w:cs="Helvetica"/>
          <w:color w:val="666666"/>
          <w:lang w:eastAsia="el-GR"/>
        </w:rPr>
        <w:t xml:space="preserve">. Αν από τον έλεγχο του προηγούμενου άρθρου δεν διαπιστωθούν ελλείψεις στα δικαιολογητικά ή παρατυπίες ή δοθεί εντολή από την αρμόδια αρχή για εκτέλεση της δαπάνης κατά τις διατάξεις της παρ. 1 του άρθρου 26 του ν. 4270/2014, συντάσσεται επί των δικαιολογητικών πράξη εκκαθάρισης, στην οποία αναγράφεται ολογράφως και αριθμητικώς το </w:t>
      </w:r>
      <w:proofErr w:type="spellStart"/>
      <w:r w:rsidRPr="00501068">
        <w:rPr>
          <w:rFonts w:ascii="Helvetica" w:eastAsia="Times New Roman" w:hAnsi="Helvetica" w:cs="Helvetica"/>
          <w:color w:val="666666"/>
          <w:lang w:eastAsia="el-GR"/>
        </w:rPr>
        <w:t>εκκαθαριζόμενο</w:t>
      </w:r>
      <w:proofErr w:type="spellEnd"/>
      <w:r w:rsidRPr="00501068">
        <w:rPr>
          <w:rFonts w:ascii="Helvetica" w:eastAsia="Times New Roman" w:hAnsi="Helvetica" w:cs="Helvetica"/>
          <w:color w:val="666666"/>
          <w:lang w:eastAsia="el-GR"/>
        </w:rPr>
        <w:t xml:space="preserve"> υπέρ του πιστωτή του Δημοσίου χρηματικό ποσό. Η πράξη αυτή μονογράφεται από το υπηρεσιακό όργανο που συνέπραξε στον έλεγχο και υπογράφεται από τους κατά περίπτωση αρμόδιους για την εκκαθάριση προϊσταμένους/ επικεφαλής γραφείων.</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2</w:t>
      </w:r>
      <w:r w:rsidRPr="00501068">
        <w:rPr>
          <w:rFonts w:ascii="Helvetica" w:eastAsia="Times New Roman" w:hAnsi="Helvetica" w:cs="Helvetica"/>
          <w:color w:val="666666"/>
          <w:lang w:eastAsia="el-GR"/>
        </w:rPr>
        <w:t xml:space="preserve">. Σε περίπτωση διορθώσεων στην πράξη εκκαθάρισης, οι </w:t>
      </w:r>
      <w:proofErr w:type="spellStart"/>
      <w:r w:rsidRPr="00501068">
        <w:rPr>
          <w:rFonts w:ascii="Helvetica" w:eastAsia="Times New Roman" w:hAnsi="Helvetica" w:cs="Helvetica"/>
          <w:color w:val="666666"/>
          <w:lang w:eastAsia="el-GR"/>
        </w:rPr>
        <w:t>διορθωτέοι</w:t>
      </w:r>
      <w:proofErr w:type="spellEnd"/>
      <w:r w:rsidRPr="00501068">
        <w:rPr>
          <w:rFonts w:ascii="Helvetica" w:eastAsia="Times New Roman" w:hAnsi="Helvetica" w:cs="Helvetica"/>
          <w:color w:val="666666"/>
          <w:lang w:eastAsia="el-GR"/>
        </w:rPr>
        <w:t xml:space="preserve"> αριθμοί διαγράφονται με μία και μόνη ερυθρά γραμμή και η αναγραφή του ορθού αριθμού γίνεται με παραπομπή η </w:t>
      </w:r>
      <w:proofErr w:type="spellStart"/>
      <w:r w:rsidRPr="00501068">
        <w:rPr>
          <w:rFonts w:ascii="Helvetica" w:eastAsia="Times New Roman" w:hAnsi="Helvetica" w:cs="Helvetica"/>
          <w:color w:val="666666"/>
          <w:lang w:eastAsia="el-GR"/>
        </w:rPr>
        <w:t>παρεγγραφή</w:t>
      </w:r>
      <w:proofErr w:type="spellEnd"/>
      <w:r w:rsidRPr="00501068">
        <w:rPr>
          <w:rFonts w:ascii="Helvetica" w:eastAsia="Times New Roman" w:hAnsi="Helvetica" w:cs="Helvetica"/>
          <w:color w:val="666666"/>
          <w:lang w:eastAsia="el-GR"/>
        </w:rPr>
        <w:t>. Οι διορθώσεις αυτές μονογράφονται από τον υπάλληλο που εκκαθαρίζει τη δαπάνη.</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3</w:t>
      </w:r>
      <w:r w:rsidRPr="00501068">
        <w:rPr>
          <w:rFonts w:ascii="Helvetica" w:eastAsia="Times New Roman" w:hAnsi="Helvetica" w:cs="Helvetica"/>
          <w:color w:val="666666"/>
          <w:lang w:eastAsia="el-GR"/>
        </w:rPr>
        <w:t>. Στην περίπτωση ενιαίας εκκαθάρισης για περισσότερες των μια απαιτήσεων, ενός ή περισσοτέρων δικαιούχων, και μόνο για δαπάνες που εξοφλούνται μέσω της Ενιαίας Αρχής Πληρωμής (ΕΑΠ), επισυνάπτεται στα δικαιολογητικά συγκεντρωτική κατάσταση με τα αναλυτικά κατά περίπτωση και στο σύνολο ποσά. Στην κατάσταση αυτή συντάσσεται η πράξη της εκκαθάρισης.</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4</w:t>
      </w:r>
      <w:r w:rsidRPr="00501068">
        <w:rPr>
          <w:rFonts w:ascii="Helvetica" w:eastAsia="Times New Roman" w:hAnsi="Helvetica" w:cs="Helvetica"/>
          <w:color w:val="666666"/>
          <w:lang w:eastAsia="el-GR"/>
        </w:rPr>
        <w:t>. Η εκκαθάριση και εντολή πληρωμής των δαπανών του Υπουργείου Εθνικής Άμυνας ενεργείται σύμφωνα με τη νομοθεσία που το διέπει.</w:t>
      </w:r>
    </w:p>
    <w:p w:rsidR="00501068" w:rsidRPr="00501068" w:rsidRDefault="00501068" w:rsidP="00501068">
      <w:pPr>
        <w:shd w:val="clear" w:color="auto" w:fill="FFFFFF"/>
        <w:spacing w:after="0" w:line="240" w:lineRule="auto"/>
        <w:jc w:val="center"/>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Άρθρο 77</w:t>
      </w:r>
    </w:p>
    <w:p w:rsidR="00501068" w:rsidRPr="00501068" w:rsidRDefault="00501068" w:rsidP="00501068">
      <w:pPr>
        <w:shd w:val="clear" w:color="auto" w:fill="FFFFFF"/>
        <w:spacing w:after="180" w:line="240" w:lineRule="auto"/>
        <w:jc w:val="center"/>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Έκδοση Χρηματικών Ενταλμάτων</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1</w:t>
      </w:r>
      <w:r w:rsidRPr="00501068">
        <w:rPr>
          <w:rFonts w:ascii="Helvetica" w:eastAsia="Times New Roman" w:hAnsi="Helvetica" w:cs="Helvetica"/>
          <w:color w:val="666666"/>
          <w:lang w:eastAsia="el-GR"/>
        </w:rPr>
        <w:t>. Μετά τον έλεγχο και την εκκαθάριση των δαπανών εκδίδονται από την αρμόδια οικονομική υπηρεσία του φορέα χρηματικά εντάλματα (ΧΕ) για την πληρωμή τους.</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2</w:t>
      </w:r>
      <w:r w:rsidRPr="00501068">
        <w:rPr>
          <w:rFonts w:ascii="Helvetica" w:eastAsia="Times New Roman" w:hAnsi="Helvetica" w:cs="Helvetica"/>
          <w:color w:val="666666"/>
          <w:lang w:eastAsia="el-GR"/>
        </w:rPr>
        <w:t xml:space="preserve">. Τα ΧΕ εκδίδονται με ηλεκτρονικό τρόπο, μέσω του Ο.Π.Σ.Δ.Π., σε δύο (2) αντίτυπα «ΠΡΩΤΟΤΥΠΟ» και «ΑΝΤΙΓΡΑΦΟ», τα οποία παραμένουν στην </w:t>
      </w:r>
      <w:proofErr w:type="spellStart"/>
      <w:r w:rsidRPr="00501068">
        <w:rPr>
          <w:rFonts w:ascii="Helvetica" w:eastAsia="Times New Roman" w:hAnsi="Helvetica" w:cs="Helvetica"/>
          <w:color w:val="666666"/>
          <w:lang w:eastAsia="el-GR"/>
        </w:rPr>
        <w:lastRenderedPageBreak/>
        <w:t>εκκαθαρίζουσα</w:t>
      </w:r>
      <w:proofErr w:type="spellEnd"/>
      <w:r w:rsidRPr="00501068">
        <w:rPr>
          <w:rFonts w:ascii="Helvetica" w:eastAsia="Times New Roman" w:hAnsi="Helvetica" w:cs="Helvetica"/>
          <w:color w:val="666666"/>
          <w:lang w:eastAsia="el-GR"/>
        </w:rPr>
        <w:t xml:space="preserve"> υπηρεσία και στα οποία επισυνάπτονται όλα τα πρωτότυπα δικαιολογητικά εκκαθάρισης και εξόφλησης. Σε περίπτωση διενέργειας των προβλεπόμενων ελέγχων για τους οποίους απαιτείται η αποστολή πρωτότυπων δικαιολογητικών, στην </w:t>
      </w:r>
      <w:proofErr w:type="spellStart"/>
      <w:r w:rsidRPr="00501068">
        <w:rPr>
          <w:rFonts w:ascii="Helvetica" w:eastAsia="Times New Roman" w:hAnsi="Helvetica" w:cs="Helvetica"/>
          <w:color w:val="666666"/>
          <w:lang w:eastAsia="el-GR"/>
        </w:rPr>
        <w:t>εκκαθαρίζουσα</w:t>
      </w:r>
      <w:proofErr w:type="spellEnd"/>
      <w:r w:rsidRPr="00501068">
        <w:rPr>
          <w:rFonts w:ascii="Helvetica" w:eastAsia="Times New Roman" w:hAnsi="Helvetica" w:cs="Helvetica"/>
          <w:color w:val="666666"/>
          <w:lang w:eastAsia="el-GR"/>
        </w:rPr>
        <w:t xml:space="preserve"> υπηρεσία παραμένει το αντίγραφο συνοδευόμενο από πλήρη φάκελο αντιγράφων των δικαιολογητικών.</w:t>
      </w:r>
    </w:p>
    <w:p w:rsidR="00501068" w:rsidRPr="00501068" w:rsidRDefault="00501068" w:rsidP="00501068">
      <w:pPr>
        <w:shd w:val="clear" w:color="auto" w:fill="FFFFFF"/>
        <w:spacing w:after="0" w:line="240" w:lineRule="auto"/>
        <w:rPr>
          <w:rFonts w:ascii="Helvetica" w:eastAsia="Times New Roman" w:hAnsi="Helvetica" w:cs="Helvetica"/>
          <w:color w:val="808080"/>
          <w:sz w:val="19"/>
          <w:szCs w:val="19"/>
          <w:lang w:eastAsia="el-GR"/>
        </w:rPr>
      </w:pPr>
      <w:r w:rsidRPr="00501068">
        <w:rPr>
          <w:rFonts w:ascii="Helvetica" w:eastAsia="Times New Roman" w:hAnsi="Helvetica" w:cs="Helvetica"/>
          <w:color w:val="808080"/>
          <w:sz w:val="19"/>
          <w:szCs w:val="19"/>
          <w:lang w:eastAsia="el-GR"/>
        </w:rPr>
        <w:t>Όπως τροποποιήθηκε με την </w:t>
      </w:r>
      <w:hyperlink r:id="rId6" w:history="1">
        <w:r w:rsidRPr="00501068">
          <w:rPr>
            <w:rFonts w:ascii="Helvetica" w:eastAsia="Times New Roman" w:hAnsi="Helvetica" w:cs="Helvetica"/>
            <w:color w:val="337AB7"/>
            <w:sz w:val="19"/>
            <w:lang w:eastAsia="el-GR"/>
          </w:rPr>
          <w:t>Παρ.1 Άρθρο 98 ΝΟΜΟΣ 4583/2018</w:t>
        </w:r>
      </w:hyperlink>
      <w:r w:rsidRPr="00501068">
        <w:rPr>
          <w:rFonts w:ascii="Helvetica" w:eastAsia="Times New Roman" w:hAnsi="Helvetica" w:cs="Helvetica"/>
          <w:color w:val="808080"/>
          <w:sz w:val="19"/>
          <w:szCs w:val="19"/>
          <w:lang w:eastAsia="el-GR"/>
        </w:rPr>
        <w:t> και ισχύει από 18/12/2018</w:t>
      </w:r>
    </w:p>
    <w:p w:rsidR="00501068" w:rsidRPr="00501068" w:rsidRDefault="00501068" w:rsidP="00501068">
      <w:pPr>
        <w:shd w:val="clear" w:color="auto" w:fill="FFFFFF"/>
        <w:spacing w:after="180" w:line="240" w:lineRule="auto"/>
        <w:rPr>
          <w:rFonts w:ascii="Helvetica" w:eastAsia="Times New Roman" w:hAnsi="Helvetica" w:cs="Helvetica"/>
          <w:color w:val="666666"/>
          <w:sz w:val="19"/>
          <w:szCs w:val="19"/>
          <w:lang w:eastAsia="el-GR"/>
        </w:rPr>
      </w:pPr>
      <w:hyperlink r:id="rId7" w:tgtFrame="_blank" w:history="1">
        <w:r w:rsidRPr="00501068">
          <w:rPr>
            <w:rFonts w:ascii="Helvetica" w:eastAsia="Times New Roman" w:hAnsi="Helvetica" w:cs="Helvetica"/>
            <w:color w:val="337AB7"/>
            <w:sz w:val="19"/>
            <w:lang w:eastAsia="el-GR"/>
          </w:rPr>
          <w:t>Δες την εξέλιξη της παραγράφου</w:t>
        </w:r>
      </w:hyperlink>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3</w:t>
      </w:r>
      <w:r w:rsidRPr="00501068">
        <w:rPr>
          <w:rFonts w:ascii="Helvetica" w:eastAsia="Times New Roman" w:hAnsi="Helvetica" w:cs="Helvetica"/>
          <w:color w:val="666666"/>
          <w:lang w:eastAsia="el-GR"/>
        </w:rPr>
        <w:t>. Στα ΧΕ αναγράφονται:</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α. Ο αύξων αριθμός του εντάλματος και ο αριθμός πρωτοκόλλου του διαβιβαστικού της παραγράφου 3 του άρθρου 76 του παρόντος.</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β. Το οικονομικό έτος.</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γ. Ο τίτλος και ο κωδικός αριθμός του φορέα και του ειδικού φορέα, σε βάρος του προϋπολογισμού του οποίου εκδίδονται και ο κωδικός αριθμός εξόδου στον οποίο καταλογίζεται η δαπάνη.</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δ. Η υπηρεσία που εκδίδει το ΧΕ.</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ε. Ο αύξων αριθμός της αναληφθείσας υποχρέωσης. στ. Το πληρωτέο ποσό ολογράφως και αριθμητικώς.</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 xml:space="preserve">ζ. Το ονοματεπώνυμο του δικαιούχου, η </w:t>
      </w:r>
      <w:proofErr w:type="spellStart"/>
      <w:r w:rsidRPr="00501068">
        <w:rPr>
          <w:rFonts w:ascii="Helvetica" w:eastAsia="Times New Roman" w:hAnsi="Helvetica" w:cs="Helvetica"/>
          <w:color w:val="666666"/>
          <w:lang w:eastAsia="el-GR"/>
        </w:rPr>
        <w:t>διεύθυνση,το</w:t>
      </w:r>
      <w:proofErr w:type="spellEnd"/>
      <w:r w:rsidRPr="00501068">
        <w:rPr>
          <w:rFonts w:ascii="Helvetica" w:eastAsia="Times New Roman" w:hAnsi="Helvetica" w:cs="Helvetica"/>
          <w:color w:val="666666"/>
          <w:lang w:eastAsia="el-GR"/>
        </w:rPr>
        <w:t xml:space="preserve"> επάγγελμα, ο Αριθμός Φορολογικού Μητρώου αυτού και όταν ο δικαιούχος είναι νομικό πρόσωπο, η ακριβής επωνυμία και η έδρα του.</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η. Πλήρης αιτιολογία της πληρωμής και ο αριθμός του τιμολογίου ή ισοδύναμου εγγράφου.</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θ. Ο τόπος και η χρονολογία έκδοσης.</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ι. Το καθαρό πληρωτέο ποσό στο δικαιούχο και η ανάλυση των σχετικών κρατήσεων και φόρων.</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ια. Ο τίτλος της θέσεως και το ονοματεπώνυμο των αρμόδιων οργάνων που υπογράφουν.</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4</w:t>
      </w:r>
      <w:r w:rsidRPr="00501068">
        <w:rPr>
          <w:rFonts w:ascii="Helvetica" w:eastAsia="Times New Roman" w:hAnsi="Helvetica" w:cs="Helvetica"/>
          <w:color w:val="666666"/>
          <w:lang w:eastAsia="el-GR"/>
        </w:rPr>
        <w:t xml:space="preserve">. Στα Χρηματικά Εντάλματα Προπληρωμής (ΧΕΠ), όπως αυτά ορίζονται στην παρ. 1 του άρθρου 100 του ν. 4270/2014, αναγράφονται τα στοιχεία της προηγούμενης παραγράφου, πλην της περίπτωσης </w:t>
      </w:r>
      <w:proofErr w:type="spellStart"/>
      <w:r w:rsidRPr="00501068">
        <w:rPr>
          <w:rFonts w:ascii="Helvetica" w:eastAsia="Times New Roman" w:hAnsi="Helvetica" w:cs="Helvetica"/>
          <w:color w:val="666666"/>
          <w:lang w:eastAsia="el-GR"/>
        </w:rPr>
        <w:t>ι΄</w:t>
      </w:r>
      <w:proofErr w:type="spellEnd"/>
      <w:r w:rsidRPr="00501068">
        <w:rPr>
          <w:rFonts w:ascii="Helvetica" w:eastAsia="Times New Roman" w:hAnsi="Helvetica" w:cs="Helvetica"/>
          <w:color w:val="666666"/>
          <w:lang w:eastAsia="el-GR"/>
        </w:rPr>
        <w:t xml:space="preserve"> και η προθεσμία απόδοσης λογαριασμού. Στα προσωρινά Χρηματικά Εντάλματα (ΧΕ) αναγράφονται τα στοιχεία της προηγούμενης παραγράφου, όπως αυτά ορίζονται στο άρθρο 105 του ν. 4270/2014, πλην των περιπτώσεων </w:t>
      </w:r>
      <w:proofErr w:type="spellStart"/>
      <w:r w:rsidRPr="00501068">
        <w:rPr>
          <w:rFonts w:ascii="Helvetica" w:eastAsia="Times New Roman" w:hAnsi="Helvetica" w:cs="Helvetica"/>
          <w:color w:val="666666"/>
          <w:lang w:eastAsia="el-GR"/>
        </w:rPr>
        <w:t>γ΄</w:t>
      </w:r>
      <w:proofErr w:type="spellEnd"/>
      <w:r w:rsidRPr="00501068">
        <w:rPr>
          <w:rFonts w:ascii="Helvetica" w:eastAsia="Times New Roman" w:hAnsi="Helvetica" w:cs="Helvetica"/>
          <w:color w:val="666666"/>
          <w:lang w:eastAsia="el-GR"/>
        </w:rPr>
        <w:t xml:space="preserve">, </w:t>
      </w:r>
      <w:proofErr w:type="spellStart"/>
      <w:r w:rsidRPr="00501068">
        <w:rPr>
          <w:rFonts w:ascii="Helvetica" w:eastAsia="Times New Roman" w:hAnsi="Helvetica" w:cs="Helvetica"/>
          <w:color w:val="666666"/>
          <w:lang w:eastAsia="el-GR"/>
        </w:rPr>
        <w:t>ε΄</w:t>
      </w:r>
      <w:proofErr w:type="spellEnd"/>
      <w:r w:rsidRPr="00501068">
        <w:rPr>
          <w:rFonts w:ascii="Helvetica" w:eastAsia="Times New Roman" w:hAnsi="Helvetica" w:cs="Helvetica"/>
          <w:color w:val="666666"/>
          <w:lang w:eastAsia="el-GR"/>
        </w:rPr>
        <w:t xml:space="preserve"> και </w:t>
      </w:r>
      <w:proofErr w:type="spellStart"/>
      <w:r w:rsidRPr="00501068">
        <w:rPr>
          <w:rFonts w:ascii="Helvetica" w:eastAsia="Times New Roman" w:hAnsi="Helvetica" w:cs="Helvetica"/>
          <w:color w:val="666666"/>
          <w:lang w:eastAsia="el-GR"/>
        </w:rPr>
        <w:t>ι΄</w:t>
      </w:r>
      <w:proofErr w:type="spellEnd"/>
      <w:r w:rsidRPr="00501068">
        <w:rPr>
          <w:rFonts w:ascii="Helvetica" w:eastAsia="Times New Roman" w:hAnsi="Helvetica" w:cs="Helvetica"/>
          <w:color w:val="666666"/>
          <w:lang w:eastAsia="el-GR"/>
        </w:rPr>
        <w:t>.</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5.</w:t>
      </w:r>
      <w:r w:rsidRPr="00501068">
        <w:rPr>
          <w:rFonts w:ascii="Helvetica" w:eastAsia="Times New Roman" w:hAnsi="Helvetica" w:cs="Helvetica"/>
          <w:color w:val="666666"/>
          <w:lang w:eastAsia="el-GR"/>
        </w:rPr>
        <w:t xml:space="preserve"> Στα ΧΕ δεν επιτρέπονται προσθήκες, αλλοιώσεις, διαγραφές και </w:t>
      </w:r>
      <w:proofErr w:type="spellStart"/>
      <w:r w:rsidRPr="00501068">
        <w:rPr>
          <w:rFonts w:ascii="Helvetica" w:eastAsia="Times New Roman" w:hAnsi="Helvetica" w:cs="Helvetica"/>
          <w:color w:val="666666"/>
          <w:lang w:eastAsia="el-GR"/>
        </w:rPr>
        <w:t>παρεγγραφές</w:t>
      </w:r>
      <w:proofErr w:type="spellEnd"/>
      <w:r w:rsidRPr="00501068">
        <w:rPr>
          <w:rFonts w:ascii="Helvetica" w:eastAsia="Times New Roman" w:hAnsi="Helvetica" w:cs="Helvetica"/>
          <w:color w:val="666666"/>
          <w:lang w:eastAsia="el-GR"/>
        </w:rPr>
        <w:t>.</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6</w:t>
      </w:r>
      <w:r w:rsidRPr="00501068">
        <w:rPr>
          <w:rFonts w:ascii="Helvetica" w:eastAsia="Times New Roman" w:hAnsi="Helvetica" w:cs="Helvetica"/>
          <w:color w:val="666666"/>
          <w:lang w:eastAsia="el-GR"/>
        </w:rPr>
        <w:t>. Επιτρέπεται η έκδοση ενός μόνο ΧΕ για κοινές ομοειδείς απαιτήσεις περισσοτέρων του ενός δικαιούχων, μόνο στην περίπτωση που αυτό εξοφλείται μέσω της ΕΑΠ.</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lastRenderedPageBreak/>
        <w:t>7</w:t>
      </w:r>
      <w:r w:rsidRPr="00501068">
        <w:rPr>
          <w:rFonts w:ascii="Helvetica" w:eastAsia="Times New Roman" w:hAnsi="Helvetica" w:cs="Helvetica"/>
          <w:color w:val="666666"/>
          <w:lang w:eastAsia="el-GR"/>
        </w:rPr>
        <w:t>. Επιτρέπεται η έκδοση ΧΕ βάσει δικαιολογητικών που έχουν επισυναφθεί σε άλλο. Στην περίπτωση αυτή γίνεται σημείωση παραπομπής στο ΧΕ στο οποίο επισυνάφθηκαν τα δικαιολογητικά.</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8.</w:t>
      </w:r>
      <w:r w:rsidRPr="00501068">
        <w:rPr>
          <w:rFonts w:ascii="Helvetica" w:eastAsia="Times New Roman" w:hAnsi="Helvetica" w:cs="Helvetica"/>
          <w:color w:val="666666"/>
          <w:lang w:eastAsia="el-GR"/>
        </w:rPr>
        <w:t xml:space="preserve"> Τα ΧΕ εκδίδονται από τα αρμόδια υπηρεσιακά όργανα που διενήργησαν τον έλεγχο και την εκκαθάριση της δαπάνης, μονογράφονται από αυτά και υπογράφονται από τους κατά περίπτωση αρμόδιους προϊσταμένους/επικεφαλής γραφείων. Για την αναπλήρωση των προϊσταμένων των αρμόδιων για την εκκαθάριση και </w:t>
      </w:r>
      <w:proofErr w:type="spellStart"/>
      <w:r w:rsidRPr="00501068">
        <w:rPr>
          <w:rFonts w:ascii="Helvetica" w:eastAsia="Times New Roman" w:hAnsi="Helvetica" w:cs="Helvetica"/>
          <w:color w:val="666666"/>
          <w:lang w:eastAsia="el-GR"/>
        </w:rPr>
        <w:t>ενταλματοποίηση</w:t>
      </w:r>
      <w:proofErr w:type="spellEnd"/>
      <w:r w:rsidRPr="00501068">
        <w:rPr>
          <w:rFonts w:ascii="Helvetica" w:eastAsia="Times New Roman" w:hAnsi="Helvetica" w:cs="Helvetica"/>
          <w:color w:val="666666"/>
          <w:lang w:eastAsia="el-GR"/>
        </w:rPr>
        <w:t xml:space="preserve"> δαπανών υπηρεσιακών μονάδων της οικονομικής υπηρεσίας, εφαρμόζονται οι διατάξεις του άρθρου 87 του ν. 3528/2007 (Α΄26), τηρουμένων και των σχετικών κανόνων περί ασυμβίβαστων καθηκόντων. Τα ΧΕ αριθμούνται και καταχωρούνται στα βιβλία της οικονομικής υπηρεσίας.</w:t>
      </w:r>
    </w:p>
    <w:p w:rsidR="00501068" w:rsidRPr="00501068" w:rsidRDefault="00501068" w:rsidP="00501068">
      <w:pPr>
        <w:shd w:val="clear" w:color="auto" w:fill="FFFFFF"/>
        <w:spacing w:after="0" w:line="240" w:lineRule="auto"/>
        <w:jc w:val="center"/>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Άρθρο 78</w:t>
      </w:r>
    </w:p>
    <w:p w:rsidR="00501068" w:rsidRPr="00501068" w:rsidRDefault="00501068" w:rsidP="00501068">
      <w:pPr>
        <w:shd w:val="clear" w:color="auto" w:fill="FFFFFF"/>
        <w:spacing w:after="0" w:line="240" w:lineRule="auto"/>
        <w:jc w:val="center"/>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Αποστολή ΧΕ στο Ελεγκτικό Συνέδριο</w:t>
      </w:r>
    </w:p>
    <w:p w:rsidR="00501068" w:rsidRPr="00501068" w:rsidRDefault="00501068" w:rsidP="00501068">
      <w:pPr>
        <w:shd w:val="clear" w:color="auto" w:fill="FFFFFF"/>
        <w:spacing w:after="0" w:line="240" w:lineRule="auto"/>
        <w:rPr>
          <w:rFonts w:ascii="Helvetica" w:eastAsia="Times New Roman" w:hAnsi="Helvetica" w:cs="Helvetica"/>
          <w:color w:val="808080"/>
          <w:sz w:val="19"/>
          <w:szCs w:val="19"/>
          <w:lang w:eastAsia="el-GR"/>
        </w:rPr>
      </w:pPr>
      <w:r w:rsidRPr="00501068">
        <w:rPr>
          <w:rFonts w:ascii="Helvetica" w:eastAsia="Times New Roman" w:hAnsi="Helvetica" w:cs="Helvetica"/>
          <w:color w:val="808080"/>
          <w:sz w:val="19"/>
          <w:szCs w:val="19"/>
          <w:lang w:eastAsia="el-GR"/>
        </w:rPr>
        <w:t>Όπως τροποποιήθηκε με την </w:t>
      </w:r>
      <w:hyperlink r:id="rId8" w:history="1">
        <w:r w:rsidRPr="00501068">
          <w:rPr>
            <w:rFonts w:ascii="Helvetica" w:eastAsia="Times New Roman" w:hAnsi="Helvetica" w:cs="Helvetica"/>
            <w:color w:val="337AB7"/>
            <w:sz w:val="19"/>
            <w:lang w:eastAsia="el-GR"/>
          </w:rPr>
          <w:t>Παρ.2 Άρθρο 98 ΝΟΜΟΣ 4583/2018</w:t>
        </w:r>
      </w:hyperlink>
      <w:r w:rsidRPr="00501068">
        <w:rPr>
          <w:rFonts w:ascii="Helvetica" w:eastAsia="Times New Roman" w:hAnsi="Helvetica" w:cs="Helvetica"/>
          <w:color w:val="808080"/>
          <w:sz w:val="19"/>
          <w:szCs w:val="19"/>
          <w:lang w:eastAsia="el-GR"/>
        </w:rPr>
        <w:t> και ισχύει από 18/12/2018</w:t>
      </w:r>
    </w:p>
    <w:p w:rsidR="00501068" w:rsidRPr="00501068" w:rsidRDefault="00501068" w:rsidP="00501068">
      <w:pPr>
        <w:shd w:val="clear" w:color="auto" w:fill="FFFFFF"/>
        <w:spacing w:after="180" w:line="240" w:lineRule="auto"/>
        <w:rPr>
          <w:rFonts w:ascii="Helvetica" w:eastAsia="Times New Roman" w:hAnsi="Helvetica" w:cs="Helvetica"/>
          <w:color w:val="666666"/>
          <w:sz w:val="19"/>
          <w:szCs w:val="19"/>
          <w:lang w:eastAsia="el-GR"/>
        </w:rPr>
      </w:pPr>
      <w:hyperlink r:id="rId9" w:tgtFrame="_blank" w:history="1">
        <w:r w:rsidRPr="00501068">
          <w:rPr>
            <w:rFonts w:ascii="Helvetica" w:eastAsia="Times New Roman" w:hAnsi="Helvetica" w:cs="Helvetica"/>
            <w:color w:val="337AB7"/>
            <w:sz w:val="19"/>
            <w:lang w:eastAsia="el-GR"/>
          </w:rPr>
          <w:t>Δες την εξέλιξη του άρθρου</w:t>
        </w:r>
      </w:hyperlink>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1</w:t>
      </w:r>
      <w:r w:rsidRPr="00501068">
        <w:rPr>
          <w:rFonts w:ascii="Helvetica" w:eastAsia="Times New Roman" w:hAnsi="Helvetica" w:cs="Helvetica"/>
          <w:color w:val="666666"/>
          <w:lang w:eastAsia="el-GR"/>
        </w:rPr>
        <w:t xml:space="preserve">.α. Για τα ΧΕ απαιτείται, μετά την πληρωμή της δαπάνης, η αποστολή κάθε τρεις (3) μήνες, στην αρμόδια Υπηρεσία Επιτρόπου (Υ.Ε.) του Ελεγκτικού Συνεδρίου για την άσκηση του κατασταλτικού ελέγχου, κατάστασης, τόσο σε έντυπη όσο και σε ηλεκτρονική μορφή, στην οποία θα αναγράφονται όλα τα εξοφληθέντα ΧΕ του προηγούμενου τριμήνου, ο αριθμός, το ποσό και το ονοματεπώνυμο του δικαιούχου του ΧΕ, ο σχετικός ΚΑΕ/λογαριασμός και περιγραφή του και ο δευτερεύων </w:t>
      </w:r>
      <w:proofErr w:type="spellStart"/>
      <w:r w:rsidRPr="00501068">
        <w:rPr>
          <w:rFonts w:ascii="Helvetica" w:eastAsia="Times New Roman" w:hAnsi="Helvetica" w:cs="Helvetica"/>
          <w:color w:val="666666"/>
          <w:lang w:eastAsia="el-GR"/>
        </w:rPr>
        <w:t>διατάκτης</w:t>
      </w:r>
      <w:proofErr w:type="spellEnd"/>
      <w:r w:rsidRPr="00501068">
        <w:rPr>
          <w:rFonts w:ascii="Helvetica" w:eastAsia="Times New Roman" w:hAnsi="Helvetica" w:cs="Helvetica"/>
          <w:color w:val="666666"/>
          <w:lang w:eastAsia="el-GR"/>
        </w:rPr>
        <w:t xml:space="preserve"> προκειμένου για τα Επιτροπικά Εντάλματα (ΕΕ), με μια επιπλέον στήλη για τυχόν παρατηρήσεις.</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β. Ειδικά για τα ΧΕΠ απαιτείται, μετά την πληρωμή της δαπάνης, η αποστολή κάθε τρεις (3) μήνες στην αρμόδια Υ.Ε. του Ελεγκτικού Συνεδρίου για την άσκηση του κατασταλτικού ελέγχου, ξεχωριστής κατάστασης τόσο σε έντυπη όσο και σε ηλεκτρονική μορφή, στην οποία θα αναγράφονται όλα τα εξοφληθέντα ΧΕΠ του προηγούμενου τριμήνου, ο αριθμός, το ποσό και το ονοματεπώνυμο του δικαιούχου του ΧΕΠ, ο σχετικός ΚΑΕ/λογαριασμός και περιγραφή του, καθώς και η ημερομηνία απόδοσης λογαριασμού, με μια επιπλέον στήλη για τυχόν παρατηρήσεις.</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γ. Για τα ΧΕ που εξοφλούνται μέσω της ΕΑΠ, εφαρμόζεται η διαδικασία που προβλέπεται από τις διατάξεις που διέπουν τη λειτουργία της Αρχής.</w:t>
      </w:r>
    </w:p>
    <w:p w:rsidR="00501068" w:rsidRPr="00501068" w:rsidRDefault="00501068" w:rsidP="00501068">
      <w:pPr>
        <w:shd w:val="clear" w:color="auto" w:fill="FFFFFF"/>
        <w:spacing w:after="0" w:line="240" w:lineRule="auto"/>
        <w:rPr>
          <w:rFonts w:ascii="Helvetica" w:eastAsia="Times New Roman" w:hAnsi="Helvetica" w:cs="Helvetica"/>
          <w:color w:val="808080"/>
          <w:sz w:val="19"/>
          <w:szCs w:val="19"/>
          <w:lang w:eastAsia="el-GR"/>
        </w:rPr>
      </w:pPr>
      <w:r w:rsidRPr="00501068">
        <w:rPr>
          <w:rFonts w:ascii="Helvetica" w:eastAsia="Times New Roman" w:hAnsi="Helvetica" w:cs="Helvetica"/>
          <w:color w:val="808080"/>
          <w:sz w:val="19"/>
          <w:szCs w:val="19"/>
          <w:lang w:eastAsia="el-GR"/>
        </w:rPr>
        <w:t>Όπως τροποποιήθηκε με την </w:t>
      </w:r>
      <w:hyperlink r:id="rId10" w:history="1">
        <w:r w:rsidRPr="00501068">
          <w:rPr>
            <w:rFonts w:ascii="Helvetica" w:eastAsia="Times New Roman" w:hAnsi="Helvetica" w:cs="Helvetica"/>
            <w:color w:val="337AB7"/>
            <w:sz w:val="19"/>
            <w:lang w:eastAsia="el-GR"/>
          </w:rPr>
          <w:t>Παρ.2 Άρθρο 98 ΝΟΜΟΣ 4583/2018</w:t>
        </w:r>
      </w:hyperlink>
      <w:r w:rsidRPr="00501068">
        <w:rPr>
          <w:rFonts w:ascii="Helvetica" w:eastAsia="Times New Roman" w:hAnsi="Helvetica" w:cs="Helvetica"/>
          <w:color w:val="808080"/>
          <w:sz w:val="19"/>
          <w:szCs w:val="19"/>
          <w:lang w:eastAsia="el-GR"/>
        </w:rPr>
        <w:t> και ισχύει από 18/12/2018</w:t>
      </w:r>
    </w:p>
    <w:p w:rsidR="00501068" w:rsidRPr="00501068" w:rsidRDefault="00501068" w:rsidP="00501068">
      <w:pPr>
        <w:shd w:val="clear" w:color="auto" w:fill="FFFFFF"/>
        <w:spacing w:after="180" w:line="240" w:lineRule="auto"/>
        <w:rPr>
          <w:rFonts w:ascii="Helvetica" w:eastAsia="Times New Roman" w:hAnsi="Helvetica" w:cs="Helvetica"/>
          <w:color w:val="666666"/>
          <w:sz w:val="19"/>
          <w:szCs w:val="19"/>
          <w:lang w:eastAsia="el-GR"/>
        </w:rPr>
      </w:pPr>
      <w:hyperlink r:id="rId11" w:tgtFrame="_blank" w:history="1">
        <w:r w:rsidRPr="00501068">
          <w:rPr>
            <w:rFonts w:ascii="Helvetica" w:eastAsia="Times New Roman" w:hAnsi="Helvetica" w:cs="Helvetica"/>
            <w:color w:val="337AB7"/>
            <w:sz w:val="19"/>
            <w:lang w:eastAsia="el-GR"/>
          </w:rPr>
          <w:t>Δες την εξέλιξη της παραγράφου</w:t>
        </w:r>
      </w:hyperlink>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2.</w:t>
      </w:r>
      <w:r w:rsidRPr="00501068">
        <w:rPr>
          <w:rFonts w:ascii="Helvetica" w:eastAsia="Times New Roman" w:hAnsi="Helvetica" w:cs="Helvetica"/>
          <w:color w:val="666666"/>
          <w:lang w:eastAsia="el-GR"/>
        </w:rPr>
        <w:t xml:space="preserve"> Ειδικά κατά την εκτέλεση του Προϋπολογισμού Δημοσίων Επενδύσεων, μετά τη λήξη των προθεσμιών έκδοσης των σχετικών συμψηφιστικών ΧΕ, απαιτείται η αποστολή στην αρμόδια Υ.Ε. του Ελεγκτικού Συνεδρίου για την άσκηση του κατασταλτικού ελέγχου, κατάστασης τόσο σε έντυπη όσο και σε ηλεκτρονική μορφή, στην οποία θα αναγράφονται όλα τα εξοφληθέντα ΧΕ (συμψηφιστικά ή προπληρωμής), η Συλλογική Απόφαση Έργων (ΣΑΕ), το </w:t>
      </w:r>
      <w:proofErr w:type="spellStart"/>
      <w:r w:rsidRPr="00501068">
        <w:rPr>
          <w:rFonts w:ascii="Helvetica" w:eastAsia="Times New Roman" w:hAnsi="Helvetica" w:cs="Helvetica"/>
          <w:color w:val="666666"/>
          <w:lang w:eastAsia="el-GR"/>
        </w:rPr>
        <w:t>ενάριθμο</w:t>
      </w:r>
      <w:proofErr w:type="spellEnd"/>
      <w:r w:rsidRPr="00501068">
        <w:rPr>
          <w:rFonts w:ascii="Helvetica" w:eastAsia="Times New Roman" w:hAnsi="Helvetica" w:cs="Helvetica"/>
          <w:color w:val="666666"/>
          <w:lang w:eastAsia="el-GR"/>
        </w:rPr>
        <w:t xml:space="preserve"> έργο και υποέργο, το ποσό ή τα ποσά των πληρωμών, ο σχετικός ΚΑΕ/λογαριασμός και περιγραφή του και η αιτιολογία έκδοσης με μία επιπλέον στήλη για τυχόν παρατηρήσεις.</w:t>
      </w:r>
    </w:p>
    <w:p w:rsidR="00501068" w:rsidRPr="00501068" w:rsidRDefault="00501068" w:rsidP="00501068">
      <w:pPr>
        <w:shd w:val="clear" w:color="auto" w:fill="FFFFFF"/>
        <w:spacing w:after="0" w:line="240" w:lineRule="auto"/>
        <w:rPr>
          <w:rFonts w:ascii="Helvetica" w:eastAsia="Times New Roman" w:hAnsi="Helvetica" w:cs="Helvetica"/>
          <w:color w:val="808080"/>
          <w:sz w:val="19"/>
          <w:szCs w:val="19"/>
          <w:lang w:eastAsia="el-GR"/>
        </w:rPr>
      </w:pPr>
      <w:r w:rsidRPr="00501068">
        <w:rPr>
          <w:rFonts w:ascii="Helvetica" w:eastAsia="Times New Roman" w:hAnsi="Helvetica" w:cs="Helvetica"/>
          <w:color w:val="808080"/>
          <w:sz w:val="19"/>
          <w:szCs w:val="19"/>
          <w:lang w:eastAsia="el-GR"/>
        </w:rPr>
        <w:t>Όπως τροποποιήθηκε με την </w:t>
      </w:r>
      <w:hyperlink r:id="rId12" w:history="1">
        <w:r w:rsidRPr="00501068">
          <w:rPr>
            <w:rFonts w:ascii="Helvetica" w:eastAsia="Times New Roman" w:hAnsi="Helvetica" w:cs="Helvetica"/>
            <w:color w:val="337AB7"/>
            <w:sz w:val="19"/>
            <w:lang w:eastAsia="el-GR"/>
          </w:rPr>
          <w:t>Παρ.2 Άρθρο 98 ΝΟΜΟΣ 4583/2018</w:t>
        </w:r>
      </w:hyperlink>
      <w:r w:rsidRPr="00501068">
        <w:rPr>
          <w:rFonts w:ascii="Helvetica" w:eastAsia="Times New Roman" w:hAnsi="Helvetica" w:cs="Helvetica"/>
          <w:color w:val="808080"/>
          <w:sz w:val="19"/>
          <w:szCs w:val="19"/>
          <w:lang w:eastAsia="el-GR"/>
        </w:rPr>
        <w:t> και ισχύει από 18/12/2018</w:t>
      </w:r>
    </w:p>
    <w:p w:rsidR="00501068" w:rsidRPr="00501068" w:rsidRDefault="00501068" w:rsidP="00501068">
      <w:pPr>
        <w:shd w:val="clear" w:color="auto" w:fill="FFFFFF"/>
        <w:spacing w:after="180" w:line="240" w:lineRule="auto"/>
        <w:rPr>
          <w:rFonts w:ascii="Helvetica" w:eastAsia="Times New Roman" w:hAnsi="Helvetica" w:cs="Helvetica"/>
          <w:color w:val="666666"/>
          <w:sz w:val="19"/>
          <w:szCs w:val="19"/>
          <w:lang w:eastAsia="el-GR"/>
        </w:rPr>
      </w:pPr>
      <w:hyperlink r:id="rId13" w:tgtFrame="_blank" w:history="1">
        <w:r w:rsidRPr="00501068">
          <w:rPr>
            <w:rFonts w:ascii="Helvetica" w:eastAsia="Times New Roman" w:hAnsi="Helvetica" w:cs="Helvetica"/>
            <w:color w:val="337AB7"/>
            <w:sz w:val="19"/>
            <w:lang w:eastAsia="el-GR"/>
          </w:rPr>
          <w:t>Δες την εξέλιξη της παραγράφου</w:t>
        </w:r>
      </w:hyperlink>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lastRenderedPageBreak/>
        <w:t>3</w:t>
      </w:r>
      <w:r w:rsidRPr="00501068">
        <w:rPr>
          <w:rFonts w:ascii="Helvetica" w:eastAsia="Times New Roman" w:hAnsi="Helvetica" w:cs="Helvetica"/>
          <w:color w:val="666666"/>
          <w:lang w:eastAsia="el-GR"/>
        </w:rPr>
        <w:t>. Οι καταστάσεις των προηγούμενων παραγράφων συντάσσονται σε δύο (2) αντίτυπα και παραδίδονται στην αρμόδια υπηρεσία του Ελεγκτικού Συνεδρίου. Η υπηρεσία του Ελεγκτικού Συνεδρίου κρατά το ένα (1) αντίτυπο και επιστρέφει το δεύτερο στην αποστέλλουσα υπηρεσία αυθημερόν, με πράξη επί της κατάστασης που βεβαιώνει την παραλαβή της.</w:t>
      </w:r>
    </w:p>
    <w:p w:rsidR="00501068" w:rsidRPr="00501068" w:rsidRDefault="00501068" w:rsidP="00501068">
      <w:pPr>
        <w:shd w:val="clear" w:color="auto" w:fill="FFFFFF"/>
        <w:spacing w:after="0" w:line="240" w:lineRule="auto"/>
        <w:rPr>
          <w:rFonts w:ascii="Helvetica" w:eastAsia="Times New Roman" w:hAnsi="Helvetica" w:cs="Helvetica"/>
          <w:color w:val="808080"/>
          <w:sz w:val="19"/>
          <w:szCs w:val="19"/>
          <w:lang w:eastAsia="el-GR"/>
        </w:rPr>
      </w:pPr>
      <w:r w:rsidRPr="00501068">
        <w:rPr>
          <w:rFonts w:ascii="Helvetica" w:eastAsia="Times New Roman" w:hAnsi="Helvetica" w:cs="Helvetica"/>
          <w:color w:val="808080"/>
          <w:sz w:val="19"/>
          <w:szCs w:val="19"/>
          <w:lang w:eastAsia="el-GR"/>
        </w:rPr>
        <w:t>Όπως τροποποιήθηκε με την </w:t>
      </w:r>
      <w:hyperlink r:id="rId14" w:history="1">
        <w:r w:rsidRPr="00501068">
          <w:rPr>
            <w:rFonts w:ascii="Helvetica" w:eastAsia="Times New Roman" w:hAnsi="Helvetica" w:cs="Helvetica"/>
            <w:color w:val="337AB7"/>
            <w:sz w:val="19"/>
            <w:lang w:eastAsia="el-GR"/>
          </w:rPr>
          <w:t>Παρ.2 Άρθρο 98 ΝΟΜΟΣ 4583/2018</w:t>
        </w:r>
      </w:hyperlink>
      <w:r w:rsidRPr="00501068">
        <w:rPr>
          <w:rFonts w:ascii="Helvetica" w:eastAsia="Times New Roman" w:hAnsi="Helvetica" w:cs="Helvetica"/>
          <w:color w:val="808080"/>
          <w:sz w:val="19"/>
          <w:szCs w:val="19"/>
          <w:lang w:eastAsia="el-GR"/>
        </w:rPr>
        <w:t> και ισχύει από 18/12/2018</w:t>
      </w:r>
    </w:p>
    <w:p w:rsidR="00501068" w:rsidRPr="00501068" w:rsidRDefault="00501068" w:rsidP="00501068">
      <w:pPr>
        <w:shd w:val="clear" w:color="auto" w:fill="FFFFFF"/>
        <w:spacing w:after="180" w:line="240" w:lineRule="auto"/>
        <w:rPr>
          <w:rFonts w:ascii="Helvetica" w:eastAsia="Times New Roman" w:hAnsi="Helvetica" w:cs="Helvetica"/>
          <w:color w:val="666666"/>
          <w:sz w:val="19"/>
          <w:szCs w:val="19"/>
          <w:lang w:eastAsia="el-GR"/>
        </w:rPr>
      </w:pPr>
      <w:hyperlink r:id="rId15" w:tgtFrame="_blank" w:history="1">
        <w:r w:rsidRPr="00501068">
          <w:rPr>
            <w:rFonts w:ascii="Helvetica" w:eastAsia="Times New Roman" w:hAnsi="Helvetica" w:cs="Helvetica"/>
            <w:color w:val="337AB7"/>
            <w:sz w:val="19"/>
            <w:lang w:eastAsia="el-GR"/>
          </w:rPr>
          <w:t>Δες την εξέλιξη της παραγράφου</w:t>
        </w:r>
      </w:hyperlink>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4</w:t>
      </w:r>
      <w:r w:rsidRPr="00501068">
        <w:rPr>
          <w:rFonts w:ascii="Helvetica" w:eastAsia="Times New Roman" w:hAnsi="Helvetica" w:cs="Helvetica"/>
          <w:color w:val="666666"/>
          <w:lang w:eastAsia="el-GR"/>
        </w:rPr>
        <w:t>.α. Το Ελεγκτικό Συνέδριο, κατά τη διενέργεια του κατασταλτικού ελέγχου, ζητεί από τις οικείες οικονομικές υπηρεσίες των ελεγχόμενων φορέων, τα πρωτότυπα ΧΕ, τα ΕΕ και τα συνημμένα σε αυτά δικαιολογητικά, που αφορούν τις κατά περίπτωση ελεγχόμενες δαπάνες.</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 xml:space="preserve">β. Ειδικώς για τα ΧΕΠ, επί των οποίων ο διενεργούμενος από το Ελεγκτικό Συνέδριο κατασταλτικός έλεγχος αφορά στο σύνολο των εν λόγω δαπανών, τόσο οι πρωτότυποι σχετικοί τίτλοι πληρωμής όσο και τα πρωτότυπα δικαιολογητικά, αποστέλλονται στο σύνολό τους στο Ελεγκτικό Συνέδριο, συνημμένα στην προβλεπόμενη κατάσταση της περίπτωσης </w:t>
      </w:r>
      <w:proofErr w:type="spellStart"/>
      <w:r w:rsidRPr="00501068">
        <w:rPr>
          <w:rFonts w:ascii="Helvetica" w:eastAsia="Times New Roman" w:hAnsi="Helvetica" w:cs="Helvetica"/>
          <w:color w:val="666666"/>
          <w:lang w:eastAsia="el-GR"/>
        </w:rPr>
        <w:t>β΄</w:t>
      </w:r>
      <w:proofErr w:type="spellEnd"/>
      <w:r w:rsidRPr="00501068">
        <w:rPr>
          <w:rFonts w:ascii="Helvetica" w:eastAsia="Times New Roman" w:hAnsi="Helvetica" w:cs="Helvetica"/>
          <w:color w:val="666666"/>
          <w:lang w:eastAsia="el-GR"/>
        </w:rPr>
        <w:t xml:space="preserve"> της παραγράφου 1.</w:t>
      </w:r>
    </w:p>
    <w:p w:rsidR="00501068" w:rsidRPr="00501068" w:rsidRDefault="00501068" w:rsidP="00501068">
      <w:pPr>
        <w:shd w:val="clear" w:color="auto" w:fill="FFFFFF"/>
        <w:spacing w:after="0" w:line="240" w:lineRule="auto"/>
        <w:rPr>
          <w:rFonts w:ascii="Helvetica" w:eastAsia="Times New Roman" w:hAnsi="Helvetica" w:cs="Helvetica"/>
          <w:color w:val="808080"/>
          <w:sz w:val="19"/>
          <w:szCs w:val="19"/>
          <w:lang w:eastAsia="el-GR"/>
        </w:rPr>
      </w:pPr>
      <w:r w:rsidRPr="00501068">
        <w:rPr>
          <w:rFonts w:ascii="Helvetica" w:eastAsia="Times New Roman" w:hAnsi="Helvetica" w:cs="Helvetica"/>
          <w:color w:val="808080"/>
          <w:sz w:val="19"/>
          <w:szCs w:val="19"/>
          <w:lang w:eastAsia="el-GR"/>
        </w:rPr>
        <w:t>Όπως τροποποιήθηκε με την </w:t>
      </w:r>
      <w:hyperlink r:id="rId16" w:history="1">
        <w:r w:rsidRPr="00501068">
          <w:rPr>
            <w:rFonts w:ascii="Helvetica" w:eastAsia="Times New Roman" w:hAnsi="Helvetica" w:cs="Helvetica"/>
            <w:color w:val="337AB7"/>
            <w:sz w:val="19"/>
            <w:lang w:eastAsia="el-GR"/>
          </w:rPr>
          <w:t>Παρ.2 Άρθρο 98 ΝΟΜΟΣ 4583/2018</w:t>
        </w:r>
      </w:hyperlink>
      <w:r w:rsidRPr="00501068">
        <w:rPr>
          <w:rFonts w:ascii="Helvetica" w:eastAsia="Times New Roman" w:hAnsi="Helvetica" w:cs="Helvetica"/>
          <w:color w:val="808080"/>
          <w:sz w:val="19"/>
          <w:szCs w:val="19"/>
          <w:lang w:eastAsia="el-GR"/>
        </w:rPr>
        <w:t> και ισχύει από 18/12/2018</w:t>
      </w:r>
    </w:p>
    <w:p w:rsidR="00501068" w:rsidRPr="00501068" w:rsidRDefault="00501068" w:rsidP="00501068">
      <w:pPr>
        <w:shd w:val="clear" w:color="auto" w:fill="FFFFFF"/>
        <w:spacing w:after="180" w:line="240" w:lineRule="auto"/>
        <w:rPr>
          <w:rFonts w:ascii="Helvetica" w:eastAsia="Times New Roman" w:hAnsi="Helvetica" w:cs="Helvetica"/>
          <w:color w:val="666666"/>
          <w:sz w:val="19"/>
          <w:szCs w:val="19"/>
          <w:lang w:eastAsia="el-GR"/>
        </w:rPr>
      </w:pPr>
      <w:hyperlink r:id="rId17" w:tgtFrame="_blank" w:history="1">
        <w:r w:rsidRPr="00501068">
          <w:rPr>
            <w:rFonts w:ascii="Helvetica" w:eastAsia="Times New Roman" w:hAnsi="Helvetica" w:cs="Helvetica"/>
            <w:color w:val="337AB7"/>
            <w:sz w:val="19"/>
            <w:lang w:eastAsia="el-GR"/>
          </w:rPr>
          <w:t>Δες την εξέλιξη της παραγράφου</w:t>
        </w:r>
      </w:hyperlink>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5.</w:t>
      </w:r>
      <w:r w:rsidRPr="00501068">
        <w:rPr>
          <w:rFonts w:ascii="Helvetica" w:eastAsia="Times New Roman" w:hAnsi="Helvetica" w:cs="Helvetica"/>
          <w:color w:val="666666"/>
          <w:lang w:eastAsia="el-GR"/>
        </w:rPr>
        <w:t> Με απόφαση του Υπουργού Οικονομικών δύναται να ρυθμίζονται ειδικότερα θέματα, καθώς και κάθε σχετικό θέμα για την εφαρμογή του παρόντος άρθρου.</w:t>
      </w:r>
    </w:p>
    <w:p w:rsidR="00501068" w:rsidRPr="00501068" w:rsidRDefault="00501068" w:rsidP="00501068">
      <w:pPr>
        <w:shd w:val="clear" w:color="auto" w:fill="FFFFFF"/>
        <w:spacing w:after="0" w:line="240" w:lineRule="auto"/>
        <w:rPr>
          <w:rFonts w:ascii="Helvetica" w:eastAsia="Times New Roman" w:hAnsi="Helvetica" w:cs="Helvetica"/>
          <w:color w:val="808080"/>
          <w:sz w:val="19"/>
          <w:szCs w:val="19"/>
          <w:lang w:eastAsia="el-GR"/>
        </w:rPr>
      </w:pPr>
      <w:r w:rsidRPr="00501068">
        <w:rPr>
          <w:rFonts w:ascii="Helvetica" w:eastAsia="Times New Roman" w:hAnsi="Helvetica" w:cs="Helvetica"/>
          <w:color w:val="808080"/>
          <w:sz w:val="19"/>
          <w:szCs w:val="19"/>
          <w:lang w:eastAsia="el-GR"/>
        </w:rPr>
        <w:t>Όπως τροποποιήθηκε με την </w:t>
      </w:r>
      <w:hyperlink r:id="rId18" w:history="1">
        <w:r w:rsidRPr="00501068">
          <w:rPr>
            <w:rFonts w:ascii="Helvetica" w:eastAsia="Times New Roman" w:hAnsi="Helvetica" w:cs="Helvetica"/>
            <w:color w:val="337AB7"/>
            <w:sz w:val="19"/>
            <w:lang w:eastAsia="el-GR"/>
          </w:rPr>
          <w:t>Παρ.2 Άρθρο 98 ΝΟΜΟΣ 4583/2018</w:t>
        </w:r>
      </w:hyperlink>
      <w:r w:rsidRPr="00501068">
        <w:rPr>
          <w:rFonts w:ascii="Helvetica" w:eastAsia="Times New Roman" w:hAnsi="Helvetica" w:cs="Helvetica"/>
          <w:color w:val="808080"/>
          <w:sz w:val="19"/>
          <w:szCs w:val="19"/>
          <w:lang w:eastAsia="el-GR"/>
        </w:rPr>
        <w:t> και ισχύει από 18/12/2018</w:t>
      </w:r>
    </w:p>
    <w:p w:rsidR="00501068" w:rsidRPr="00501068" w:rsidRDefault="00501068" w:rsidP="00501068">
      <w:pPr>
        <w:shd w:val="clear" w:color="auto" w:fill="FFFFFF"/>
        <w:spacing w:after="180" w:line="240" w:lineRule="auto"/>
        <w:rPr>
          <w:rFonts w:ascii="Helvetica" w:eastAsia="Times New Roman" w:hAnsi="Helvetica" w:cs="Helvetica"/>
          <w:color w:val="666666"/>
          <w:sz w:val="19"/>
          <w:szCs w:val="19"/>
          <w:lang w:eastAsia="el-GR"/>
        </w:rPr>
      </w:pPr>
      <w:hyperlink r:id="rId19" w:tgtFrame="_blank" w:history="1">
        <w:r w:rsidRPr="00501068">
          <w:rPr>
            <w:rFonts w:ascii="Helvetica" w:eastAsia="Times New Roman" w:hAnsi="Helvetica" w:cs="Helvetica"/>
            <w:color w:val="337AB7"/>
            <w:sz w:val="19"/>
            <w:lang w:eastAsia="el-GR"/>
          </w:rPr>
          <w:t>Δες την εξέλιξη της παραγράφου</w:t>
        </w:r>
      </w:hyperlink>
    </w:p>
    <w:p w:rsidR="00501068" w:rsidRPr="00501068" w:rsidRDefault="00501068" w:rsidP="00501068">
      <w:pPr>
        <w:shd w:val="clear" w:color="auto" w:fill="FFFFFF"/>
        <w:spacing w:after="0" w:line="240" w:lineRule="auto"/>
        <w:jc w:val="center"/>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Άρθρο 79</w:t>
      </w:r>
    </w:p>
    <w:p w:rsidR="00501068" w:rsidRPr="00501068" w:rsidRDefault="00501068" w:rsidP="00501068">
      <w:pPr>
        <w:shd w:val="clear" w:color="auto" w:fill="FFFFFF"/>
        <w:spacing w:after="0" w:line="240" w:lineRule="auto"/>
        <w:jc w:val="center"/>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Ακύρωση ΧΕ</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 xml:space="preserve">Τα ΧΕ ακυρώνονται ηλεκτρονικά μέσω του ΟΠΣΔΠ. Τα αντίτυπα των ακυρωθέντων ΧΕ παραμένουν στο αρχείο της υπηρεσίας, με την χειρόγραφη ένδειξη «ΑΚΥΡΟ» και </w:t>
      </w:r>
      <w:proofErr w:type="spellStart"/>
      <w:r w:rsidRPr="00501068">
        <w:rPr>
          <w:rFonts w:ascii="Helvetica" w:eastAsia="Times New Roman" w:hAnsi="Helvetica" w:cs="Helvetica"/>
          <w:color w:val="666666"/>
          <w:lang w:eastAsia="el-GR"/>
        </w:rPr>
        <w:t>επισημειωματική</w:t>
      </w:r>
      <w:proofErr w:type="spellEnd"/>
      <w:r w:rsidRPr="00501068">
        <w:rPr>
          <w:rFonts w:ascii="Helvetica" w:eastAsia="Times New Roman" w:hAnsi="Helvetica" w:cs="Helvetica"/>
          <w:color w:val="666666"/>
          <w:lang w:eastAsia="el-GR"/>
        </w:rPr>
        <w:t xml:space="preserve"> πράξη του Προϊστάμενου της αρμόδιας για την εκκαθάριση της δαπάνης οργανικής μονάδας. Δεν επιτρέπεται η ακύρωση ΧΕ μετά την αποστολή αιτήματος στη ΔΟΥ για διενέργεια συμψηφισμού απαιτήσεων – οφειλών.</w:t>
      </w:r>
    </w:p>
    <w:p w:rsidR="00501068" w:rsidRPr="00501068" w:rsidRDefault="00501068" w:rsidP="00501068">
      <w:pPr>
        <w:shd w:val="clear" w:color="auto" w:fill="FFFFFF"/>
        <w:spacing w:after="0" w:line="240" w:lineRule="auto"/>
        <w:jc w:val="center"/>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Άρθρο 80</w:t>
      </w:r>
    </w:p>
    <w:p w:rsidR="00501068" w:rsidRPr="00501068" w:rsidRDefault="00501068" w:rsidP="00501068">
      <w:pPr>
        <w:shd w:val="clear" w:color="auto" w:fill="FFFFFF"/>
        <w:spacing w:after="180" w:line="240" w:lineRule="auto"/>
        <w:jc w:val="center"/>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Εξόφληση Χρηματικών Ενταλμάτων</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1</w:t>
      </w:r>
      <w:r w:rsidRPr="00501068">
        <w:rPr>
          <w:rFonts w:ascii="Helvetica" w:eastAsia="Times New Roman" w:hAnsi="Helvetica" w:cs="Helvetica"/>
          <w:color w:val="666666"/>
          <w:lang w:eastAsia="el-GR"/>
        </w:rPr>
        <w:t>.α. Μετά την έκδοση του ΧΕ δίνεται από την αρμόδια για την εξόφληση του ΧΕ οργανική/υπηρεσιακή μονάδα της οικείας οικονομικής υπηρεσίας του φορέα, ηλεκτρονική εντολή μεταφοράς και πίστωσης λογαριασμού προς την Τράπεζα της Ελλάδος (</w:t>
      </w:r>
      <w:proofErr w:type="spellStart"/>
      <w:r w:rsidRPr="00501068">
        <w:rPr>
          <w:rFonts w:ascii="Helvetica" w:eastAsia="Times New Roman" w:hAnsi="Helvetica" w:cs="Helvetica"/>
          <w:color w:val="666666"/>
          <w:lang w:eastAsia="el-GR"/>
        </w:rPr>
        <w:t>ΤτΕ</w:t>
      </w:r>
      <w:proofErr w:type="spellEnd"/>
      <w:r w:rsidRPr="00501068">
        <w:rPr>
          <w:rFonts w:ascii="Helvetica" w:eastAsia="Times New Roman" w:hAnsi="Helvetica" w:cs="Helvetica"/>
          <w:color w:val="666666"/>
          <w:lang w:eastAsia="el-GR"/>
        </w:rPr>
        <w:t xml:space="preserve">) για την εξόφληση του οικείου ΧΕ, με πίστωση του δηλωθέντος τραπεζικού λογαριασμού του δικαιούχου και χρέωση του τηρούμενου στην </w:t>
      </w:r>
      <w:proofErr w:type="spellStart"/>
      <w:r w:rsidRPr="00501068">
        <w:rPr>
          <w:rFonts w:ascii="Helvetica" w:eastAsia="Times New Roman" w:hAnsi="Helvetica" w:cs="Helvetica"/>
          <w:color w:val="666666"/>
          <w:lang w:eastAsia="el-GR"/>
        </w:rPr>
        <w:t>ΤτΕ</w:t>
      </w:r>
      <w:proofErr w:type="spellEnd"/>
      <w:r w:rsidRPr="00501068">
        <w:rPr>
          <w:rFonts w:ascii="Helvetica" w:eastAsia="Times New Roman" w:hAnsi="Helvetica" w:cs="Helvetica"/>
          <w:color w:val="666666"/>
          <w:lang w:eastAsia="el-GR"/>
        </w:rPr>
        <w:t xml:space="preserve"> λογαριασμού του Δημοσίου «Ελληνικό Δημόσιο, Συγκέντρωση Εισπράξεων Πληρωμών».</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 xml:space="preserve">β. Σε περίπτωση οφειλών του δικαιούχου προς το Δημόσιο ή/και προς ασφαλιστικό φορέα διενεργείται αυτοδικαίως συμψηφισμός απαίτησης οφειλών μέσω ηλεκτρονικών </w:t>
      </w:r>
      <w:proofErr w:type="spellStart"/>
      <w:r w:rsidRPr="00501068">
        <w:rPr>
          <w:rFonts w:ascii="Helvetica" w:eastAsia="Times New Roman" w:hAnsi="Helvetica" w:cs="Helvetica"/>
          <w:color w:val="666666"/>
          <w:lang w:eastAsia="el-GR"/>
        </w:rPr>
        <w:t>διεπαφών</w:t>
      </w:r>
      <w:proofErr w:type="spellEnd"/>
      <w:r w:rsidRPr="00501068">
        <w:rPr>
          <w:rFonts w:ascii="Helvetica" w:eastAsia="Times New Roman" w:hAnsi="Helvetica" w:cs="Helvetica"/>
          <w:color w:val="666666"/>
          <w:lang w:eastAsia="el-GR"/>
        </w:rPr>
        <w:t xml:space="preserve">, για μεν τις οφειλές προς το Δημόσιο από την οικεία ΔΟΥ, για δε τις οφειλές προς τον ασφαλιστικό φορέα από την αρμόδια για την εξόφληση υπηρεσία. Αν μετά τον συμψηφισμό απομένει υπόλοιπο της απαίτησης δίνεται </w:t>
      </w:r>
      <w:r w:rsidRPr="00501068">
        <w:rPr>
          <w:rFonts w:ascii="Helvetica" w:eastAsia="Times New Roman" w:hAnsi="Helvetica" w:cs="Helvetica"/>
          <w:color w:val="666666"/>
          <w:lang w:eastAsia="el-GR"/>
        </w:rPr>
        <w:lastRenderedPageBreak/>
        <w:t xml:space="preserve">εντολή μεταφοράς και πίστωσης λογαριασμού προς την </w:t>
      </w:r>
      <w:proofErr w:type="spellStart"/>
      <w:r w:rsidRPr="00501068">
        <w:rPr>
          <w:rFonts w:ascii="Helvetica" w:eastAsia="Times New Roman" w:hAnsi="Helvetica" w:cs="Helvetica"/>
          <w:color w:val="666666"/>
          <w:lang w:eastAsia="el-GR"/>
        </w:rPr>
        <w:t>ΤτΕ</w:t>
      </w:r>
      <w:proofErr w:type="spellEnd"/>
      <w:r w:rsidRPr="00501068">
        <w:rPr>
          <w:rFonts w:ascii="Helvetica" w:eastAsia="Times New Roman" w:hAnsi="Helvetica" w:cs="Helvetica"/>
          <w:color w:val="666666"/>
          <w:lang w:eastAsia="el-GR"/>
        </w:rPr>
        <w:t>. Μετά τον προαναφερόμενο συμψηφισμό τα χρηματικά εντάλματα δεν ακυρώνονται.</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γ. Σε περίπτωση μη χορήγησης αποδεικτικού ενημερότητας ή βεβαίωσης οφειλής, σύμφωνα με τις διατάξεις του άρθρου 12 του ν. 4174/2013 (Α΄170) και των ΠΟΛ.1274/27.12.2013 και ΠΟΛ.1275/27.12.2013 αποφάσεων του Γενικού Γραμματέα Δημοσίων Εσόδων (Β΄3398), όπως ισχύουν, τα χρηματικά εντάλματα δεν εξοφλούνται.</w:t>
      </w:r>
    </w:p>
    <w:p w:rsidR="00501068" w:rsidRPr="00501068" w:rsidRDefault="00501068" w:rsidP="00501068">
      <w:pPr>
        <w:shd w:val="clear" w:color="auto" w:fill="FFFFFF"/>
        <w:spacing w:after="0" w:line="240" w:lineRule="auto"/>
        <w:rPr>
          <w:rFonts w:ascii="Helvetica" w:eastAsia="Times New Roman" w:hAnsi="Helvetica" w:cs="Helvetica"/>
          <w:color w:val="808080"/>
          <w:sz w:val="19"/>
          <w:szCs w:val="19"/>
          <w:lang w:eastAsia="el-GR"/>
        </w:rPr>
      </w:pPr>
      <w:r w:rsidRPr="00501068">
        <w:rPr>
          <w:rFonts w:ascii="Helvetica" w:eastAsia="Times New Roman" w:hAnsi="Helvetica" w:cs="Helvetica"/>
          <w:color w:val="808080"/>
          <w:sz w:val="19"/>
          <w:szCs w:val="19"/>
          <w:lang w:eastAsia="el-GR"/>
        </w:rPr>
        <w:t>Όπως τροποποιήθηκε με την </w:t>
      </w:r>
      <w:hyperlink r:id="rId20" w:history="1">
        <w:r w:rsidRPr="00501068">
          <w:rPr>
            <w:rFonts w:ascii="Helvetica" w:eastAsia="Times New Roman" w:hAnsi="Helvetica" w:cs="Helvetica"/>
            <w:color w:val="337AB7"/>
            <w:sz w:val="19"/>
            <w:lang w:eastAsia="el-GR"/>
          </w:rPr>
          <w:t>Παρ.1 Άρθρο 55 ΝΟΜΟΣ 4607/2019</w:t>
        </w:r>
      </w:hyperlink>
      <w:r w:rsidRPr="00501068">
        <w:rPr>
          <w:rFonts w:ascii="Helvetica" w:eastAsia="Times New Roman" w:hAnsi="Helvetica" w:cs="Helvetica"/>
          <w:color w:val="808080"/>
          <w:sz w:val="19"/>
          <w:szCs w:val="19"/>
          <w:lang w:eastAsia="el-GR"/>
        </w:rPr>
        <w:t> και ισχύει από 24/4/2019</w:t>
      </w:r>
    </w:p>
    <w:p w:rsidR="00501068" w:rsidRPr="00501068" w:rsidRDefault="00501068" w:rsidP="00501068">
      <w:pPr>
        <w:shd w:val="clear" w:color="auto" w:fill="FFFFFF"/>
        <w:spacing w:after="180" w:line="240" w:lineRule="auto"/>
        <w:rPr>
          <w:rFonts w:ascii="Helvetica" w:eastAsia="Times New Roman" w:hAnsi="Helvetica" w:cs="Helvetica"/>
          <w:color w:val="666666"/>
          <w:sz w:val="19"/>
          <w:szCs w:val="19"/>
          <w:lang w:eastAsia="el-GR"/>
        </w:rPr>
      </w:pPr>
      <w:hyperlink r:id="rId21" w:tgtFrame="_blank" w:history="1">
        <w:r w:rsidRPr="00501068">
          <w:rPr>
            <w:rFonts w:ascii="Helvetica" w:eastAsia="Times New Roman" w:hAnsi="Helvetica" w:cs="Helvetica"/>
            <w:color w:val="337AB7"/>
            <w:sz w:val="19"/>
            <w:lang w:eastAsia="el-GR"/>
          </w:rPr>
          <w:t>Δες την εξέλιξη της παραγράφου</w:t>
        </w:r>
      </w:hyperlink>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2</w:t>
      </w:r>
      <w:r w:rsidRPr="00501068">
        <w:rPr>
          <w:rFonts w:ascii="Helvetica" w:eastAsia="Times New Roman" w:hAnsi="Helvetica" w:cs="Helvetica"/>
          <w:color w:val="666666"/>
          <w:lang w:eastAsia="el-GR"/>
        </w:rPr>
        <w:t xml:space="preserve">. α. Σε περίπτωση κατάσχεσης χρηματικής απαίτησης εις χείρας του Δημοσίου ως τρίτου, η πληρωμή του οικείου χρηματικού εντάλματος προς τον </w:t>
      </w:r>
      <w:proofErr w:type="spellStart"/>
      <w:r w:rsidRPr="00501068">
        <w:rPr>
          <w:rFonts w:ascii="Helvetica" w:eastAsia="Times New Roman" w:hAnsi="Helvetica" w:cs="Helvetica"/>
          <w:color w:val="666666"/>
          <w:lang w:eastAsia="el-GR"/>
        </w:rPr>
        <w:t>κατασχόντα</w:t>
      </w:r>
      <w:proofErr w:type="spellEnd"/>
      <w:r w:rsidRPr="00501068">
        <w:rPr>
          <w:rFonts w:ascii="Helvetica" w:eastAsia="Times New Roman" w:hAnsi="Helvetica" w:cs="Helvetica"/>
          <w:color w:val="666666"/>
          <w:lang w:eastAsia="el-GR"/>
        </w:rPr>
        <w:t xml:space="preserve"> διενεργείται, σύμφωνα με την παράγραφο 1, με πίστωση του τραπεζικού λογαριασμού του </w:t>
      </w:r>
      <w:proofErr w:type="spellStart"/>
      <w:r w:rsidRPr="00501068">
        <w:rPr>
          <w:rFonts w:ascii="Helvetica" w:eastAsia="Times New Roman" w:hAnsi="Helvetica" w:cs="Helvetica"/>
          <w:color w:val="666666"/>
          <w:lang w:eastAsia="el-GR"/>
        </w:rPr>
        <w:t>κατασχόντος</w:t>
      </w:r>
      <w:proofErr w:type="spellEnd"/>
      <w:r w:rsidRPr="00501068">
        <w:rPr>
          <w:rFonts w:ascii="Helvetica" w:eastAsia="Times New Roman" w:hAnsi="Helvetica" w:cs="Helvetica"/>
          <w:color w:val="666666"/>
          <w:lang w:eastAsia="el-GR"/>
        </w:rPr>
        <w:t xml:space="preserve">, ύστερα από την προσκόμιση αποδεικτικού ενημερότητας, σύμφωνα με το άρθρο 12 του ν. 4174/2013, τόσο από τον </w:t>
      </w:r>
      <w:proofErr w:type="spellStart"/>
      <w:r w:rsidRPr="00501068">
        <w:rPr>
          <w:rFonts w:ascii="Helvetica" w:eastAsia="Times New Roman" w:hAnsi="Helvetica" w:cs="Helvetica"/>
          <w:color w:val="666666"/>
          <w:lang w:eastAsia="el-GR"/>
        </w:rPr>
        <w:t>κατασχόντα</w:t>
      </w:r>
      <w:proofErr w:type="spellEnd"/>
      <w:r w:rsidRPr="00501068">
        <w:rPr>
          <w:rFonts w:ascii="Helvetica" w:eastAsia="Times New Roman" w:hAnsi="Helvetica" w:cs="Helvetica"/>
          <w:color w:val="666666"/>
          <w:lang w:eastAsia="el-GR"/>
        </w:rPr>
        <w:t xml:space="preserve"> όσο και από τον καθ’ ου η κατάσχεση. Σε περίπτωση πληρωμής χρηματικού εντάλματος ύστερα από τελεσίδικη δικαστική απόφαση κατ’ άρθρο 990 </w:t>
      </w:r>
      <w:proofErr w:type="spellStart"/>
      <w:r w:rsidRPr="00501068">
        <w:rPr>
          <w:rFonts w:ascii="Helvetica" w:eastAsia="Times New Roman" w:hAnsi="Helvetica" w:cs="Helvetica"/>
          <w:color w:val="666666"/>
          <w:lang w:eastAsia="el-GR"/>
        </w:rPr>
        <w:t>ΚΠολΔ</w:t>
      </w:r>
      <w:proofErr w:type="spellEnd"/>
      <w:r w:rsidRPr="00501068">
        <w:rPr>
          <w:rFonts w:ascii="Helvetica" w:eastAsia="Times New Roman" w:hAnsi="Helvetica" w:cs="Helvetica"/>
          <w:color w:val="666666"/>
          <w:lang w:eastAsia="el-GR"/>
        </w:rPr>
        <w:t>, δεν απαιτείται αποδεικτικό ενημερότητας για τον καθ’ ου η κατάσχεση.</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 xml:space="preserve">β. Σε περίπτωση εκχώρησης απαίτησης κατά του Δημοσίου, η πληρωμή του οικείου χρηματικού εντάλματος διενεργείται, σύμφωνα με την παράγραφο 1, με πίστωση του τραπεζικού λογαριασμού του </w:t>
      </w:r>
      <w:proofErr w:type="spellStart"/>
      <w:r w:rsidRPr="00501068">
        <w:rPr>
          <w:rFonts w:ascii="Helvetica" w:eastAsia="Times New Roman" w:hAnsi="Helvetica" w:cs="Helvetica"/>
          <w:color w:val="666666"/>
          <w:lang w:eastAsia="el-GR"/>
        </w:rPr>
        <w:t>εκδοχέα</w:t>
      </w:r>
      <w:proofErr w:type="spellEnd"/>
      <w:r w:rsidRPr="00501068">
        <w:rPr>
          <w:rFonts w:ascii="Helvetica" w:eastAsia="Times New Roman" w:hAnsi="Helvetica" w:cs="Helvetica"/>
          <w:color w:val="666666"/>
          <w:lang w:eastAsia="el-GR"/>
        </w:rPr>
        <w:t xml:space="preserve">, ύστερα από την προσκόμιση αποδεικτικού ενημερότητας, σύμφωνα με την περίπτωση </w:t>
      </w:r>
      <w:proofErr w:type="spellStart"/>
      <w:r w:rsidRPr="00501068">
        <w:rPr>
          <w:rFonts w:ascii="Helvetica" w:eastAsia="Times New Roman" w:hAnsi="Helvetica" w:cs="Helvetica"/>
          <w:color w:val="666666"/>
          <w:lang w:eastAsia="el-GR"/>
        </w:rPr>
        <w:t>ε΄</w:t>
      </w:r>
      <w:proofErr w:type="spellEnd"/>
      <w:r w:rsidRPr="00501068">
        <w:rPr>
          <w:rFonts w:ascii="Helvetica" w:eastAsia="Times New Roman" w:hAnsi="Helvetica" w:cs="Helvetica"/>
          <w:color w:val="666666"/>
          <w:lang w:eastAsia="el-GR"/>
        </w:rPr>
        <w:t xml:space="preserve"> της παρ. 1 του άρθρου 1 της ΠΟΛ 1274/27.12.2013 απόφασης του Γενικού Γραμματέα Δημοσίων Εσόδων.</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γ. Κατασχέσεις και εκχωρήσεις δεν εκτελούνται μετά την αποστολή των στοιχείων του εντάλματος στην οικεία Δ.Ο.Υ. για συμψηφισμούς.</w:t>
      </w:r>
    </w:p>
    <w:p w:rsidR="00501068" w:rsidRPr="00501068" w:rsidRDefault="00501068" w:rsidP="00501068">
      <w:pPr>
        <w:shd w:val="clear" w:color="auto" w:fill="FFFFFF"/>
        <w:spacing w:after="0" w:line="240" w:lineRule="auto"/>
        <w:rPr>
          <w:rFonts w:ascii="Helvetica" w:eastAsia="Times New Roman" w:hAnsi="Helvetica" w:cs="Helvetica"/>
          <w:color w:val="808080"/>
          <w:sz w:val="19"/>
          <w:szCs w:val="19"/>
          <w:lang w:eastAsia="el-GR"/>
        </w:rPr>
      </w:pPr>
      <w:r w:rsidRPr="00501068">
        <w:rPr>
          <w:rFonts w:ascii="Helvetica" w:eastAsia="Times New Roman" w:hAnsi="Helvetica" w:cs="Helvetica"/>
          <w:color w:val="808080"/>
          <w:sz w:val="19"/>
          <w:szCs w:val="19"/>
          <w:lang w:eastAsia="el-GR"/>
        </w:rPr>
        <w:t>Όπως τροποποιήθηκε με την </w:t>
      </w:r>
      <w:hyperlink r:id="rId22" w:history="1">
        <w:r w:rsidRPr="00501068">
          <w:rPr>
            <w:rFonts w:ascii="Helvetica" w:eastAsia="Times New Roman" w:hAnsi="Helvetica" w:cs="Helvetica"/>
            <w:color w:val="337AB7"/>
            <w:sz w:val="19"/>
            <w:lang w:eastAsia="el-GR"/>
          </w:rPr>
          <w:t>Παρ.2 Άρθρο 55 ΝΟΜΟΣ 4607/2019</w:t>
        </w:r>
      </w:hyperlink>
      <w:r w:rsidRPr="00501068">
        <w:rPr>
          <w:rFonts w:ascii="Helvetica" w:eastAsia="Times New Roman" w:hAnsi="Helvetica" w:cs="Helvetica"/>
          <w:color w:val="808080"/>
          <w:sz w:val="19"/>
          <w:szCs w:val="19"/>
          <w:lang w:eastAsia="el-GR"/>
        </w:rPr>
        <w:t> και ισχύει από 24/4/2019</w:t>
      </w:r>
    </w:p>
    <w:p w:rsidR="00501068" w:rsidRPr="00501068" w:rsidRDefault="00501068" w:rsidP="00501068">
      <w:pPr>
        <w:shd w:val="clear" w:color="auto" w:fill="FFFFFF"/>
        <w:spacing w:after="180" w:line="240" w:lineRule="auto"/>
        <w:rPr>
          <w:rFonts w:ascii="Helvetica" w:eastAsia="Times New Roman" w:hAnsi="Helvetica" w:cs="Helvetica"/>
          <w:color w:val="666666"/>
          <w:sz w:val="19"/>
          <w:szCs w:val="19"/>
          <w:lang w:eastAsia="el-GR"/>
        </w:rPr>
      </w:pPr>
      <w:hyperlink r:id="rId23" w:tgtFrame="_blank" w:history="1">
        <w:r w:rsidRPr="00501068">
          <w:rPr>
            <w:rFonts w:ascii="Helvetica" w:eastAsia="Times New Roman" w:hAnsi="Helvetica" w:cs="Helvetica"/>
            <w:color w:val="337AB7"/>
            <w:sz w:val="19"/>
            <w:lang w:eastAsia="el-GR"/>
          </w:rPr>
          <w:t>Δες την εξέλιξη της παραγράφου</w:t>
        </w:r>
      </w:hyperlink>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3</w:t>
      </w:r>
      <w:r w:rsidRPr="00501068">
        <w:rPr>
          <w:rFonts w:ascii="Helvetica" w:eastAsia="Times New Roman" w:hAnsi="Helvetica" w:cs="Helvetica"/>
          <w:color w:val="666666"/>
          <w:lang w:eastAsia="el-GR"/>
        </w:rPr>
        <w:t>. Η απόδοση των κρατήσεων στους δικαιούχους διενεργείται ανά ΧΕ με την ίδια εντολή μεταφοράς και πίστωσης λογαριασμού, με την οποία εξοφλείται το ΧΕ.</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4</w:t>
      </w:r>
      <w:r w:rsidRPr="00501068">
        <w:rPr>
          <w:rFonts w:ascii="Helvetica" w:eastAsia="Times New Roman" w:hAnsi="Helvetica" w:cs="Helvetica"/>
          <w:color w:val="666666"/>
          <w:lang w:eastAsia="el-GR"/>
        </w:rPr>
        <w:t xml:space="preserve">. Η </w:t>
      </w:r>
      <w:proofErr w:type="spellStart"/>
      <w:r w:rsidRPr="00501068">
        <w:rPr>
          <w:rFonts w:ascii="Helvetica" w:eastAsia="Times New Roman" w:hAnsi="Helvetica" w:cs="Helvetica"/>
          <w:color w:val="666666"/>
          <w:lang w:eastAsia="el-GR"/>
        </w:rPr>
        <w:t>ΤτΕ</w:t>
      </w:r>
      <w:proofErr w:type="spellEnd"/>
      <w:r w:rsidRPr="00501068">
        <w:rPr>
          <w:rFonts w:ascii="Helvetica" w:eastAsia="Times New Roman" w:hAnsi="Helvetica" w:cs="Helvetica"/>
          <w:color w:val="666666"/>
          <w:lang w:eastAsia="el-GR"/>
        </w:rPr>
        <w:t xml:space="preserve"> για την πιστοποίηση της εκτέλεσης της εντολής μεταφοράς και πίστωσης λογαριασμού, αποστέλλει ηλεκτρονικά αρχεία επιβεβαίωσης στο ΟΠΣΔΠ μέσω του οποίου εκτυπώνεται σχετικό αποδεικτικό.</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5</w:t>
      </w:r>
      <w:r w:rsidRPr="00501068">
        <w:rPr>
          <w:rFonts w:ascii="Helvetica" w:eastAsia="Times New Roman" w:hAnsi="Helvetica" w:cs="Helvetica"/>
          <w:color w:val="666666"/>
          <w:lang w:eastAsia="el-GR"/>
        </w:rPr>
        <w:t>. Οι δικαιούχοι των χρηματικών ενταλμάτων ενημερώνονται, μέσω ηλεκτρονικής εφαρμογής, για την πίστωση του τραπεζικού λογαριασμού τους και την εξόφληση των οικείων ΧΕ.</w:t>
      </w:r>
    </w:p>
    <w:p w:rsidR="00501068" w:rsidRPr="00501068" w:rsidRDefault="00501068" w:rsidP="00501068">
      <w:pPr>
        <w:shd w:val="clear" w:color="auto" w:fill="FFFFFF"/>
        <w:spacing w:after="0" w:line="240" w:lineRule="auto"/>
        <w:jc w:val="center"/>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Άρθρο 81</w:t>
      </w:r>
    </w:p>
    <w:p w:rsidR="00501068" w:rsidRPr="00501068" w:rsidRDefault="00501068" w:rsidP="00501068">
      <w:pPr>
        <w:shd w:val="clear" w:color="auto" w:fill="FFFFFF"/>
        <w:spacing w:after="180" w:line="240" w:lineRule="auto"/>
        <w:jc w:val="center"/>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Έκδοση και θεώρηση Επιτροπικών Ενταλμάτων</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1</w:t>
      </w:r>
      <w:r w:rsidRPr="00501068">
        <w:rPr>
          <w:rFonts w:ascii="Helvetica" w:eastAsia="Times New Roman" w:hAnsi="Helvetica" w:cs="Helvetica"/>
          <w:color w:val="666666"/>
          <w:lang w:eastAsia="el-GR"/>
        </w:rPr>
        <w:t xml:space="preserve">. Η μεταβίβαση στους δευτερεύοντες </w:t>
      </w:r>
      <w:proofErr w:type="spellStart"/>
      <w:r w:rsidRPr="00501068">
        <w:rPr>
          <w:rFonts w:ascii="Helvetica" w:eastAsia="Times New Roman" w:hAnsi="Helvetica" w:cs="Helvetica"/>
          <w:color w:val="666666"/>
          <w:lang w:eastAsia="el-GR"/>
        </w:rPr>
        <w:t>διατάκτες</w:t>
      </w:r>
      <w:proofErr w:type="spellEnd"/>
      <w:r w:rsidRPr="00501068">
        <w:rPr>
          <w:rFonts w:ascii="Helvetica" w:eastAsia="Times New Roman" w:hAnsi="Helvetica" w:cs="Helvetica"/>
          <w:color w:val="666666"/>
          <w:lang w:eastAsia="el-GR"/>
        </w:rPr>
        <w:t xml:space="preserve">, οι οποίοι ορίζονται με απόφαση του κύριου </w:t>
      </w:r>
      <w:proofErr w:type="spellStart"/>
      <w:r w:rsidRPr="00501068">
        <w:rPr>
          <w:rFonts w:ascii="Helvetica" w:eastAsia="Times New Roman" w:hAnsi="Helvetica" w:cs="Helvetica"/>
          <w:color w:val="666666"/>
          <w:lang w:eastAsia="el-GR"/>
        </w:rPr>
        <w:t>διατάκτη</w:t>
      </w:r>
      <w:proofErr w:type="spellEnd"/>
      <w:r w:rsidRPr="00501068">
        <w:rPr>
          <w:rFonts w:ascii="Helvetica" w:eastAsia="Times New Roman" w:hAnsi="Helvetica" w:cs="Helvetica"/>
          <w:color w:val="666666"/>
          <w:lang w:eastAsia="el-GR"/>
        </w:rPr>
        <w:t xml:space="preserve">, των αναγκαίων κάθε φορά πιστώσεων, ενεργείται από τις αρμόδιες οικονομικές υπηρεσίες των Υπουργείων και λοιπών φορέων Κεντρικής Διοίκησης, με Επιτροπικά Εντάλματα (ΕΕ) που εκδίδονται ύστερα από εγκριτική απόφαση του κύριου </w:t>
      </w:r>
      <w:proofErr w:type="spellStart"/>
      <w:r w:rsidRPr="00501068">
        <w:rPr>
          <w:rFonts w:ascii="Helvetica" w:eastAsia="Times New Roman" w:hAnsi="Helvetica" w:cs="Helvetica"/>
          <w:color w:val="666666"/>
          <w:lang w:eastAsia="el-GR"/>
        </w:rPr>
        <w:t>διατάκτη</w:t>
      </w:r>
      <w:proofErr w:type="spellEnd"/>
      <w:r w:rsidRPr="00501068">
        <w:rPr>
          <w:rFonts w:ascii="Helvetica" w:eastAsia="Times New Roman" w:hAnsi="Helvetica" w:cs="Helvetica"/>
          <w:color w:val="666666"/>
          <w:lang w:eastAsia="el-GR"/>
        </w:rPr>
        <w:t xml:space="preserve"> μέσω ΟΠΣΔΠ και στα οποία αναγράφονται:</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α. Ο αύξων αριθμός.</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lastRenderedPageBreak/>
        <w:t>β. Το οικονομικό έτος.</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γ. Ο τίτλος και ο κωδικός αριθμός του φορέα σε βάρος του προϋπολογισμού του οποίου εκδίδονται.</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δ. Η υπηρεσία που εκδίδει το ΕΕ.</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 xml:space="preserve">ε. Ο δευτερεύων </w:t>
      </w:r>
      <w:proofErr w:type="spellStart"/>
      <w:r w:rsidRPr="00501068">
        <w:rPr>
          <w:rFonts w:ascii="Helvetica" w:eastAsia="Times New Roman" w:hAnsi="Helvetica" w:cs="Helvetica"/>
          <w:color w:val="666666"/>
          <w:lang w:eastAsia="el-GR"/>
        </w:rPr>
        <w:t>διατάκτης</w:t>
      </w:r>
      <w:proofErr w:type="spellEnd"/>
      <w:r w:rsidRPr="00501068">
        <w:rPr>
          <w:rFonts w:ascii="Helvetica" w:eastAsia="Times New Roman" w:hAnsi="Helvetica" w:cs="Helvetica"/>
          <w:color w:val="666666"/>
          <w:lang w:eastAsia="el-GR"/>
        </w:rPr>
        <w:t xml:space="preserve"> στον οποίο μεταβιβάζεται η πίστωση.</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 xml:space="preserve">στ. Ο τίτλος και ο κωδικός αριθμός του ειδικού </w:t>
      </w:r>
      <w:proofErr w:type="spellStart"/>
      <w:r w:rsidRPr="00501068">
        <w:rPr>
          <w:rFonts w:ascii="Helvetica" w:eastAsia="Times New Roman" w:hAnsi="Helvetica" w:cs="Helvetica"/>
          <w:color w:val="666666"/>
          <w:lang w:eastAsia="el-GR"/>
        </w:rPr>
        <w:t>φορέα,καθώς</w:t>
      </w:r>
      <w:proofErr w:type="spellEnd"/>
      <w:r w:rsidRPr="00501068">
        <w:rPr>
          <w:rFonts w:ascii="Helvetica" w:eastAsia="Times New Roman" w:hAnsi="Helvetica" w:cs="Helvetica"/>
          <w:color w:val="666666"/>
          <w:lang w:eastAsia="el-GR"/>
        </w:rPr>
        <w:t xml:space="preserve"> και ο κωδικός αριθμός εξόδου και η κατονομασία της πίστωσης που μεταβιβάζεται.</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ζ. Ο τόπος και η χρονολογία έκδοσης και</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η. Ο τίτλος της θέσης και το ονοματεπώνυμο των αρμοδίων οργάνων που υπογράφουν.</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2</w:t>
      </w:r>
      <w:r w:rsidRPr="00501068">
        <w:rPr>
          <w:rFonts w:ascii="Helvetica" w:eastAsia="Times New Roman" w:hAnsi="Helvetica" w:cs="Helvetica"/>
          <w:color w:val="666666"/>
          <w:lang w:eastAsia="el-GR"/>
        </w:rPr>
        <w:t>. Τα ΕΕ συντάσσονται σε τρία (3) αντίτυπα ειδικού εντύπου, ομοιόμορφου για όλα τα Υπουργεία, μονογράφονται και υπογράφονται από τα υπηρεσιακά όργανα της παραγράφου 8 του άρθρου 77.</w:t>
      </w:r>
    </w:p>
    <w:p w:rsidR="00501068" w:rsidRPr="00501068" w:rsidRDefault="00501068" w:rsidP="00501068">
      <w:pPr>
        <w:shd w:val="clear" w:color="auto" w:fill="FFFFFF"/>
        <w:spacing w:after="0" w:line="240" w:lineRule="auto"/>
        <w:rPr>
          <w:rFonts w:ascii="Helvetica" w:eastAsia="Times New Roman" w:hAnsi="Helvetica" w:cs="Helvetica"/>
          <w:color w:val="808080"/>
          <w:sz w:val="19"/>
          <w:szCs w:val="19"/>
          <w:lang w:eastAsia="el-GR"/>
        </w:rPr>
      </w:pPr>
      <w:r w:rsidRPr="00501068">
        <w:rPr>
          <w:rFonts w:ascii="Helvetica" w:eastAsia="Times New Roman" w:hAnsi="Helvetica" w:cs="Helvetica"/>
          <w:color w:val="808080"/>
          <w:sz w:val="19"/>
          <w:szCs w:val="19"/>
          <w:lang w:eastAsia="el-GR"/>
        </w:rPr>
        <w:t>Όπως τροποποιήθηκε με την </w:t>
      </w:r>
      <w:hyperlink r:id="rId24" w:history="1">
        <w:r w:rsidRPr="00501068">
          <w:rPr>
            <w:rFonts w:ascii="Helvetica" w:eastAsia="Times New Roman" w:hAnsi="Helvetica" w:cs="Helvetica"/>
            <w:color w:val="337AB7"/>
            <w:sz w:val="19"/>
            <w:lang w:eastAsia="el-GR"/>
          </w:rPr>
          <w:t>Παρ.3 Άρθρο 98 ΝΟΜΟΣ 4583/2018</w:t>
        </w:r>
      </w:hyperlink>
      <w:r w:rsidRPr="00501068">
        <w:rPr>
          <w:rFonts w:ascii="Helvetica" w:eastAsia="Times New Roman" w:hAnsi="Helvetica" w:cs="Helvetica"/>
          <w:color w:val="808080"/>
          <w:sz w:val="19"/>
          <w:szCs w:val="19"/>
          <w:lang w:eastAsia="el-GR"/>
        </w:rPr>
        <w:t> και ισχύει από 18/12/2018</w:t>
      </w:r>
    </w:p>
    <w:p w:rsidR="00501068" w:rsidRPr="00501068" w:rsidRDefault="00501068" w:rsidP="00501068">
      <w:pPr>
        <w:shd w:val="clear" w:color="auto" w:fill="FFFFFF"/>
        <w:spacing w:after="180" w:line="240" w:lineRule="auto"/>
        <w:rPr>
          <w:rFonts w:ascii="Helvetica" w:eastAsia="Times New Roman" w:hAnsi="Helvetica" w:cs="Helvetica"/>
          <w:color w:val="666666"/>
          <w:sz w:val="19"/>
          <w:szCs w:val="19"/>
          <w:lang w:eastAsia="el-GR"/>
        </w:rPr>
      </w:pPr>
      <w:hyperlink r:id="rId25" w:tgtFrame="_blank" w:history="1">
        <w:r w:rsidRPr="00501068">
          <w:rPr>
            <w:rFonts w:ascii="Helvetica" w:eastAsia="Times New Roman" w:hAnsi="Helvetica" w:cs="Helvetica"/>
            <w:color w:val="337AB7"/>
            <w:sz w:val="19"/>
            <w:lang w:eastAsia="el-GR"/>
          </w:rPr>
          <w:t>Δες την εξέλιξη της παραγράφου</w:t>
        </w:r>
      </w:hyperlink>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3.</w:t>
      </w:r>
      <w:r w:rsidRPr="00501068">
        <w:rPr>
          <w:rFonts w:ascii="Helvetica" w:eastAsia="Times New Roman" w:hAnsi="Helvetica" w:cs="Helvetica"/>
          <w:color w:val="666666"/>
          <w:lang w:eastAsia="el-GR"/>
        </w:rPr>
        <w:t xml:space="preserve"> Το πρώτο αντίτυπο, που θεωρείται ως πρωτότυπο του ΕΕ, αποστέλλεται στον δευτερεύοντα </w:t>
      </w:r>
      <w:proofErr w:type="spellStart"/>
      <w:r w:rsidRPr="00501068">
        <w:rPr>
          <w:rFonts w:ascii="Helvetica" w:eastAsia="Times New Roman" w:hAnsi="Helvetica" w:cs="Helvetica"/>
          <w:color w:val="666666"/>
          <w:lang w:eastAsia="el-GR"/>
        </w:rPr>
        <w:t>διατάκτη</w:t>
      </w:r>
      <w:proofErr w:type="spellEnd"/>
      <w:r w:rsidRPr="00501068">
        <w:rPr>
          <w:rFonts w:ascii="Helvetica" w:eastAsia="Times New Roman" w:hAnsi="Helvetica" w:cs="Helvetica"/>
          <w:color w:val="666666"/>
          <w:lang w:eastAsia="el-GR"/>
        </w:rPr>
        <w:t xml:space="preserve">, το δεύτερο και τρίτο παραμένουν στην οικονομική υπηρεσία του φορέα που τα εκδίδει, για αποστολή στον φορέα που τυχόν διενεργήσει προβλεπόμενους ελέγχους και για το αρχείο της αντίστοιχα. Αν με την ίδια εντολή κατανέμονται πιστώσεις σε περισσότερους του ενός δευτερεύοντες </w:t>
      </w:r>
      <w:proofErr w:type="spellStart"/>
      <w:r w:rsidRPr="00501068">
        <w:rPr>
          <w:rFonts w:ascii="Helvetica" w:eastAsia="Times New Roman" w:hAnsi="Helvetica" w:cs="Helvetica"/>
          <w:color w:val="666666"/>
          <w:lang w:eastAsia="el-GR"/>
        </w:rPr>
        <w:t>διατάκτες</w:t>
      </w:r>
      <w:proofErr w:type="spellEnd"/>
      <w:r w:rsidRPr="00501068">
        <w:rPr>
          <w:rFonts w:ascii="Helvetica" w:eastAsia="Times New Roman" w:hAnsi="Helvetica" w:cs="Helvetica"/>
          <w:color w:val="666666"/>
          <w:lang w:eastAsia="el-GR"/>
        </w:rPr>
        <w:t>, τα ανωτέρω αντίτυπα συνοδεύονται από αριθμημένο διανεμητικό πίνακα.</w:t>
      </w:r>
    </w:p>
    <w:p w:rsidR="00501068" w:rsidRPr="00501068" w:rsidRDefault="00501068" w:rsidP="00501068">
      <w:pPr>
        <w:shd w:val="clear" w:color="auto" w:fill="FFFFFF"/>
        <w:spacing w:after="0" w:line="240" w:lineRule="auto"/>
        <w:rPr>
          <w:rFonts w:ascii="Helvetica" w:eastAsia="Times New Roman" w:hAnsi="Helvetica" w:cs="Helvetica"/>
          <w:color w:val="808080"/>
          <w:sz w:val="19"/>
          <w:szCs w:val="19"/>
          <w:lang w:eastAsia="el-GR"/>
        </w:rPr>
      </w:pPr>
      <w:r w:rsidRPr="00501068">
        <w:rPr>
          <w:rFonts w:ascii="Helvetica" w:eastAsia="Times New Roman" w:hAnsi="Helvetica" w:cs="Helvetica"/>
          <w:color w:val="808080"/>
          <w:sz w:val="19"/>
          <w:szCs w:val="19"/>
          <w:lang w:eastAsia="el-GR"/>
        </w:rPr>
        <w:t>Όπως τροποποιήθηκε με την </w:t>
      </w:r>
      <w:hyperlink r:id="rId26" w:history="1">
        <w:r w:rsidRPr="00501068">
          <w:rPr>
            <w:rFonts w:ascii="Helvetica" w:eastAsia="Times New Roman" w:hAnsi="Helvetica" w:cs="Helvetica"/>
            <w:color w:val="337AB7"/>
            <w:sz w:val="19"/>
            <w:lang w:eastAsia="el-GR"/>
          </w:rPr>
          <w:t>Παρ.3 Άρθρο 98 ΝΟΜΟΣ 4583/2018</w:t>
        </w:r>
      </w:hyperlink>
      <w:r w:rsidRPr="00501068">
        <w:rPr>
          <w:rFonts w:ascii="Helvetica" w:eastAsia="Times New Roman" w:hAnsi="Helvetica" w:cs="Helvetica"/>
          <w:color w:val="808080"/>
          <w:sz w:val="19"/>
          <w:szCs w:val="19"/>
          <w:lang w:eastAsia="el-GR"/>
        </w:rPr>
        <w:t> και ισχύει από 18/12/2018</w:t>
      </w:r>
    </w:p>
    <w:p w:rsidR="00501068" w:rsidRPr="00501068" w:rsidRDefault="00501068" w:rsidP="00501068">
      <w:pPr>
        <w:shd w:val="clear" w:color="auto" w:fill="FFFFFF"/>
        <w:spacing w:after="180" w:line="240" w:lineRule="auto"/>
        <w:rPr>
          <w:rFonts w:ascii="Helvetica" w:eastAsia="Times New Roman" w:hAnsi="Helvetica" w:cs="Helvetica"/>
          <w:color w:val="666666"/>
          <w:sz w:val="19"/>
          <w:szCs w:val="19"/>
          <w:lang w:eastAsia="el-GR"/>
        </w:rPr>
      </w:pPr>
      <w:hyperlink r:id="rId27" w:tgtFrame="_blank" w:history="1">
        <w:r w:rsidRPr="00501068">
          <w:rPr>
            <w:rFonts w:ascii="Helvetica" w:eastAsia="Times New Roman" w:hAnsi="Helvetica" w:cs="Helvetica"/>
            <w:color w:val="337AB7"/>
            <w:sz w:val="19"/>
            <w:lang w:eastAsia="el-GR"/>
          </w:rPr>
          <w:t>Δες την εξέλιξη της παραγράφου</w:t>
        </w:r>
      </w:hyperlink>
    </w:p>
    <w:p w:rsidR="00501068" w:rsidRPr="00501068" w:rsidRDefault="00501068" w:rsidP="00501068">
      <w:pPr>
        <w:shd w:val="clear" w:color="auto" w:fill="FFFFFF"/>
        <w:spacing w:after="0" w:line="240" w:lineRule="auto"/>
        <w:jc w:val="center"/>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Άρθρο 82</w:t>
      </w:r>
    </w:p>
    <w:p w:rsidR="00501068" w:rsidRPr="00501068" w:rsidRDefault="00501068" w:rsidP="00501068">
      <w:pPr>
        <w:shd w:val="clear" w:color="auto" w:fill="FFFFFF"/>
        <w:spacing w:after="180" w:line="240" w:lineRule="auto"/>
        <w:jc w:val="center"/>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 xml:space="preserve">ΧΕ δευτερεύοντα </w:t>
      </w:r>
      <w:proofErr w:type="spellStart"/>
      <w:r w:rsidRPr="00501068">
        <w:rPr>
          <w:rFonts w:ascii="Helvetica" w:eastAsia="Times New Roman" w:hAnsi="Helvetica" w:cs="Helvetica"/>
          <w:b/>
          <w:bCs/>
          <w:color w:val="666666"/>
          <w:lang w:eastAsia="el-GR"/>
        </w:rPr>
        <w:t>διατάκτη</w:t>
      </w:r>
      <w:proofErr w:type="spellEnd"/>
      <w:r w:rsidRPr="00501068">
        <w:rPr>
          <w:rFonts w:ascii="Helvetica" w:eastAsia="Times New Roman" w:hAnsi="Helvetica" w:cs="Helvetica"/>
          <w:b/>
          <w:bCs/>
          <w:color w:val="666666"/>
          <w:lang w:eastAsia="el-GR"/>
        </w:rPr>
        <w:t xml:space="preserve"> – Μηνιαίες καταστάσεις</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1</w:t>
      </w:r>
      <w:r w:rsidRPr="00501068">
        <w:rPr>
          <w:rFonts w:ascii="Helvetica" w:eastAsia="Times New Roman" w:hAnsi="Helvetica" w:cs="Helvetica"/>
          <w:color w:val="666666"/>
          <w:lang w:eastAsia="el-GR"/>
        </w:rPr>
        <w:t xml:space="preserve">. Για την πληρωμή δαπανών του Δημοσίου που διενεργούνται με εντολή του δευτερεύοντα </w:t>
      </w:r>
      <w:proofErr w:type="spellStart"/>
      <w:r w:rsidRPr="00501068">
        <w:rPr>
          <w:rFonts w:ascii="Helvetica" w:eastAsia="Times New Roman" w:hAnsi="Helvetica" w:cs="Helvetica"/>
          <w:color w:val="666666"/>
          <w:lang w:eastAsia="el-GR"/>
        </w:rPr>
        <w:t>διατάκτη</w:t>
      </w:r>
      <w:proofErr w:type="spellEnd"/>
      <w:r w:rsidRPr="00501068">
        <w:rPr>
          <w:rFonts w:ascii="Helvetica" w:eastAsia="Times New Roman" w:hAnsi="Helvetica" w:cs="Helvetica"/>
          <w:color w:val="666666"/>
          <w:lang w:eastAsia="el-GR"/>
        </w:rPr>
        <w:t xml:space="preserve">, η αρμόδια οικονομική υπηρεσία εκδίδει ΧΕ σε βάρος των πιστώσεων που μεταβιβάστηκαν στους </w:t>
      </w:r>
      <w:proofErr w:type="spellStart"/>
      <w:r w:rsidRPr="00501068">
        <w:rPr>
          <w:rFonts w:ascii="Helvetica" w:eastAsia="Times New Roman" w:hAnsi="Helvetica" w:cs="Helvetica"/>
          <w:color w:val="666666"/>
          <w:lang w:eastAsia="el-GR"/>
        </w:rPr>
        <w:t>διατάκτες</w:t>
      </w:r>
      <w:proofErr w:type="spellEnd"/>
      <w:r w:rsidRPr="00501068">
        <w:rPr>
          <w:rFonts w:ascii="Helvetica" w:eastAsia="Times New Roman" w:hAnsi="Helvetica" w:cs="Helvetica"/>
          <w:color w:val="666666"/>
          <w:lang w:eastAsia="el-GR"/>
        </w:rPr>
        <w:t xml:space="preserve"> αυτούς μέσω ΟΠΣΔΠ, μετά από εγκριτική απόφαση του κύριου </w:t>
      </w:r>
      <w:proofErr w:type="spellStart"/>
      <w:r w:rsidRPr="00501068">
        <w:rPr>
          <w:rFonts w:ascii="Helvetica" w:eastAsia="Times New Roman" w:hAnsi="Helvetica" w:cs="Helvetica"/>
          <w:color w:val="666666"/>
          <w:lang w:eastAsia="el-GR"/>
        </w:rPr>
        <w:t>διατάκτη</w:t>
      </w:r>
      <w:proofErr w:type="spellEnd"/>
      <w:r w:rsidRPr="00501068">
        <w:rPr>
          <w:rFonts w:ascii="Helvetica" w:eastAsia="Times New Roman" w:hAnsi="Helvetica" w:cs="Helvetica"/>
          <w:color w:val="666666"/>
          <w:lang w:eastAsia="el-GR"/>
        </w:rPr>
        <w:t>.</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2</w:t>
      </w:r>
      <w:r w:rsidRPr="00501068">
        <w:rPr>
          <w:rFonts w:ascii="Helvetica" w:eastAsia="Times New Roman" w:hAnsi="Helvetica" w:cs="Helvetica"/>
          <w:color w:val="666666"/>
          <w:lang w:eastAsia="el-GR"/>
        </w:rPr>
        <w:t xml:space="preserve">. Οι πιστώσεις που μεταβιβάζονται διαδοχικά στον δευτερεύοντα </w:t>
      </w:r>
      <w:proofErr w:type="spellStart"/>
      <w:r w:rsidRPr="00501068">
        <w:rPr>
          <w:rFonts w:ascii="Helvetica" w:eastAsia="Times New Roman" w:hAnsi="Helvetica" w:cs="Helvetica"/>
          <w:color w:val="666666"/>
          <w:lang w:eastAsia="el-GR"/>
        </w:rPr>
        <w:t>διατάκτη</w:t>
      </w:r>
      <w:proofErr w:type="spellEnd"/>
      <w:r w:rsidRPr="00501068">
        <w:rPr>
          <w:rFonts w:ascii="Helvetica" w:eastAsia="Times New Roman" w:hAnsi="Helvetica" w:cs="Helvetica"/>
          <w:color w:val="666666"/>
          <w:lang w:eastAsia="el-GR"/>
        </w:rPr>
        <w:t xml:space="preserve"> για το ίδιο οικονομικό έτος και τον ίδιο φορέα και ΚΑΕ, αθροίζονται και αποτελούν μία και την αυτή πίστωση.</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3</w:t>
      </w:r>
      <w:r w:rsidRPr="00501068">
        <w:rPr>
          <w:rFonts w:ascii="Helvetica" w:eastAsia="Times New Roman" w:hAnsi="Helvetica" w:cs="Helvetica"/>
          <w:color w:val="666666"/>
          <w:lang w:eastAsia="el-GR"/>
        </w:rPr>
        <w:t xml:space="preserve">. Οι οικονομικές υπηρεσίες των Υπουργείων παρακολουθούν μέσω του ΟΠΣΔΠ την πορεία των πιστώσεων, οι οποίες μεταβιβάζονται στους δευτερεύοντες </w:t>
      </w:r>
      <w:proofErr w:type="spellStart"/>
      <w:r w:rsidRPr="00501068">
        <w:rPr>
          <w:rFonts w:ascii="Helvetica" w:eastAsia="Times New Roman" w:hAnsi="Helvetica" w:cs="Helvetica"/>
          <w:color w:val="666666"/>
          <w:lang w:eastAsia="el-GR"/>
        </w:rPr>
        <w:t>διατάκτες</w:t>
      </w:r>
      <w:proofErr w:type="spellEnd"/>
      <w:r w:rsidRPr="00501068">
        <w:rPr>
          <w:rFonts w:ascii="Helvetica" w:eastAsia="Times New Roman" w:hAnsi="Helvetica" w:cs="Helvetica"/>
          <w:color w:val="666666"/>
          <w:lang w:eastAsia="el-GR"/>
        </w:rPr>
        <w:t xml:space="preserve"> που έχουν έδρα σε νομό.</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 xml:space="preserve">Μέσα στο πρώτο δεκαήμερο κάθε μήνα η αρμόδια οικονομική υπηρεσία του φορέα στο νομό καταρτίζει και αποστέλλει κατάσταση στην κατά περίπτωση αρμόδια οικονομική υπηρεσία των Υπουργείων και λοιπών φορέων Κεντρικής Διοίκησης, με </w:t>
      </w:r>
      <w:r w:rsidRPr="00501068">
        <w:rPr>
          <w:rFonts w:ascii="Helvetica" w:eastAsia="Times New Roman" w:hAnsi="Helvetica" w:cs="Helvetica"/>
          <w:color w:val="666666"/>
          <w:lang w:eastAsia="el-GR"/>
        </w:rPr>
        <w:lastRenderedPageBreak/>
        <w:t xml:space="preserve">βάση τις εγγραφές που έγιναν τον προηγούμενο μήνα στα βιβλία του δευτερεύοντα </w:t>
      </w:r>
      <w:proofErr w:type="spellStart"/>
      <w:r w:rsidRPr="00501068">
        <w:rPr>
          <w:rFonts w:ascii="Helvetica" w:eastAsia="Times New Roman" w:hAnsi="Helvetica" w:cs="Helvetica"/>
          <w:color w:val="666666"/>
          <w:lang w:eastAsia="el-GR"/>
        </w:rPr>
        <w:t>διατάκτη</w:t>
      </w:r>
      <w:proofErr w:type="spellEnd"/>
      <w:r w:rsidRPr="00501068">
        <w:rPr>
          <w:rFonts w:ascii="Helvetica" w:eastAsia="Times New Roman" w:hAnsi="Helvetica" w:cs="Helvetica"/>
          <w:color w:val="666666"/>
          <w:lang w:eastAsia="el-GR"/>
        </w:rPr>
        <w:t>, στην οποία αναγράφονται σε ιδιαίτερες στήλες τα εξής στοιχεία:</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α. Οι κατά φορέα και κωδικό αριθμό εξόδου πιστώσεις που μεταβιβάσθηκαν αναλυτικά κατά ΕΕ.</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β. Το σύνολο των πιστώσεων που μεταβιβάσθηκαν.</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γ. Το σύνολο των υποχρεώσεων που αναλήφθηκαν.</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δ. Το υπόλοιπο των πιστώσεων που μεταβιβάσθηκαν.</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ε. Τα ποσά για τα οποία εκδόθηκαν εντάλματα μέσα στο μήνα, κατά φορέα και κωδικό αριθμό εξόδου.</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 xml:space="preserve">στ. Ο αριθμός του ΧΕ του δευτερεύοντα </w:t>
      </w:r>
      <w:proofErr w:type="spellStart"/>
      <w:r w:rsidRPr="00501068">
        <w:rPr>
          <w:rFonts w:ascii="Helvetica" w:eastAsia="Times New Roman" w:hAnsi="Helvetica" w:cs="Helvetica"/>
          <w:color w:val="666666"/>
          <w:lang w:eastAsia="el-GR"/>
        </w:rPr>
        <w:t>διατάκτη</w:t>
      </w:r>
      <w:proofErr w:type="spellEnd"/>
      <w:r w:rsidRPr="00501068">
        <w:rPr>
          <w:rFonts w:ascii="Helvetica" w:eastAsia="Times New Roman" w:hAnsi="Helvetica" w:cs="Helvetica"/>
          <w:color w:val="666666"/>
          <w:lang w:eastAsia="el-GR"/>
        </w:rPr>
        <w:t>.</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ζ. Το σύνολο των ποσών για τα οποία εκδόθηκαν εντάλματα μέσα στο μήνα, κατά φορέα και κωδικό αριθμό εξόδου.</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η. Το σύνολο των ποσών για τα οποία εκδόθηκαν εντάλματα μέχρι το τέλος του προηγούμενου μήνα, κατά φορέα και κωδικό αριθμό εξόδου.</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θ. Το γενικό σύνολο των ποσών για τα οποία εκδόθηκαν εντάλματα, κατά φορέα και κωδικό αριθμό εξόδου.</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ι. Τα ποσά που έχουν ακυρωθεί μέσα στο μήνα κατά φορέα και κωδικό αριθμό εξόδου.</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ια. Τα ποσά για τα οποία εκδόθηκαν εντάλματα κατά φορέα και κωδικό αριθμό εξόδου, μετά την αφαίρεση των ποσών που έχουν ακυρωθεί και</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ιβ. Το σύνολο των ποσών για τα οποία εκδόθηκαν εντάλματα κατά ειδικό φορέα.</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4.</w:t>
      </w:r>
      <w:r w:rsidRPr="00501068">
        <w:rPr>
          <w:rFonts w:ascii="Helvetica" w:eastAsia="Times New Roman" w:hAnsi="Helvetica" w:cs="Helvetica"/>
          <w:color w:val="666666"/>
          <w:lang w:eastAsia="el-GR"/>
        </w:rPr>
        <w:t> Κάθε αριθμητικό λάθος το οποίο διαπιστώνεται στα βιβλία της αρμόδιας οικονομικής υπηρεσίας του φορέα στο νομό, μετά την αποστολή της μηνιαίας κατάστασης της προηγούμενης παραγράφου, διορθώνεται με την ανάλογη εγγραφή, την ημέρα που διαπιστώθηκε και ενημερώνεται σχετικά η αρμόδια Γενική Διεύθυνση Οικονομικών Υπηρεσιών (ΓΔΟΥ) του Υπουργείου.</w:t>
      </w:r>
    </w:p>
    <w:p w:rsidR="00501068" w:rsidRPr="00501068" w:rsidRDefault="00501068" w:rsidP="00501068">
      <w:pPr>
        <w:shd w:val="clear" w:color="auto" w:fill="FFFFFF"/>
        <w:spacing w:after="0" w:line="240" w:lineRule="auto"/>
        <w:jc w:val="center"/>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Άρθρο 83</w:t>
      </w:r>
    </w:p>
    <w:p w:rsidR="00501068" w:rsidRPr="00501068" w:rsidRDefault="00501068" w:rsidP="00501068">
      <w:pPr>
        <w:shd w:val="clear" w:color="auto" w:fill="FFFFFF"/>
        <w:spacing w:after="180" w:line="240" w:lineRule="auto"/>
        <w:jc w:val="center"/>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Ανάκληση Επιτροπικών Ενταλμάτων</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1</w:t>
      </w:r>
      <w:r w:rsidRPr="00501068">
        <w:rPr>
          <w:rFonts w:ascii="Helvetica" w:eastAsia="Times New Roman" w:hAnsi="Helvetica" w:cs="Helvetica"/>
          <w:color w:val="666666"/>
          <w:lang w:eastAsia="el-GR"/>
        </w:rPr>
        <w:t xml:space="preserve">. Κάθε πίστωση που μεταβιβάζεται σε δευτερεύοντα </w:t>
      </w:r>
      <w:proofErr w:type="spellStart"/>
      <w:r w:rsidRPr="00501068">
        <w:rPr>
          <w:rFonts w:ascii="Helvetica" w:eastAsia="Times New Roman" w:hAnsi="Helvetica" w:cs="Helvetica"/>
          <w:color w:val="666666"/>
          <w:lang w:eastAsia="el-GR"/>
        </w:rPr>
        <w:t>διατάκτη</w:t>
      </w:r>
      <w:proofErr w:type="spellEnd"/>
      <w:r w:rsidRPr="00501068">
        <w:rPr>
          <w:rFonts w:ascii="Helvetica" w:eastAsia="Times New Roman" w:hAnsi="Helvetica" w:cs="Helvetica"/>
          <w:color w:val="666666"/>
          <w:lang w:eastAsia="el-GR"/>
        </w:rPr>
        <w:t>, αν δεν ανακληθεί, ισχύει μέχρι 31 Δεκεμβρίου του έτους, στο οποίο αναφέρεται.</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2.</w:t>
      </w:r>
      <w:r w:rsidRPr="00501068">
        <w:rPr>
          <w:rFonts w:ascii="Helvetica" w:eastAsia="Times New Roman" w:hAnsi="Helvetica" w:cs="Helvetica"/>
          <w:color w:val="666666"/>
          <w:lang w:eastAsia="el-GR"/>
        </w:rPr>
        <w:t xml:space="preserve"> Μέσα στο πρώτο δεκαήμερο από τη λήξη της παραπάνω προθεσμίας, η αρμόδια οικονομική υπηρεσία του φορέα στο νομό περιορίζει τις πιστώσεις που έχουν μεταβιβασθεί στον δευτερεύοντα </w:t>
      </w:r>
      <w:proofErr w:type="spellStart"/>
      <w:r w:rsidRPr="00501068">
        <w:rPr>
          <w:rFonts w:ascii="Helvetica" w:eastAsia="Times New Roman" w:hAnsi="Helvetica" w:cs="Helvetica"/>
          <w:color w:val="666666"/>
          <w:lang w:eastAsia="el-GR"/>
        </w:rPr>
        <w:t>διατάκτη</w:t>
      </w:r>
      <w:proofErr w:type="spellEnd"/>
      <w:r w:rsidRPr="00501068">
        <w:rPr>
          <w:rFonts w:ascii="Helvetica" w:eastAsia="Times New Roman" w:hAnsi="Helvetica" w:cs="Helvetica"/>
          <w:color w:val="666666"/>
          <w:lang w:eastAsia="el-GR"/>
        </w:rPr>
        <w:t xml:space="preserve"> με σχετικές πράξεις της, τις οποίες καταχωρίζει στα βιβλία της, στο ύψος των ποσών για τα οποία εκδόθηκαν και εξοφλήθηκαν εντάλματα. Στη συνέχεια συντάσσει και αποστέλλει στο Ελεγκτικό Συνέδριο και στην αρμόδια οικονομική υπηρεσία του φορέα την ετήσια απολογιστική κατάσταση για ενημέρωση των βιβλίων τους.</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lastRenderedPageBreak/>
        <w:t>3</w:t>
      </w:r>
      <w:r w:rsidRPr="00501068">
        <w:rPr>
          <w:rFonts w:ascii="Helvetica" w:eastAsia="Times New Roman" w:hAnsi="Helvetica" w:cs="Helvetica"/>
          <w:color w:val="666666"/>
          <w:lang w:eastAsia="el-GR"/>
        </w:rPr>
        <w:t xml:space="preserve">. Αν για οποιαδήποτε αιτία δεν πρόκειται να γίνει χρήση του συνόλου ή μέρους της πίστωσης που μεταβιβάσθηκε, αυτή ανακαλείται πριν τη λήξη του οικονομικού έτους, με έκδοση ανακλητικού ΕΕ, μετά από πρόταση του κύριου ή του δευτερεύοντα </w:t>
      </w:r>
      <w:proofErr w:type="spellStart"/>
      <w:r w:rsidRPr="00501068">
        <w:rPr>
          <w:rFonts w:ascii="Helvetica" w:eastAsia="Times New Roman" w:hAnsi="Helvetica" w:cs="Helvetica"/>
          <w:color w:val="666666"/>
          <w:lang w:eastAsia="el-GR"/>
        </w:rPr>
        <w:t>διατάκτη</w:t>
      </w:r>
      <w:proofErr w:type="spellEnd"/>
      <w:r w:rsidRPr="00501068">
        <w:rPr>
          <w:rFonts w:ascii="Helvetica" w:eastAsia="Times New Roman" w:hAnsi="Helvetica" w:cs="Helvetica"/>
          <w:color w:val="666666"/>
          <w:lang w:eastAsia="el-GR"/>
        </w:rPr>
        <w:t>.</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4</w:t>
      </w:r>
      <w:r w:rsidRPr="00501068">
        <w:rPr>
          <w:rFonts w:ascii="Helvetica" w:eastAsia="Times New Roman" w:hAnsi="Helvetica" w:cs="Helvetica"/>
          <w:color w:val="666666"/>
          <w:lang w:eastAsia="el-GR"/>
        </w:rPr>
        <w:t>. Τα ανακλητικά επιτροπικά εντάλματα συντάσσονται και εκδίδονται με τον ίδιο τρόπο, όπως και τα επιτροπικά. Σε περίπτωση μη ανάκλησης κατά τη διάρκεια του έτους η ανάκληση διενεργείται αυτομάτως στις 31 Δεκεμβρίου χωρίς καμία διατύπωση ή περαιτέρω ενέργεια.</w:t>
      </w:r>
    </w:p>
    <w:p w:rsidR="00501068" w:rsidRPr="00501068" w:rsidRDefault="00501068" w:rsidP="00501068">
      <w:pPr>
        <w:shd w:val="clear" w:color="auto" w:fill="FFFFFF"/>
        <w:spacing w:after="0" w:line="240" w:lineRule="auto"/>
        <w:jc w:val="center"/>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Άρθρο 84</w:t>
      </w:r>
    </w:p>
    <w:p w:rsidR="00501068" w:rsidRPr="00501068" w:rsidRDefault="00501068" w:rsidP="00501068">
      <w:pPr>
        <w:shd w:val="clear" w:color="auto" w:fill="FFFFFF"/>
        <w:spacing w:after="180" w:line="240" w:lineRule="auto"/>
        <w:jc w:val="center"/>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Τηρούμενα βιβλία από τις οικονομικές υπηρεσίες των φορέων</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1</w:t>
      </w:r>
      <w:r w:rsidRPr="00501068">
        <w:rPr>
          <w:rFonts w:ascii="Helvetica" w:eastAsia="Times New Roman" w:hAnsi="Helvetica" w:cs="Helvetica"/>
          <w:color w:val="666666"/>
          <w:lang w:eastAsia="el-GR"/>
        </w:rPr>
        <w:t>. Οι οικονομικές υπηρεσίες των φορέων τηρούν υποχρεωτικά τα παρακάτω βιβλία μέσω του ΟΠΣΔΠ:</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 xml:space="preserve">α. Βιβλίο εγκρίσεων και εντολών πληρωμής, στο οποίο καταχωρίζονται σε ιδιαίτερες στήλες κατά ειδικό φορέα και ΚAΕ, οι υποχρεώσεις που αναλαμβάνονται από τους </w:t>
      </w:r>
      <w:proofErr w:type="spellStart"/>
      <w:r w:rsidRPr="00501068">
        <w:rPr>
          <w:rFonts w:ascii="Helvetica" w:eastAsia="Times New Roman" w:hAnsi="Helvetica" w:cs="Helvetica"/>
          <w:color w:val="666666"/>
          <w:lang w:eastAsia="el-GR"/>
        </w:rPr>
        <w:t>διατάκτες</w:t>
      </w:r>
      <w:proofErr w:type="spellEnd"/>
      <w:r w:rsidRPr="00501068">
        <w:rPr>
          <w:rFonts w:ascii="Helvetica" w:eastAsia="Times New Roman" w:hAnsi="Helvetica" w:cs="Helvetica"/>
          <w:color w:val="666666"/>
          <w:lang w:eastAsia="el-GR"/>
        </w:rPr>
        <w:t>, τα εκδιδόμενα ΧΕ, τα ΕΕ και οι ενεργούμενες πληρωμές βάσει άλλων τίτλων.</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β. Ημερολόγιο, στο οποίο καταχωρίζονται κατ’ αύξοντα αριθμό και χρονολογική σειρά τα εκδιδόμενα ΧΕ και ΕΕ και οι ενεργούμενες κατά μήνα πληρωμές.</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 xml:space="preserve">γ. Βιβλίο λογαριασμού δευτερευόντων </w:t>
      </w:r>
      <w:proofErr w:type="spellStart"/>
      <w:r w:rsidRPr="00501068">
        <w:rPr>
          <w:rFonts w:ascii="Helvetica" w:eastAsia="Times New Roman" w:hAnsi="Helvetica" w:cs="Helvetica"/>
          <w:color w:val="666666"/>
          <w:lang w:eastAsia="el-GR"/>
        </w:rPr>
        <w:t>διατακτών</w:t>
      </w:r>
      <w:proofErr w:type="spellEnd"/>
      <w:r w:rsidRPr="00501068">
        <w:rPr>
          <w:rFonts w:ascii="Helvetica" w:eastAsia="Times New Roman" w:hAnsi="Helvetica" w:cs="Helvetica"/>
          <w:color w:val="666666"/>
          <w:lang w:eastAsia="el-GR"/>
        </w:rPr>
        <w:t xml:space="preserve">, στο οποίο καταχωρίζονται κατά </w:t>
      </w:r>
      <w:proofErr w:type="spellStart"/>
      <w:r w:rsidRPr="00501068">
        <w:rPr>
          <w:rFonts w:ascii="Helvetica" w:eastAsia="Times New Roman" w:hAnsi="Helvetica" w:cs="Helvetica"/>
          <w:color w:val="666666"/>
          <w:lang w:eastAsia="el-GR"/>
        </w:rPr>
        <w:t>διατάκτη</w:t>
      </w:r>
      <w:proofErr w:type="spellEnd"/>
      <w:r w:rsidRPr="00501068">
        <w:rPr>
          <w:rFonts w:ascii="Helvetica" w:eastAsia="Times New Roman" w:hAnsi="Helvetica" w:cs="Helvetica"/>
          <w:color w:val="666666"/>
          <w:lang w:eastAsia="el-GR"/>
        </w:rPr>
        <w:t xml:space="preserve"> και κατά ειδικό φορέα και ΚAΕ οι μεταβιβαζόμενες σε αυτούς πιστώσεις, τα κατά μήνα εκδιδόμενα ΧΕ και οι εξοφλήσεις τους.</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δ. Βιβλίο υπολόγων ΧΕΠ και προσωρινών ΧΕ, στο οποίο καταχωρίζονται κατά υπόλογο τα εκδιδόμενα ΧΕΠ.</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ε. Ημερολόγιο εκδιδομένων προσωρινών ΧΕ.</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στ. Ημερολόγιο ΧΕ που εκδίδονται σε βάρος λογαριασμών εκτός προϋπολογισμού. ζ. Βιβλίο προκαταβολών που χορηγούνται από τον Υπουργό Οικονομικών, βάσει των διατάξεων του άρθρου 114 του ν. 4270/2014.</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η. Ημερολόγιο Εντολών Μεταφοράς και Πίστωσης λογαριασμού των εξοφλουμένων, μέσω της Τράπεζας της Ελλάδος, χρηματικών ενταλμάτων.</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θ. Μητρώο Δικαιούχων.</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2</w:t>
      </w:r>
      <w:r w:rsidRPr="00501068">
        <w:rPr>
          <w:rFonts w:ascii="Helvetica" w:eastAsia="Times New Roman" w:hAnsi="Helvetica" w:cs="Helvetica"/>
          <w:color w:val="666666"/>
          <w:lang w:eastAsia="el-GR"/>
        </w:rPr>
        <w:t>. Επιπρόσθετα τηρούνται από τις αρμόδιες οικονομικές υπηρεσίες χειρόγραφα ή ηλεκτρονικά και τα ακόλουθα:</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α. Μητρώο Κατασχέσεων.</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β. Μητρώο Εκχωρήσεων.</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γ. Μητρώο, που εμφανίζει αριθμητικά το πάσης φύσεως προσωπικό κατά κατηγορία, κλάδο και ιδιότητα.</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lastRenderedPageBreak/>
        <w:t>3</w:t>
      </w:r>
      <w:r w:rsidRPr="00501068">
        <w:rPr>
          <w:rFonts w:ascii="Helvetica" w:eastAsia="Times New Roman" w:hAnsi="Helvetica" w:cs="Helvetica"/>
          <w:color w:val="666666"/>
          <w:lang w:eastAsia="el-GR"/>
        </w:rPr>
        <w:t>. Με απόφαση του Υπουργού Οικονομικών δύναται να ρυθμίζονται επιμέρους θέματα, καθώς και κάθε άλλη λεπτομέρεια για την εφαρμογή του παρόντος άρθρου.</w:t>
      </w:r>
    </w:p>
    <w:p w:rsidR="00501068" w:rsidRPr="00501068" w:rsidRDefault="00501068" w:rsidP="00501068">
      <w:pPr>
        <w:shd w:val="clear" w:color="auto" w:fill="FFFFFF"/>
        <w:spacing w:after="0" w:line="240" w:lineRule="auto"/>
        <w:jc w:val="center"/>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Άρθρο 85</w:t>
      </w:r>
    </w:p>
    <w:p w:rsidR="00501068" w:rsidRPr="00501068" w:rsidRDefault="00501068" w:rsidP="00501068">
      <w:pPr>
        <w:shd w:val="clear" w:color="auto" w:fill="FFFFFF"/>
        <w:spacing w:after="180" w:line="240" w:lineRule="auto"/>
        <w:jc w:val="center"/>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Αρμόδια Όργανα και ευθύνη αυτών</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1</w:t>
      </w:r>
      <w:r w:rsidRPr="00501068">
        <w:rPr>
          <w:rFonts w:ascii="Helvetica" w:eastAsia="Times New Roman" w:hAnsi="Helvetica" w:cs="Helvetica"/>
          <w:color w:val="666666"/>
          <w:lang w:eastAsia="el-GR"/>
        </w:rPr>
        <w:t xml:space="preserve">. Αρμόδια όργανα για τον έλεγχο, την εκκαθάριση, την </w:t>
      </w:r>
      <w:proofErr w:type="spellStart"/>
      <w:r w:rsidRPr="00501068">
        <w:rPr>
          <w:rFonts w:ascii="Helvetica" w:eastAsia="Times New Roman" w:hAnsi="Helvetica" w:cs="Helvetica"/>
          <w:color w:val="666666"/>
          <w:lang w:eastAsia="el-GR"/>
        </w:rPr>
        <w:t>ενταλματοποίηση</w:t>
      </w:r>
      <w:proofErr w:type="spellEnd"/>
      <w:r w:rsidRPr="00501068">
        <w:rPr>
          <w:rFonts w:ascii="Helvetica" w:eastAsia="Times New Roman" w:hAnsi="Helvetica" w:cs="Helvetica"/>
          <w:color w:val="666666"/>
          <w:lang w:eastAsia="el-GR"/>
        </w:rPr>
        <w:t xml:space="preserve"> των δαπανών, καθώς και την τήρηση των βιβλίων είναι κατά περίπτωση:</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α. Ο Προϊστάμενος της αρμόδιας οικονομικής υπηρεσίας.</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β. Ο Προϊστάμενος/Επικεφαλής του αρμόδιου τμήματος/γραφείου.</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γ. Οι υπάλληλοι που ασχολούνται με τον έλεγχο, την εκκαθάριση, την έκδοση των σχετικών ενταλμάτων, καθώς και την τήρηση των βιβλίων.</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Αν προκύψει διαφωνία μεταξύ των ανωτέρω συναρμόδιων οργάνων ως προς τη νομιμότητα και την κανονικότητα της δαπάνης, αυτή διατυπώνεται εγγράφως σύμφωνα με τις διατάξεις του άρθρου 25 του ΥΚ, όπως κάθε φορά ισχύει.</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2</w:t>
      </w:r>
      <w:r w:rsidRPr="00501068">
        <w:rPr>
          <w:rFonts w:ascii="Helvetica" w:eastAsia="Times New Roman" w:hAnsi="Helvetica" w:cs="Helvetica"/>
          <w:color w:val="666666"/>
          <w:lang w:eastAsia="el-GR"/>
        </w:rPr>
        <w:t>. Αρμόδια όργανα για την εξόφληση και συμψηφισμό των ΧΕ είναι:</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α. Ο Προϊστάμενος/Επικεφαλής του αρμόδιου για την εξόφληση των ΧΕ Τμήματος /Γραφείου της οικείας οικονομικής υπηρεσίας, κατά το μέρος που αφορά στην πιστή και ακριβή τήρηση των στοιχείων των πιστωτών του Δημοσίου, των κατασχέσεων και εκχωρήσεων.</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β. Ο Προϊστάμενος της οικείας ΔΟΥ και του Τμήματος εσόδων αυτής, κατά το μέρος που αφορά στον έλεγχο φορολογικής ενημερότητας και στη διαδικασία συμψηφισμού της απαιτήσεως του δικαιούχου με οφειλές αυτού προς το ελληνικό δημόσιο, που λαμβάνει χώρα στη ΔΟΥ.</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γ. Ο Προϊστάμενος/Επικεφαλής του αρμόδιου για την εξόφληση των ΧΕ Τμήματος/Γραφείου της οικείας οικονομικής υπηρεσίας για τη διενέργεια κατασχέσεων, εκχωρήσεων και συμψηφισμών (αποστολή στοιχείων ΧΕ στη ΔΟΥ για τη διενέργεια του συμψηφισμού) και για την ορθή έκδοση των εντολών μεταφοράς προς την Τράπεζα της Ελλάδος, καθώς και για την τήρηση του Ημερολογίου Εντολών Μεταφοράς και Πίστωσης Λογαριασμού.</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δ. Οι υπάλληλοι των οικονομικών υπηρεσιών και των ΔΟΥ που εμπλέκονται στην όλη διαδικασία εξόφλησης και συμψηφισμού του ΧΕ κατά λόγο αρμοδιότητας.</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ε. Η Τράπεζα της Ελλάδος για την εκτέλεση των Εντολών Μεταφοράς και Πίστωσης Λογαριασμού και για την πίστωση των τραπεζικών λογαριασμών των δικαιούχων.</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3</w:t>
      </w:r>
      <w:r w:rsidRPr="00501068">
        <w:rPr>
          <w:rFonts w:ascii="Helvetica" w:eastAsia="Times New Roman" w:hAnsi="Helvetica" w:cs="Helvetica"/>
          <w:color w:val="666666"/>
          <w:lang w:eastAsia="el-GR"/>
        </w:rPr>
        <w:t>. Τα όργανα της προηγούμενης παραγράφου ευθύνονται ως εξής:</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 xml:space="preserve">α. Ο Προϊστάμενος της αρμόδιας οικονομικής υπηρεσίας και οι συνυπογράφοντες την εκκαθάριση και τα ΧΕ ευθύνονται σε ολόκληρο έναντι του Δημοσίου μαζί με τους </w:t>
      </w:r>
      <w:proofErr w:type="spellStart"/>
      <w:r w:rsidRPr="00501068">
        <w:rPr>
          <w:rFonts w:ascii="Helvetica" w:eastAsia="Times New Roman" w:hAnsi="Helvetica" w:cs="Helvetica"/>
          <w:color w:val="666666"/>
          <w:lang w:eastAsia="el-GR"/>
        </w:rPr>
        <w:t>αχρεωστήτως</w:t>
      </w:r>
      <w:proofErr w:type="spellEnd"/>
      <w:r w:rsidRPr="00501068">
        <w:rPr>
          <w:rFonts w:ascii="Helvetica" w:eastAsia="Times New Roman" w:hAnsi="Helvetica" w:cs="Helvetica"/>
          <w:color w:val="666666"/>
          <w:lang w:eastAsia="el-GR"/>
        </w:rPr>
        <w:t xml:space="preserve"> </w:t>
      </w:r>
      <w:proofErr w:type="spellStart"/>
      <w:r w:rsidRPr="00501068">
        <w:rPr>
          <w:rFonts w:ascii="Helvetica" w:eastAsia="Times New Roman" w:hAnsi="Helvetica" w:cs="Helvetica"/>
          <w:color w:val="666666"/>
          <w:lang w:eastAsia="el-GR"/>
        </w:rPr>
        <w:t>λαβόντες</w:t>
      </w:r>
      <w:proofErr w:type="spellEnd"/>
      <w:r w:rsidRPr="00501068">
        <w:rPr>
          <w:rFonts w:ascii="Helvetica" w:eastAsia="Times New Roman" w:hAnsi="Helvetica" w:cs="Helvetica"/>
          <w:color w:val="666666"/>
          <w:lang w:eastAsia="el-GR"/>
        </w:rPr>
        <w:t xml:space="preserve"> για κάθε θετική ζημία που προκαλείται από ενέργεια ή παράλειψή τους κατά τον έλεγχο, την εκκαθάριση και την έκδοση των σχετικών ενταλμάτων, εφόσον αυτή οφείλεται σε δόλο ή βαρεία αμέλεια.</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lastRenderedPageBreak/>
        <w:t>Παράλληλα, υπέχουν ποινική και πειθαρχική ευθύνη σύμφωνα με τις κείμενες διατάξεις.</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 xml:space="preserve">β. Ο Προϊστάμενος/Επικεφαλής του αρμόδιου για την εξόφληση των ΧΕ Τμήματος/Γραφείου της οικείας οικονομικής υπηρεσίας, καθώς και οι συμπράττοντες στην όλη διαδικασία εξόφλησης του ΧΕ ευθύνονται εις </w:t>
      </w:r>
      <w:proofErr w:type="spellStart"/>
      <w:r w:rsidRPr="00501068">
        <w:rPr>
          <w:rFonts w:ascii="Helvetica" w:eastAsia="Times New Roman" w:hAnsi="Helvetica" w:cs="Helvetica"/>
          <w:color w:val="666666"/>
          <w:lang w:eastAsia="el-GR"/>
        </w:rPr>
        <w:t>ολόκληρον</w:t>
      </w:r>
      <w:proofErr w:type="spellEnd"/>
      <w:r w:rsidRPr="00501068">
        <w:rPr>
          <w:rFonts w:ascii="Helvetica" w:eastAsia="Times New Roman" w:hAnsi="Helvetica" w:cs="Helvetica"/>
          <w:color w:val="666666"/>
          <w:lang w:eastAsia="el-GR"/>
        </w:rPr>
        <w:t xml:space="preserve"> έναντι του Δημοσίου μαζί με τους </w:t>
      </w:r>
      <w:proofErr w:type="spellStart"/>
      <w:r w:rsidRPr="00501068">
        <w:rPr>
          <w:rFonts w:ascii="Helvetica" w:eastAsia="Times New Roman" w:hAnsi="Helvetica" w:cs="Helvetica"/>
          <w:color w:val="666666"/>
          <w:lang w:eastAsia="el-GR"/>
        </w:rPr>
        <w:t>αχρεωστήτως</w:t>
      </w:r>
      <w:proofErr w:type="spellEnd"/>
      <w:r w:rsidRPr="00501068">
        <w:rPr>
          <w:rFonts w:ascii="Helvetica" w:eastAsia="Times New Roman" w:hAnsi="Helvetica" w:cs="Helvetica"/>
          <w:color w:val="666666"/>
          <w:lang w:eastAsia="el-GR"/>
        </w:rPr>
        <w:t xml:space="preserve"> </w:t>
      </w:r>
      <w:proofErr w:type="spellStart"/>
      <w:r w:rsidRPr="00501068">
        <w:rPr>
          <w:rFonts w:ascii="Helvetica" w:eastAsia="Times New Roman" w:hAnsi="Helvetica" w:cs="Helvetica"/>
          <w:color w:val="666666"/>
          <w:lang w:eastAsia="el-GR"/>
        </w:rPr>
        <w:t>λαβόντες</w:t>
      </w:r>
      <w:proofErr w:type="spellEnd"/>
      <w:r w:rsidRPr="00501068">
        <w:rPr>
          <w:rFonts w:ascii="Helvetica" w:eastAsia="Times New Roman" w:hAnsi="Helvetica" w:cs="Helvetica"/>
          <w:color w:val="666666"/>
          <w:lang w:eastAsia="el-GR"/>
        </w:rPr>
        <w:t xml:space="preserve"> για κάθε θετική ζημία που προκαλείται από ενέργεια ή παράλειψή τους κατά την εξόφληση των σχετικών ενταλμάτων, εφόσον αυτή οφείλεται σε δόλο ή βαρεία αμέλεια. Παράλληλα υπέχουν ποινική και πειθαρχική ευθύνη σύμφωνα με τις κείμενες διατάξεις.</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γ. Ομοίως ευθύνονται και τα αρμόδια όργανα των ΔΟΥ.</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δ. Η Τράπεζα της Ελλάδος ευθύνεται αποκλειστικά και μόνο για τη σωστή εκτέλεση των εντολών μεταφοράς και την πίστωση των εντελλόμενων ποσών στους τραπεζικούς λογαριασμούς των δικαιούχων.</w:t>
      </w:r>
    </w:p>
    <w:p w:rsidR="00501068" w:rsidRPr="00501068" w:rsidRDefault="00501068" w:rsidP="00501068">
      <w:pPr>
        <w:shd w:val="clear" w:color="auto" w:fill="FFFFFF"/>
        <w:spacing w:after="0" w:line="240" w:lineRule="auto"/>
        <w:jc w:val="center"/>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Άρθρο 86</w:t>
      </w:r>
    </w:p>
    <w:p w:rsidR="00501068" w:rsidRPr="00501068" w:rsidRDefault="00501068" w:rsidP="00501068">
      <w:pPr>
        <w:shd w:val="clear" w:color="auto" w:fill="FFFFFF"/>
        <w:spacing w:after="180" w:line="240" w:lineRule="auto"/>
        <w:jc w:val="center"/>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Έννοια και αντικείμενο επιτόπου ελέγχου</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1</w:t>
      </w:r>
      <w:r w:rsidRPr="00501068">
        <w:rPr>
          <w:rFonts w:ascii="Helvetica" w:eastAsia="Times New Roman" w:hAnsi="Helvetica" w:cs="Helvetica"/>
          <w:color w:val="666666"/>
          <w:lang w:eastAsia="el-GR"/>
        </w:rPr>
        <w:t>. Αν από τον έλεγχο που διενεργούν οι οικονομικές υπηρεσίες των φορέων επί της νομιμότητας και κανονικότητας της δαπάνης, σύμφωνα με τα προηγούμενα άρθρα ή βάσει των ισχυουσών διατάξεων για τους φορείς της Γενικής Κυβέρνησης, ανακύψουν σοβαρές αμφιβολίες για το ουσιαστικό μέρος αυτής, δύναται να ζητηθεί η διενέργεια επιτόπου ελέγχου. Ο έλεγχος αυτός συνίσταται σε συλλογή αποδεικτικού υλικού ή οποιουδήποτε άλλου στοιχείου με κάθε πρόσφορο τρόπο και κυρίως με αυτοψία ή και πραγματογνωμοσύνη στο αντικείμενο της δαπάνης.</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2</w:t>
      </w:r>
      <w:r w:rsidRPr="00501068">
        <w:rPr>
          <w:rFonts w:ascii="Helvetica" w:eastAsia="Times New Roman" w:hAnsi="Helvetica" w:cs="Helvetica"/>
          <w:color w:val="666666"/>
          <w:lang w:eastAsia="el-GR"/>
        </w:rPr>
        <w:t>. Ο επιτόπου έλεγχος ασκείται σε δαπάνες που αφορούν σε:</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α. Δημόσια έργα, για εξακρίβωση ιδίως της κατασκευής τους σύμφωνα με τους τεχνικούς όρους, τη μελέτη και τις προδιαγραφές, την ακρίβεια των πρωτοκόλλων, των επιμετρήσεων, των ανακεφαλαιωτικών πινάκων εργασιών και λοιπών σχετικών στοιχείων, τη συμφωνία των μεγεθών κάθε λογαριασμού, και μάλιστα του τελικού, προς τα αναγραφόμενα στις επιμετρήσεις.</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β. Προμήθειες/υπηρεσίες, για διαπίστωση αν αυτές έχουν πράγματι παραληφθεί και εάν είναι σύμφωνες με τις τεχνικές προδιαγραφές και τους όρους της σχετικής σύμβασης.</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γ. Δαπάνες που αφορούν μετακινήσεις εκτός έδρας, υπερωριακή εργασία κ.λπ., για διαπίστωση της πραγματοποίησης αυτών σύμφωνα με τα αναφερόμενα στα σχετικά δικαιολογητικά και σε</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δ. κάθε άλλη περίπτωση, όταν υπάρχουν σοβαρές αμφιβολίες για την πραγματοποίηση της δαπάνης.</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3</w:t>
      </w:r>
      <w:r w:rsidRPr="00501068">
        <w:rPr>
          <w:rFonts w:ascii="Helvetica" w:eastAsia="Times New Roman" w:hAnsi="Helvetica" w:cs="Helvetica"/>
          <w:color w:val="666666"/>
          <w:lang w:eastAsia="el-GR"/>
        </w:rPr>
        <w:t>. Η άσκηση του επιτόπου ελέγχου αναστέλλει την πληρωμή των συγκεκριμένων δαπανών, εκτός αν δοθεί εντολή για την πληρωμή τους από τον αρμόδιο Υπουργό, ή αντιστοίχως από το κατά νόμο αρμόδιο όργανο διοίκησης για τους λοιπούς φορείς της Κεντρικής Διοίκησης και Γενικής Κυβέρνησης, με αιτιολογημένη απόφασή του. Η αρμοδιότητα αυτή είναι μη μεταβιβάσιμη.</w:t>
      </w:r>
    </w:p>
    <w:p w:rsidR="00501068" w:rsidRPr="00501068" w:rsidRDefault="00501068" w:rsidP="00501068">
      <w:pPr>
        <w:shd w:val="clear" w:color="auto" w:fill="FFFFFF"/>
        <w:spacing w:after="0" w:line="240" w:lineRule="auto"/>
        <w:jc w:val="center"/>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lastRenderedPageBreak/>
        <w:t>Άρθρο 87</w:t>
      </w:r>
    </w:p>
    <w:p w:rsidR="00501068" w:rsidRPr="00501068" w:rsidRDefault="00501068" w:rsidP="00501068">
      <w:pPr>
        <w:shd w:val="clear" w:color="auto" w:fill="FFFFFF"/>
        <w:spacing w:after="180" w:line="240" w:lineRule="auto"/>
        <w:jc w:val="center"/>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Ανάθεση του επιτόπου ελέγχου – αρμόδια όργανα</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1</w:t>
      </w:r>
      <w:r w:rsidRPr="00501068">
        <w:rPr>
          <w:rFonts w:ascii="Helvetica" w:eastAsia="Times New Roman" w:hAnsi="Helvetica" w:cs="Helvetica"/>
          <w:color w:val="666666"/>
          <w:lang w:eastAsia="el-GR"/>
        </w:rPr>
        <w:t xml:space="preserve">. Η ανάθεση του επιτόπου ελέγχου διενεργείται με απόφαση του Υπουργού Οικονομικών, ύστερα από έκθεση του Προϊσταμένου της οικείας οικονομικής υπηρεσίας προς τη Διεύθυνση Συντονισμού και Ελέγχου Εφαρμογής </w:t>
      </w:r>
      <w:proofErr w:type="spellStart"/>
      <w:r w:rsidRPr="00501068">
        <w:rPr>
          <w:rFonts w:ascii="Helvetica" w:eastAsia="Times New Roman" w:hAnsi="Helvetica" w:cs="Helvetica"/>
          <w:color w:val="666666"/>
          <w:lang w:eastAsia="el-GR"/>
        </w:rPr>
        <w:t>Δημοσιολογιστικών</w:t>
      </w:r>
      <w:proofErr w:type="spellEnd"/>
      <w:r w:rsidRPr="00501068">
        <w:rPr>
          <w:rFonts w:ascii="Helvetica" w:eastAsia="Times New Roman" w:hAnsi="Helvetica" w:cs="Helvetica"/>
          <w:color w:val="666666"/>
          <w:lang w:eastAsia="el-GR"/>
        </w:rPr>
        <w:t xml:space="preserve"> Διατάξεων του Γενικού Λογιστηρίου του Κράτους (ΓΛΚ), εφόσον ανακύψουν σοβαρές αμφιβολίες για το ουσιαστικό μέρος των δαπανών κατά τις διατάξεις του προηγούμενου άρθρου. Ελεγκτικά όργανα για την άσκηση του επιτόπου ελέγχου είναι οι υπάλληλοι των Δημοσιονομικών Υπηρεσιών Εποπτείας και Ελέγχου (ΔΥΕΕ) και, σε περίπτωση που δεν επαρκούν, λοιποί υπάλληλοι του ΓΛΚ.</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2</w:t>
      </w:r>
      <w:r w:rsidRPr="00501068">
        <w:rPr>
          <w:rFonts w:ascii="Helvetica" w:eastAsia="Times New Roman" w:hAnsi="Helvetica" w:cs="Helvetica"/>
          <w:color w:val="666666"/>
          <w:lang w:eastAsia="el-GR"/>
        </w:rPr>
        <w:t>. Με την απόφαση της παραγράφου 1, που αναρτάται στο Πρόγραμμα «Διαύγεια» και δεν δημοσιεύεται στην Εφημερίδα της Κυβερνήσεως, καθορίζονται αναλυτικά το αντικείμενο του ελέγχου, ο χρόνος διάρκειας αυτού, τα αρμόδια ελεγκτικά όργανα, το ύψος της αποζημίωσής τους και κάθε άλλη αναγκαία λεπτομέρεια. Για ζητήματα τεχνικής φύσης δύναται με την ίδια απόφαση να ορίζεται η συμμετοχή εμπειρογνώμονα υπαλλήλου του Δημοσίου ή του ευρύτερου δημόσιου τομέα της οικείας ειδικότητας ή εμπειρίας, ο οποίος δεν σχετίζεται καθ’ οιονδήποτε τρόπο με τη διαδικασία πραγματοποίησης της δαπάνης.</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3</w:t>
      </w:r>
      <w:r w:rsidRPr="00501068">
        <w:rPr>
          <w:rFonts w:ascii="Helvetica" w:eastAsia="Times New Roman" w:hAnsi="Helvetica" w:cs="Helvetica"/>
          <w:color w:val="666666"/>
          <w:lang w:eastAsia="el-GR"/>
        </w:rPr>
        <w:t>. Η ως άνω απόφαση εκδίδεται μέσα σε εύλογη προθεσμία που δεν μπορεί να υπερβαίνει τις τριάντα (30) ημέρες από την ημερομηνία πρωτοκόλλησης της έκθεσης της παρ. 1 στο ΓΛΚ.</w:t>
      </w:r>
    </w:p>
    <w:p w:rsidR="00501068" w:rsidRPr="00501068" w:rsidRDefault="00501068" w:rsidP="00501068">
      <w:pPr>
        <w:shd w:val="clear" w:color="auto" w:fill="FFFFFF"/>
        <w:spacing w:after="0" w:line="240" w:lineRule="auto"/>
        <w:jc w:val="center"/>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Άρθρο 88</w:t>
      </w:r>
    </w:p>
    <w:p w:rsidR="00501068" w:rsidRPr="00501068" w:rsidRDefault="00501068" w:rsidP="00501068">
      <w:pPr>
        <w:shd w:val="clear" w:color="auto" w:fill="FFFFFF"/>
        <w:spacing w:after="180" w:line="240" w:lineRule="auto"/>
        <w:jc w:val="center"/>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Έκθεση ελέγχου</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1</w:t>
      </w:r>
      <w:r w:rsidRPr="00501068">
        <w:rPr>
          <w:rFonts w:ascii="Helvetica" w:eastAsia="Times New Roman" w:hAnsi="Helvetica" w:cs="Helvetica"/>
          <w:color w:val="666666"/>
          <w:lang w:eastAsia="el-GR"/>
        </w:rPr>
        <w:t>. Τα αρμόδια ελεγκτικά όργανα του προηγούμενου άρθρου τεκμηριώνουν τις παρατηρήσεις και το πόρισμά τους σε έκθεση ελέγχου που συντάσσουν. Η έκθεση μαζί με το σχετικό φάκελο της υπόθεσης υποβάλλεται στον Υπουργό Οικονομικών και κοινοποιείται στον ελεγχόμενο, στον Προϊστάμενο της οικείας οικονομικής υπηρεσίας και στο οικείο όργανο διοίκησης.</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2.</w:t>
      </w:r>
      <w:r w:rsidRPr="00501068">
        <w:rPr>
          <w:rFonts w:ascii="Helvetica" w:eastAsia="Times New Roman" w:hAnsi="Helvetica" w:cs="Helvetica"/>
          <w:color w:val="666666"/>
          <w:lang w:eastAsia="el-GR"/>
        </w:rPr>
        <w:t> Στην έκθεση ελέγχου περιλαμβάνονται οι διαπιστώσεις και προσδιορίζεται η ευθύνη των ελεγχθέντων οργάνων και των φερομένων ως δικαιούχων, αν συντρέχει περίπτωση.</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3</w:t>
      </w:r>
      <w:r w:rsidRPr="00501068">
        <w:rPr>
          <w:rFonts w:ascii="Helvetica" w:eastAsia="Times New Roman" w:hAnsi="Helvetica" w:cs="Helvetica"/>
          <w:color w:val="666666"/>
          <w:lang w:eastAsia="el-GR"/>
        </w:rPr>
        <w:t>. Αν κατά την πρόοδο της διαδικασίας του ελέγχου διαπιστωθούν παρατυπίες ή απάτες, τα ελεγκτικά όργανα προβαίνουν σε πρόταση καταλογισμού, το δε πόρισμα του ελέγχου ανακοινώνεται στην αρμόδια Εισαγγελική Αρχή, στη Γενική Διεύθυνση Δημοσιονομικών Ελέγχων του ΓΛΚ, στον Γενικό Επιθεωρητή Δημόσιας Διοίκησης και στο Σώμα Επιθεωρητών Ελεγκτών Δημόσιας Διοίκησης.</w:t>
      </w:r>
    </w:p>
    <w:p w:rsidR="00501068" w:rsidRPr="00501068" w:rsidRDefault="00501068" w:rsidP="00501068">
      <w:pPr>
        <w:shd w:val="clear" w:color="auto" w:fill="FFFFFF"/>
        <w:spacing w:after="0" w:line="240" w:lineRule="auto"/>
        <w:jc w:val="center"/>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Άρθρο 89</w:t>
      </w:r>
    </w:p>
    <w:p w:rsidR="00501068" w:rsidRPr="00501068" w:rsidRDefault="00501068" w:rsidP="00501068">
      <w:pPr>
        <w:shd w:val="clear" w:color="auto" w:fill="FFFFFF"/>
        <w:spacing w:after="180" w:line="240" w:lineRule="auto"/>
        <w:jc w:val="center"/>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Ειδικές διατάξεις</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1</w:t>
      </w:r>
      <w:r w:rsidRPr="00501068">
        <w:rPr>
          <w:rFonts w:ascii="Helvetica" w:eastAsia="Times New Roman" w:hAnsi="Helvetica" w:cs="Helvetica"/>
          <w:color w:val="666666"/>
          <w:lang w:eastAsia="el-GR"/>
        </w:rPr>
        <w:t xml:space="preserve">. Όταν πρόκειται για τις Αρχές Εξωτερικής Υπηρεσίας του Υπουργείου Εξωτερικών, γίνονται δεκτά και επικυρωμένα από αυτές αντίγραφα δικαιολογητικών δαπανών, εφόσον τα πρωτότυπα δικαιολογητικά έχουν υποβληθεί στις αρμόδιες υπηρεσίες του Κράτους διαπίστευσης για την επιστροφή του ΦΠΑ και δεν έχουν επιστραφεί από αυτές εντός τριμήνου από της υποβολής τους. Η υποβολή των επικυρωμένων αντιγράφων συνοδεύεται από βεβαίωση του Προϊσταμένου της Αρχής περί καταθέσεως των πρωτοτύπων παραστατικών προς επιστροφή ΦΠΑ, καθώς και </w:t>
      </w:r>
      <w:r w:rsidRPr="00501068">
        <w:rPr>
          <w:rFonts w:ascii="Helvetica" w:eastAsia="Times New Roman" w:hAnsi="Helvetica" w:cs="Helvetica"/>
          <w:color w:val="666666"/>
          <w:lang w:eastAsia="el-GR"/>
        </w:rPr>
        <w:lastRenderedPageBreak/>
        <w:t>βεβαίωση της Γενικής Επιθεώρησης του Υπουργείου Εξωτερικών περί των προϋποθέσεων που ισχύουν στο Κράτος διαπίστευσης για την επιστροφή του ΦΠΑ.</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2</w:t>
      </w:r>
      <w:r w:rsidRPr="00501068">
        <w:rPr>
          <w:rFonts w:ascii="Helvetica" w:eastAsia="Times New Roman" w:hAnsi="Helvetica" w:cs="Helvetica"/>
          <w:color w:val="666666"/>
          <w:lang w:eastAsia="el-GR"/>
        </w:rPr>
        <w:t>. α. Οι δαπάνες αποδοχών του προσωπικού όλων των κλάδων, μονίμων και με σύμβαση, του Υπουργείου Εξωτερικών, που υπηρετούν στην αλλοδαπή, ελέγχονται και εκκαθαρίζονται από την αρμόδια υπηρεσία του Υπουργείου Εξωτερικών, η οποία εκδίδει τα σχετικά Χ.Ε. το προϊόν των οποίων μετατρέπεται σε συνάλλαγμα κατά τις ισχύουσες διατάξεις.</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 xml:space="preserve">β. Η πληρωμή των απορρήτων εθνικών δαπανών του Υπουργείου Εξωτερικών, διενεργείται σύμφωνα με τα οριζόμενα στα άρθρα 39 και 164 του ν. 3566/2007 «Κύρωση ως Κώδικα του Οργανισμού του Υπουργείου Εξωτερικών» (Α΄117), με την έκδοση από την οικονομική υπηρεσία ΧΕΠ με την επιφύλαξη των ειδικών διατάξεων των άρθρων 1 και 2 του </w:t>
      </w:r>
      <w:proofErr w:type="spellStart"/>
      <w:r w:rsidRPr="00501068">
        <w:rPr>
          <w:rFonts w:ascii="Helvetica" w:eastAsia="Times New Roman" w:hAnsi="Helvetica" w:cs="Helvetica"/>
          <w:color w:val="666666"/>
          <w:lang w:eastAsia="el-GR"/>
        </w:rPr>
        <w:t>π.δ</w:t>
      </w:r>
      <w:proofErr w:type="spellEnd"/>
      <w:r w:rsidRPr="00501068">
        <w:rPr>
          <w:rFonts w:ascii="Helvetica" w:eastAsia="Times New Roman" w:hAnsi="Helvetica" w:cs="Helvetica"/>
          <w:color w:val="666666"/>
          <w:lang w:eastAsia="el-GR"/>
        </w:rPr>
        <w:t>. 136/1998 (Α΄107). Ο έλεγχος των δικαιολογητικών πληρωμής των δαπανών αυτών γίνεται σύμφωνα με τις ανωτέρω διατάξεις. Για την τακτοποίηση των υπολόγων των ΧΕΠ αποστέλλονται στην οικονομική υπηρεσία: α) η απόφαση που προβλέπεται στην παράγραφο 4 του άρθρου 164 του ν. 3566/2007 και β) πρακτικό τριμελούς επιτροπής ή σε περίπτωση αδυναμίας σύστασης επιτροπής, βεβαίωση του Προϊσταμένου της Υπηρεσίας ή Αρχής που προκάλεσε την απόρρητη δαπάνη, για το ύψος του ποσού που διατέθηκε. Με την αποστολή των εν λόγω δικαιολογητικών ο υπόλογος απαλλάσσεται από κάθε ευθύνη.</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3</w:t>
      </w:r>
      <w:r w:rsidRPr="00501068">
        <w:rPr>
          <w:rFonts w:ascii="Helvetica" w:eastAsia="Times New Roman" w:hAnsi="Helvetica" w:cs="Helvetica"/>
          <w:color w:val="666666"/>
          <w:lang w:eastAsia="el-GR"/>
        </w:rPr>
        <w:t xml:space="preserve">. α. Η υπ’ </w:t>
      </w:r>
      <w:proofErr w:type="spellStart"/>
      <w:r w:rsidRPr="00501068">
        <w:rPr>
          <w:rFonts w:ascii="Helvetica" w:eastAsia="Times New Roman" w:hAnsi="Helvetica" w:cs="Helvetica"/>
          <w:color w:val="666666"/>
          <w:lang w:eastAsia="el-GR"/>
        </w:rPr>
        <w:t>αριθμ</w:t>
      </w:r>
      <w:proofErr w:type="spellEnd"/>
      <w:r w:rsidRPr="00501068">
        <w:rPr>
          <w:rFonts w:ascii="Helvetica" w:eastAsia="Times New Roman" w:hAnsi="Helvetica" w:cs="Helvetica"/>
          <w:color w:val="666666"/>
          <w:lang w:eastAsia="el-GR"/>
        </w:rPr>
        <w:t xml:space="preserve">. 2/107929/0026/1.12.2013 </w:t>
      </w:r>
      <w:proofErr w:type="spellStart"/>
      <w:r w:rsidRPr="00501068">
        <w:rPr>
          <w:rFonts w:ascii="Helvetica" w:eastAsia="Times New Roman" w:hAnsi="Helvetica" w:cs="Helvetica"/>
          <w:color w:val="666666"/>
          <w:lang w:eastAsia="el-GR"/>
        </w:rPr>
        <w:t>κ.υ.α</w:t>
      </w:r>
      <w:proofErr w:type="spellEnd"/>
      <w:r w:rsidRPr="00501068">
        <w:rPr>
          <w:rFonts w:ascii="Helvetica" w:eastAsia="Times New Roman" w:hAnsi="Helvetica" w:cs="Helvetica"/>
          <w:color w:val="666666"/>
          <w:lang w:eastAsia="el-GR"/>
        </w:rPr>
        <w:t>. (Β΄3172), όπως έχει τροποποιηθεί, με την οποία ρυθμίζονται η διαδικασία και οι τεχνικές λεπτομέρειες για την πληρωμή των δημόσιων δαπανών από τις Υπηρεσίες Δημοσιονομικού Ελέγχου (εφεξής ΥΔΕ), εξακολουθεί</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να ισχύει και μετά την 1.1.17, για την πληρωμή των δημόσιων δαπανών που διενεργείται από τις οικονομικές υπηρεσίες των φορέων της Κεντρικής Διοίκησης, πλην του άρθρου 7 αυτής το οποίο και καταργείται από την ίδια ημερομηνία.</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β. Όπου στην ανωτέρω απόφαση αναφέρονται «Υπηρεσία Δημοσιονομικού Ελέγχου», «Τμήμα/Γραφείο Λογιστικού» και «λογιστής», νοούνται «η Οικονομική Υπηρεσία του φορέα», «το αρμόδιο για την εξόφληση Τμήμα/ Γραφείο αυτής» και «ο υπάλληλος του αρμόδιου για την εξόφληση Τμήματος/Γραφείου», αντίστοιχα.</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γ. Με απόφαση του Υπουργού Οικονομικών δύναται να ρυθμίζονται επιμέρους θέματα για την πληρωμή των δημόσιων δαπανών, καθώς και κάθε άλλη αναγκαία λεπτομέρεια για την εφαρμογή της παρούσας παραγράφου.</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4</w:t>
      </w:r>
      <w:r w:rsidRPr="00501068">
        <w:rPr>
          <w:rFonts w:ascii="Helvetica" w:eastAsia="Times New Roman" w:hAnsi="Helvetica" w:cs="Helvetica"/>
          <w:color w:val="666666"/>
          <w:lang w:eastAsia="el-GR"/>
        </w:rPr>
        <w:t>. Διατάξεις που αφορούν τη διαδικασία πληρωμής δαπανών που διενεργείται από Κεντρικές Υπηρεσίες του ΓΛΚ και του Οργανισμού Διαχείρισης Δημοσίου Χρέους εξακολουθούν να ισχύουν.</w:t>
      </w:r>
    </w:p>
    <w:p w:rsidR="00501068" w:rsidRPr="00501068" w:rsidRDefault="00501068" w:rsidP="00501068">
      <w:pPr>
        <w:shd w:val="clear" w:color="auto" w:fill="FFFFFF"/>
        <w:spacing w:after="0" w:line="240" w:lineRule="auto"/>
        <w:jc w:val="center"/>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Άρθρο 90</w:t>
      </w:r>
    </w:p>
    <w:p w:rsidR="00501068" w:rsidRPr="00501068" w:rsidRDefault="00501068" w:rsidP="00501068">
      <w:pPr>
        <w:shd w:val="clear" w:color="auto" w:fill="FFFFFF"/>
        <w:spacing w:after="180" w:line="240" w:lineRule="auto"/>
        <w:jc w:val="center"/>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Μεταβατικές διατάξεις</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1</w:t>
      </w:r>
      <w:r w:rsidRPr="00501068">
        <w:rPr>
          <w:rFonts w:ascii="Helvetica" w:eastAsia="Times New Roman" w:hAnsi="Helvetica" w:cs="Helvetica"/>
          <w:color w:val="666666"/>
          <w:lang w:eastAsia="el-GR"/>
        </w:rPr>
        <w:t>. Είναι δυνατή η χειρόγραφη προσθήκη επί των αντιτύπων του ΧΕ ενός επιπλέον τίτλου θέσης και ονοματεπώνυμου αρμόδιου οργάνου, για την υπογραφή αυτών, όπου αυτό προβλέπεται, μέχρι την ολοκλήρωση σχετικής προσαρμογής του ΟΠΣΔΠ.</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2</w:t>
      </w:r>
      <w:r w:rsidRPr="00501068">
        <w:rPr>
          <w:rFonts w:ascii="Helvetica" w:eastAsia="Times New Roman" w:hAnsi="Helvetica" w:cs="Helvetica"/>
          <w:color w:val="666666"/>
          <w:lang w:eastAsia="el-GR"/>
        </w:rPr>
        <w:t xml:space="preserve">. Μέχρι την ολοκλήρωση των σχετικών ηλεκτρονικών </w:t>
      </w:r>
      <w:proofErr w:type="spellStart"/>
      <w:r w:rsidRPr="00501068">
        <w:rPr>
          <w:rFonts w:ascii="Helvetica" w:eastAsia="Times New Roman" w:hAnsi="Helvetica" w:cs="Helvetica"/>
          <w:color w:val="666666"/>
          <w:lang w:eastAsia="el-GR"/>
        </w:rPr>
        <w:t>διεπαφών</w:t>
      </w:r>
      <w:proofErr w:type="spellEnd"/>
      <w:r w:rsidRPr="00501068">
        <w:rPr>
          <w:rFonts w:ascii="Helvetica" w:eastAsia="Times New Roman" w:hAnsi="Helvetica" w:cs="Helvetica"/>
          <w:color w:val="666666"/>
          <w:lang w:eastAsia="el-GR"/>
        </w:rPr>
        <w:t xml:space="preserve"> του ΟΠΣΔΠ με τα πληροφοριακά συστήματα των ασφαλιστικών φορέων πλην ΙΚΑ-ΕΤΑΜ η διαδικασία </w:t>
      </w:r>
      <w:r w:rsidRPr="00501068">
        <w:rPr>
          <w:rFonts w:ascii="Helvetica" w:eastAsia="Times New Roman" w:hAnsi="Helvetica" w:cs="Helvetica"/>
          <w:color w:val="666666"/>
          <w:lang w:eastAsia="el-GR"/>
        </w:rPr>
        <w:lastRenderedPageBreak/>
        <w:t>της παρ. 1β του άρθρου 81 του παρόντος εφαρμόζεται μόνο για οφειλές του δικαιούχου προς το Δημόσιο και το ΙΚΑ-ΕΤΑΜ.</w:t>
      </w:r>
    </w:p>
    <w:p w:rsidR="00501068" w:rsidRPr="00501068" w:rsidRDefault="00501068" w:rsidP="00501068">
      <w:pPr>
        <w:shd w:val="clear" w:color="auto" w:fill="FFFFFF"/>
        <w:spacing w:after="0" w:line="240" w:lineRule="auto"/>
        <w:jc w:val="center"/>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Άρθρο 91</w:t>
      </w:r>
    </w:p>
    <w:p w:rsidR="00501068" w:rsidRPr="00501068" w:rsidRDefault="00501068" w:rsidP="00501068">
      <w:pPr>
        <w:shd w:val="clear" w:color="auto" w:fill="FFFFFF"/>
        <w:spacing w:after="0" w:line="240" w:lineRule="auto"/>
        <w:jc w:val="center"/>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Καταργούμενες διατάξεις</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Οι διατάξεις των προεδρικών διαταγμάτων 151/1998 (Α΄116) και 155/2013 (Α΄245) καταργούνται.</w:t>
      </w:r>
    </w:p>
    <w:p w:rsidR="00501068" w:rsidRDefault="00501068" w:rsidP="00501068">
      <w:pPr>
        <w:pStyle w:val="Web"/>
        <w:shd w:val="clear" w:color="auto" w:fill="FFFFFF"/>
        <w:rPr>
          <w:rFonts w:ascii="Helvetica" w:hAnsi="Helvetica" w:cs="Helvetica"/>
          <w:color w:val="666666"/>
          <w:sz w:val="22"/>
          <w:szCs w:val="22"/>
        </w:rPr>
      </w:pPr>
      <w:r>
        <w:rPr>
          <w:rFonts w:ascii="Helvetica" w:hAnsi="Helvetica" w:cs="Helvetica"/>
          <w:color w:val="666666"/>
          <w:sz w:val="22"/>
          <w:szCs w:val="22"/>
        </w:rPr>
        <w:t>……..</w:t>
      </w:r>
    </w:p>
    <w:p w:rsidR="00501068" w:rsidRPr="00501068" w:rsidRDefault="00501068" w:rsidP="00501068">
      <w:pPr>
        <w:shd w:val="clear" w:color="auto" w:fill="FFFFFF"/>
        <w:spacing w:after="0" w:line="240" w:lineRule="auto"/>
        <w:jc w:val="center"/>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Άρθρο 96</w:t>
      </w:r>
    </w:p>
    <w:p w:rsidR="00501068" w:rsidRPr="00501068" w:rsidRDefault="00501068" w:rsidP="00501068">
      <w:pPr>
        <w:shd w:val="clear" w:color="auto" w:fill="FFFFFF"/>
        <w:spacing w:after="0" w:line="240" w:lineRule="auto"/>
        <w:jc w:val="center"/>
        <w:rPr>
          <w:rFonts w:ascii="Helvetica" w:eastAsia="Times New Roman" w:hAnsi="Helvetica" w:cs="Helvetica"/>
          <w:color w:val="666666"/>
          <w:lang w:eastAsia="el-GR"/>
        </w:rPr>
      </w:pPr>
      <w:r w:rsidRPr="00501068">
        <w:rPr>
          <w:rFonts w:ascii="Helvetica" w:eastAsia="Times New Roman" w:hAnsi="Helvetica" w:cs="Helvetica"/>
          <w:b/>
          <w:bCs/>
          <w:color w:val="666666"/>
          <w:lang w:eastAsia="el-GR"/>
        </w:rPr>
        <w:t>Έναρξη ισχύος</w:t>
      </w:r>
    </w:p>
    <w:p w:rsidR="00501068" w:rsidRPr="00501068" w:rsidRDefault="00501068" w:rsidP="00501068">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01068">
        <w:rPr>
          <w:rFonts w:ascii="Helvetica" w:eastAsia="Times New Roman" w:hAnsi="Helvetica" w:cs="Helvetica"/>
          <w:color w:val="666666"/>
          <w:lang w:eastAsia="el-GR"/>
        </w:rPr>
        <w:t>Η ισχύς των διατάξεων των άρθρων 76-93 αρχίζει από 1.1.2017, ενώ των άρθρων 94-96 αρχίζει από τη δημοσίευση του παρόντος νόμου.</w:t>
      </w:r>
    </w:p>
    <w:p w:rsidR="00501068" w:rsidRDefault="00501068" w:rsidP="00501068">
      <w:pPr>
        <w:pStyle w:val="Web"/>
        <w:shd w:val="clear" w:color="auto" w:fill="FFFFFF"/>
        <w:rPr>
          <w:rFonts w:ascii="Helvetica" w:hAnsi="Helvetica" w:cs="Helvetica"/>
          <w:color w:val="666666"/>
          <w:sz w:val="22"/>
          <w:szCs w:val="22"/>
        </w:rPr>
      </w:pPr>
    </w:p>
    <w:p w:rsidR="00933F2D" w:rsidRDefault="00933F2D"/>
    <w:sectPr w:rsidR="00933F2D" w:rsidSect="00933F2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01068"/>
    <w:rsid w:val="00501068"/>
    <w:rsid w:val="00933F2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F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0106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501068"/>
    <w:rPr>
      <w:b/>
      <w:bCs/>
    </w:rPr>
  </w:style>
  <w:style w:type="character" w:styleId="-">
    <w:name w:val="Hyperlink"/>
    <w:basedOn w:val="a0"/>
    <w:uiPriority w:val="99"/>
    <w:semiHidden/>
    <w:unhideWhenUsed/>
    <w:rsid w:val="00501068"/>
    <w:rPr>
      <w:color w:val="0000FF"/>
      <w:u w:val="single"/>
    </w:rPr>
  </w:style>
</w:styles>
</file>

<file path=word/webSettings.xml><?xml version="1.0" encoding="utf-8"?>
<w:webSettings xmlns:r="http://schemas.openxmlformats.org/officeDocument/2006/relationships" xmlns:w="http://schemas.openxmlformats.org/wordprocessingml/2006/main">
  <w:divs>
    <w:div w:id="435098822">
      <w:bodyDiv w:val="1"/>
      <w:marLeft w:val="0"/>
      <w:marRight w:val="0"/>
      <w:marTop w:val="0"/>
      <w:marBottom w:val="0"/>
      <w:divBdr>
        <w:top w:val="none" w:sz="0" w:space="0" w:color="auto"/>
        <w:left w:val="none" w:sz="0" w:space="0" w:color="auto"/>
        <w:bottom w:val="none" w:sz="0" w:space="0" w:color="auto"/>
        <w:right w:val="none" w:sz="0" w:space="0" w:color="auto"/>
      </w:divBdr>
    </w:div>
    <w:div w:id="840898470">
      <w:bodyDiv w:val="1"/>
      <w:marLeft w:val="0"/>
      <w:marRight w:val="0"/>
      <w:marTop w:val="0"/>
      <w:marBottom w:val="0"/>
      <w:divBdr>
        <w:top w:val="none" w:sz="0" w:space="0" w:color="auto"/>
        <w:left w:val="none" w:sz="0" w:space="0" w:color="auto"/>
        <w:bottom w:val="none" w:sz="0" w:space="0" w:color="auto"/>
        <w:right w:val="none" w:sz="0" w:space="0" w:color="auto"/>
      </w:divBdr>
      <w:divsChild>
        <w:div w:id="1788894579">
          <w:marLeft w:val="0"/>
          <w:marRight w:val="0"/>
          <w:marTop w:val="0"/>
          <w:marBottom w:val="180"/>
          <w:divBdr>
            <w:top w:val="none" w:sz="0" w:space="0" w:color="auto"/>
            <w:left w:val="none" w:sz="0" w:space="0" w:color="auto"/>
            <w:bottom w:val="none" w:sz="0" w:space="0" w:color="auto"/>
            <w:right w:val="none" w:sz="0" w:space="0" w:color="auto"/>
          </w:divBdr>
        </w:div>
        <w:div w:id="667948783">
          <w:marLeft w:val="0"/>
          <w:marRight w:val="0"/>
          <w:marTop w:val="0"/>
          <w:marBottom w:val="180"/>
          <w:divBdr>
            <w:top w:val="none" w:sz="0" w:space="0" w:color="auto"/>
            <w:left w:val="none" w:sz="0" w:space="0" w:color="auto"/>
            <w:bottom w:val="none" w:sz="0" w:space="0" w:color="auto"/>
            <w:right w:val="none" w:sz="0" w:space="0" w:color="auto"/>
          </w:divBdr>
        </w:div>
        <w:div w:id="808134891">
          <w:marLeft w:val="0"/>
          <w:marRight w:val="0"/>
          <w:marTop w:val="0"/>
          <w:marBottom w:val="180"/>
          <w:divBdr>
            <w:top w:val="none" w:sz="0" w:space="0" w:color="auto"/>
            <w:left w:val="none" w:sz="0" w:space="0" w:color="auto"/>
            <w:bottom w:val="none" w:sz="0" w:space="0" w:color="auto"/>
            <w:right w:val="none" w:sz="0" w:space="0" w:color="auto"/>
          </w:divBdr>
          <w:divsChild>
            <w:div w:id="1454059651">
              <w:marLeft w:val="0"/>
              <w:marRight w:val="0"/>
              <w:marTop w:val="0"/>
              <w:marBottom w:val="0"/>
              <w:divBdr>
                <w:top w:val="none" w:sz="0" w:space="0" w:color="auto"/>
                <w:left w:val="none" w:sz="0" w:space="0" w:color="auto"/>
                <w:bottom w:val="none" w:sz="0" w:space="0" w:color="auto"/>
                <w:right w:val="none" w:sz="0" w:space="0" w:color="auto"/>
              </w:divBdr>
            </w:div>
          </w:divsChild>
        </w:div>
        <w:div w:id="1596326510">
          <w:marLeft w:val="0"/>
          <w:marRight w:val="0"/>
          <w:marTop w:val="0"/>
          <w:marBottom w:val="180"/>
          <w:divBdr>
            <w:top w:val="none" w:sz="0" w:space="0" w:color="auto"/>
            <w:left w:val="none" w:sz="0" w:space="0" w:color="auto"/>
            <w:bottom w:val="none" w:sz="0" w:space="0" w:color="auto"/>
            <w:right w:val="none" w:sz="0" w:space="0" w:color="auto"/>
          </w:divBdr>
          <w:divsChild>
            <w:div w:id="1548175805">
              <w:marLeft w:val="0"/>
              <w:marRight w:val="0"/>
              <w:marTop w:val="0"/>
              <w:marBottom w:val="0"/>
              <w:divBdr>
                <w:top w:val="none" w:sz="0" w:space="0" w:color="auto"/>
                <w:left w:val="none" w:sz="0" w:space="0" w:color="auto"/>
                <w:bottom w:val="none" w:sz="0" w:space="0" w:color="auto"/>
                <w:right w:val="none" w:sz="0" w:space="0" w:color="auto"/>
              </w:divBdr>
            </w:div>
            <w:div w:id="1663702727">
              <w:marLeft w:val="0"/>
              <w:marRight w:val="0"/>
              <w:marTop w:val="0"/>
              <w:marBottom w:val="0"/>
              <w:divBdr>
                <w:top w:val="none" w:sz="0" w:space="0" w:color="auto"/>
                <w:left w:val="none" w:sz="0" w:space="0" w:color="auto"/>
                <w:bottom w:val="none" w:sz="0" w:space="0" w:color="auto"/>
                <w:right w:val="none" w:sz="0" w:space="0" w:color="auto"/>
              </w:divBdr>
              <w:divsChild>
                <w:div w:id="1721395209">
                  <w:marLeft w:val="0"/>
                  <w:marRight w:val="0"/>
                  <w:marTop w:val="0"/>
                  <w:marBottom w:val="0"/>
                  <w:divBdr>
                    <w:top w:val="none" w:sz="0" w:space="0" w:color="auto"/>
                    <w:left w:val="none" w:sz="0" w:space="0" w:color="auto"/>
                    <w:bottom w:val="none" w:sz="0" w:space="0" w:color="auto"/>
                    <w:right w:val="none" w:sz="0" w:space="0" w:color="auto"/>
                  </w:divBdr>
                  <w:divsChild>
                    <w:div w:id="2004972248">
                      <w:marLeft w:val="0"/>
                      <w:marRight w:val="0"/>
                      <w:marTop w:val="0"/>
                      <w:marBottom w:val="0"/>
                      <w:divBdr>
                        <w:top w:val="none" w:sz="0" w:space="0" w:color="auto"/>
                        <w:left w:val="none" w:sz="0" w:space="0" w:color="auto"/>
                        <w:bottom w:val="none" w:sz="0" w:space="0" w:color="auto"/>
                        <w:right w:val="none" w:sz="0" w:space="0" w:color="auto"/>
                      </w:divBdr>
                    </w:div>
                  </w:divsChild>
                </w:div>
                <w:div w:id="92604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89218">
          <w:marLeft w:val="0"/>
          <w:marRight w:val="0"/>
          <w:marTop w:val="0"/>
          <w:marBottom w:val="180"/>
          <w:divBdr>
            <w:top w:val="none" w:sz="0" w:space="0" w:color="auto"/>
            <w:left w:val="none" w:sz="0" w:space="0" w:color="auto"/>
            <w:bottom w:val="none" w:sz="0" w:space="0" w:color="auto"/>
            <w:right w:val="none" w:sz="0" w:space="0" w:color="auto"/>
          </w:divBdr>
          <w:divsChild>
            <w:div w:id="1050149959">
              <w:marLeft w:val="0"/>
              <w:marRight w:val="0"/>
              <w:marTop w:val="0"/>
              <w:marBottom w:val="0"/>
              <w:divBdr>
                <w:top w:val="none" w:sz="0" w:space="0" w:color="auto"/>
                <w:left w:val="none" w:sz="0" w:space="0" w:color="auto"/>
                <w:bottom w:val="none" w:sz="0" w:space="0" w:color="auto"/>
                <w:right w:val="none" w:sz="0" w:space="0" w:color="auto"/>
              </w:divBdr>
            </w:div>
          </w:divsChild>
        </w:div>
        <w:div w:id="709374975">
          <w:marLeft w:val="0"/>
          <w:marRight w:val="0"/>
          <w:marTop w:val="0"/>
          <w:marBottom w:val="180"/>
          <w:divBdr>
            <w:top w:val="none" w:sz="0" w:space="0" w:color="auto"/>
            <w:left w:val="none" w:sz="0" w:space="0" w:color="auto"/>
            <w:bottom w:val="none" w:sz="0" w:space="0" w:color="auto"/>
            <w:right w:val="none" w:sz="0" w:space="0" w:color="auto"/>
          </w:divBdr>
          <w:divsChild>
            <w:div w:id="565379276">
              <w:marLeft w:val="0"/>
              <w:marRight w:val="0"/>
              <w:marTop w:val="0"/>
              <w:marBottom w:val="0"/>
              <w:divBdr>
                <w:top w:val="none" w:sz="0" w:space="0" w:color="auto"/>
                <w:left w:val="none" w:sz="0" w:space="0" w:color="auto"/>
                <w:bottom w:val="none" w:sz="0" w:space="0" w:color="auto"/>
                <w:right w:val="none" w:sz="0" w:space="0" w:color="auto"/>
              </w:divBdr>
            </w:div>
          </w:divsChild>
        </w:div>
        <w:div w:id="1025865212">
          <w:marLeft w:val="0"/>
          <w:marRight w:val="0"/>
          <w:marTop w:val="0"/>
          <w:marBottom w:val="180"/>
          <w:divBdr>
            <w:top w:val="none" w:sz="0" w:space="0" w:color="auto"/>
            <w:left w:val="none" w:sz="0" w:space="0" w:color="auto"/>
            <w:bottom w:val="none" w:sz="0" w:space="0" w:color="auto"/>
            <w:right w:val="none" w:sz="0" w:space="0" w:color="auto"/>
          </w:divBdr>
          <w:divsChild>
            <w:div w:id="1710566004">
              <w:marLeft w:val="0"/>
              <w:marRight w:val="0"/>
              <w:marTop w:val="0"/>
              <w:marBottom w:val="0"/>
              <w:divBdr>
                <w:top w:val="none" w:sz="0" w:space="0" w:color="auto"/>
                <w:left w:val="none" w:sz="0" w:space="0" w:color="auto"/>
                <w:bottom w:val="none" w:sz="0" w:space="0" w:color="auto"/>
                <w:right w:val="none" w:sz="0" w:space="0" w:color="auto"/>
              </w:divBdr>
            </w:div>
          </w:divsChild>
        </w:div>
        <w:div w:id="1879003510">
          <w:marLeft w:val="0"/>
          <w:marRight w:val="0"/>
          <w:marTop w:val="0"/>
          <w:marBottom w:val="180"/>
          <w:divBdr>
            <w:top w:val="none" w:sz="0" w:space="0" w:color="auto"/>
            <w:left w:val="none" w:sz="0" w:space="0" w:color="auto"/>
            <w:bottom w:val="none" w:sz="0" w:space="0" w:color="auto"/>
            <w:right w:val="none" w:sz="0" w:space="0" w:color="auto"/>
          </w:divBdr>
        </w:div>
        <w:div w:id="929775588">
          <w:marLeft w:val="0"/>
          <w:marRight w:val="0"/>
          <w:marTop w:val="0"/>
          <w:marBottom w:val="180"/>
          <w:divBdr>
            <w:top w:val="none" w:sz="0" w:space="0" w:color="auto"/>
            <w:left w:val="none" w:sz="0" w:space="0" w:color="auto"/>
            <w:bottom w:val="none" w:sz="0" w:space="0" w:color="auto"/>
            <w:right w:val="none" w:sz="0" w:space="0" w:color="auto"/>
          </w:divBdr>
          <w:divsChild>
            <w:div w:id="757363655">
              <w:marLeft w:val="0"/>
              <w:marRight w:val="0"/>
              <w:marTop w:val="0"/>
              <w:marBottom w:val="0"/>
              <w:divBdr>
                <w:top w:val="none" w:sz="0" w:space="0" w:color="auto"/>
                <w:left w:val="none" w:sz="0" w:space="0" w:color="auto"/>
                <w:bottom w:val="none" w:sz="0" w:space="0" w:color="auto"/>
                <w:right w:val="none" w:sz="0" w:space="0" w:color="auto"/>
              </w:divBdr>
            </w:div>
          </w:divsChild>
        </w:div>
        <w:div w:id="533151309">
          <w:marLeft w:val="0"/>
          <w:marRight w:val="0"/>
          <w:marTop w:val="0"/>
          <w:marBottom w:val="180"/>
          <w:divBdr>
            <w:top w:val="none" w:sz="0" w:space="0" w:color="auto"/>
            <w:left w:val="none" w:sz="0" w:space="0" w:color="auto"/>
            <w:bottom w:val="none" w:sz="0" w:space="0" w:color="auto"/>
            <w:right w:val="none" w:sz="0" w:space="0" w:color="auto"/>
          </w:divBdr>
          <w:divsChild>
            <w:div w:id="699669743">
              <w:marLeft w:val="0"/>
              <w:marRight w:val="0"/>
              <w:marTop w:val="0"/>
              <w:marBottom w:val="0"/>
              <w:divBdr>
                <w:top w:val="none" w:sz="0" w:space="0" w:color="auto"/>
                <w:left w:val="none" w:sz="0" w:space="0" w:color="auto"/>
                <w:bottom w:val="none" w:sz="0" w:space="0" w:color="auto"/>
                <w:right w:val="none" w:sz="0" w:space="0" w:color="auto"/>
              </w:divBdr>
            </w:div>
          </w:divsChild>
        </w:div>
        <w:div w:id="1983316074">
          <w:marLeft w:val="0"/>
          <w:marRight w:val="0"/>
          <w:marTop w:val="0"/>
          <w:marBottom w:val="180"/>
          <w:divBdr>
            <w:top w:val="none" w:sz="0" w:space="0" w:color="auto"/>
            <w:left w:val="none" w:sz="0" w:space="0" w:color="auto"/>
            <w:bottom w:val="none" w:sz="0" w:space="0" w:color="auto"/>
            <w:right w:val="none" w:sz="0" w:space="0" w:color="auto"/>
          </w:divBdr>
          <w:divsChild>
            <w:div w:id="992952681">
              <w:marLeft w:val="0"/>
              <w:marRight w:val="0"/>
              <w:marTop w:val="0"/>
              <w:marBottom w:val="0"/>
              <w:divBdr>
                <w:top w:val="none" w:sz="0" w:space="0" w:color="auto"/>
                <w:left w:val="none" w:sz="0" w:space="0" w:color="auto"/>
                <w:bottom w:val="none" w:sz="0" w:space="0" w:color="auto"/>
                <w:right w:val="none" w:sz="0" w:space="0" w:color="auto"/>
              </w:divBdr>
            </w:div>
          </w:divsChild>
        </w:div>
        <w:div w:id="1713916520">
          <w:marLeft w:val="0"/>
          <w:marRight w:val="0"/>
          <w:marTop w:val="0"/>
          <w:marBottom w:val="180"/>
          <w:divBdr>
            <w:top w:val="none" w:sz="0" w:space="0" w:color="auto"/>
            <w:left w:val="none" w:sz="0" w:space="0" w:color="auto"/>
            <w:bottom w:val="none" w:sz="0" w:space="0" w:color="auto"/>
            <w:right w:val="none" w:sz="0" w:space="0" w:color="auto"/>
          </w:divBdr>
          <w:divsChild>
            <w:div w:id="1846941443">
              <w:marLeft w:val="0"/>
              <w:marRight w:val="0"/>
              <w:marTop w:val="0"/>
              <w:marBottom w:val="0"/>
              <w:divBdr>
                <w:top w:val="none" w:sz="0" w:space="0" w:color="auto"/>
                <w:left w:val="none" w:sz="0" w:space="0" w:color="auto"/>
                <w:bottom w:val="none" w:sz="0" w:space="0" w:color="auto"/>
                <w:right w:val="none" w:sz="0" w:space="0" w:color="auto"/>
              </w:divBdr>
            </w:div>
          </w:divsChild>
        </w:div>
        <w:div w:id="127090812">
          <w:marLeft w:val="0"/>
          <w:marRight w:val="0"/>
          <w:marTop w:val="0"/>
          <w:marBottom w:val="180"/>
          <w:divBdr>
            <w:top w:val="none" w:sz="0" w:space="0" w:color="auto"/>
            <w:left w:val="none" w:sz="0" w:space="0" w:color="auto"/>
            <w:bottom w:val="none" w:sz="0" w:space="0" w:color="auto"/>
            <w:right w:val="none" w:sz="0" w:space="0" w:color="auto"/>
          </w:divBdr>
        </w:div>
        <w:div w:id="1222866933">
          <w:marLeft w:val="0"/>
          <w:marRight w:val="0"/>
          <w:marTop w:val="0"/>
          <w:marBottom w:val="180"/>
          <w:divBdr>
            <w:top w:val="none" w:sz="0" w:space="0" w:color="auto"/>
            <w:left w:val="none" w:sz="0" w:space="0" w:color="auto"/>
            <w:bottom w:val="none" w:sz="0" w:space="0" w:color="auto"/>
            <w:right w:val="none" w:sz="0" w:space="0" w:color="auto"/>
          </w:divBdr>
          <w:divsChild>
            <w:div w:id="1768113562">
              <w:marLeft w:val="0"/>
              <w:marRight w:val="0"/>
              <w:marTop w:val="0"/>
              <w:marBottom w:val="0"/>
              <w:divBdr>
                <w:top w:val="none" w:sz="0" w:space="0" w:color="auto"/>
                <w:left w:val="none" w:sz="0" w:space="0" w:color="auto"/>
                <w:bottom w:val="none" w:sz="0" w:space="0" w:color="auto"/>
                <w:right w:val="none" w:sz="0" w:space="0" w:color="auto"/>
              </w:divBdr>
            </w:div>
          </w:divsChild>
        </w:div>
        <w:div w:id="388194517">
          <w:marLeft w:val="0"/>
          <w:marRight w:val="0"/>
          <w:marTop w:val="0"/>
          <w:marBottom w:val="180"/>
          <w:divBdr>
            <w:top w:val="none" w:sz="0" w:space="0" w:color="auto"/>
            <w:left w:val="none" w:sz="0" w:space="0" w:color="auto"/>
            <w:bottom w:val="none" w:sz="0" w:space="0" w:color="auto"/>
            <w:right w:val="none" w:sz="0" w:space="0" w:color="auto"/>
          </w:divBdr>
          <w:divsChild>
            <w:div w:id="423694100">
              <w:marLeft w:val="0"/>
              <w:marRight w:val="0"/>
              <w:marTop w:val="0"/>
              <w:marBottom w:val="0"/>
              <w:divBdr>
                <w:top w:val="none" w:sz="0" w:space="0" w:color="auto"/>
                <w:left w:val="none" w:sz="0" w:space="0" w:color="auto"/>
                <w:bottom w:val="none" w:sz="0" w:space="0" w:color="auto"/>
                <w:right w:val="none" w:sz="0" w:space="0" w:color="auto"/>
              </w:divBdr>
            </w:div>
            <w:div w:id="1523544816">
              <w:marLeft w:val="0"/>
              <w:marRight w:val="0"/>
              <w:marTop w:val="0"/>
              <w:marBottom w:val="0"/>
              <w:divBdr>
                <w:top w:val="none" w:sz="0" w:space="0" w:color="auto"/>
                <w:left w:val="none" w:sz="0" w:space="0" w:color="auto"/>
                <w:bottom w:val="none" w:sz="0" w:space="0" w:color="auto"/>
                <w:right w:val="none" w:sz="0" w:space="0" w:color="auto"/>
              </w:divBdr>
              <w:divsChild>
                <w:div w:id="1812749173">
                  <w:marLeft w:val="0"/>
                  <w:marRight w:val="0"/>
                  <w:marTop w:val="0"/>
                  <w:marBottom w:val="0"/>
                  <w:divBdr>
                    <w:top w:val="none" w:sz="0" w:space="0" w:color="auto"/>
                    <w:left w:val="none" w:sz="0" w:space="0" w:color="auto"/>
                    <w:bottom w:val="none" w:sz="0" w:space="0" w:color="auto"/>
                    <w:right w:val="none" w:sz="0" w:space="0" w:color="auto"/>
                  </w:divBdr>
                  <w:divsChild>
                    <w:div w:id="111748602">
                      <w:marLeft w:val="0"/>
                      <w:marRight w:val="0"/>
                      <w:marTop w:val="0"/>
                      <w:marBottom w:val="0"/>
                      <w:divBdr>
                        <w:top w:val="none" w:sz="0" w:space="0" w:color="auto"/>
                        <w:left w:val="none" w:sz="0" w:space="0" w:color="auto"/>
                        <w:bottom w:val="none" w:sz="0" w:space="0" w:color="auto"/>
                        <w:right w:val="none" w:sz="0" w:space="0" w:color="auto"/>
                      </w:divBdr>
                    </w:div>
                  </w:divsChild>
                </w:div>
                <w:div w:id="82039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96887">
          <w:marLeft w:val="0"/>
          <w:marRight w:val="0"/>
          <w:marTop w:val="0"/>
          <w:marBottom w:val="180"/>
          <w:divBdr>
            <w:top w:val="none" w:sz="0" w:space="0" w:color="auto"/>
            <w:left w:val="none" w:sz="0" w:space="0" w:color="auto"/>
            <w:bottom w:val="none" w:sz="0" w:space="0" w:color="auto"/>
            <w:right w:val="none" w:sz="0" w:space="0" w:color="auto"/>
          </w:divBdr>
          <w:divsChild>
            <w:div w:id="1993097665">
              <w:marLeft w:val="0"/>
              <w:marRight w:val="0"/>
              <w:marTop w:val="0"/>
              <w:marBottom w:val="0"/>
              <w:divBdr>
                <w:top w:val="none" w:sz="0" w:space="0" w:color="auto"/>
                <w:left w:val="none" w:sz="0" w:space="0" w:color="auto"/>
                <w:bottom w:val="none" w:sz="0" w:space="0" w:color="auto"/>
                <w:right w:val="none" w:sz="0" w:space="0" w:color="auto"/>
              </w:divBdr>
            </w:div>
          </w:divsChild>
        </w:div>
        <w:div w:id="1172522770">
          <w:marLeft w:val="0"/>
          <w:marRight w:val="0"/>
          <w:marTop w:val="0"/>
          <w:marBottom w:val="180"/>
          <w:divBdr>
            <w:top w:val="none" w:sz="0" w:space="0" w:color="auto"/>
            <w:left w:val="none" w:sz="0" w:space="0" w:color="auto"/>
            <w:bottom w:val="none" w:sz="0" w:space="0" w:color="auto"/>
            <w:right w:val="none" w:sz="0" w:space="0" w:color="auto"/>
          </w:divBdr>
          <w:divsChild>
            <w:div w:id="1931306550">
              <w:marLeft w:val="0"/>
              <w:marRight w:val="0"/>
              <w:marTop w:val="0"/>
              <w:marBottom w:val="0"/>
              <w:divBdr>
                <w:top w:val="none" w:sz="0" w:space="0" w:color="auto"/>
                <w:left w:val="none" w:sz="0" w:space="0" w:color="auto"/>
                <w:bottom w:val="none" w:sz="0" w:space="0" w:color="auto"/>
                <w:right w:val="none" w:sz="0" w:space="0" w:color="auto"/>
              </w:divBdr>
            </w:div>
          </w:divsChild>
        </w:div>
        <w:div w:id="193660813">
          <w:marLeft w:val="0"/>
          <w:marRight w:val="0"/>
          <w:marTop w:val="0"/>
          <w:marBottom w:val="180"/>
          <w:divBdr>
            <w:top w:val="none" w:sz="0" w:space="0" w:color="auto"/>
            <w:left w:val="none" w:sz="0" w:space="0" w:color="auto"/>
            <w:bottom w:val="none" w:sz="0" w:space="0" w:color="auto"/>
            <w:right w:val="none" w:sz="0" w:space="0" w:color="auto"/>
          </w:divBdr>
          <w:divsChild>
            <w:div w:id="199098812">
              <w:marLeft w:val="0"/>
              <w:marRight w:val="0"/>
              <w:marTop w:val="0"/>
              <w:marBottom w:val="0"/>
              <w:divBdr>
                <w:top w:val="none" w:sz="0" w:space="0" w:color="auto"/>
                <w:left w:val="none" w:sz="0" w:space="0" w:color="auto"/>
                <w:bottom w:val="none" w:sz="0" w:space="0" w:color="auto"/>
                <w:right w:val="none" w:sz="0" w:space="0" w:color="auto"/>
              </w:divBdr>
            </w:div>
          </w:divsChild>
        </w:div>
        <w:div w:id="1494025457">
          <w:marLeft w:val="0"/>
          <w:marRight w:val="0"/>
          <w:marTop w:val="0"/>
          <w:marBottom w:val="180"/>
          <w:divBdr>
            <w:top w:val="none" w:sz="0" w:space="0" w:color="auto"/>
            <w:left w:val="none" w:sz="0" w:space="0" w:color="auto"/>
            <w:bottom w:val="none" w:sz="0" w:space="0" w:color="auto"/>
            <w:right w:val="none" w:sz="0" w:space="0" w:color="auto"/>
          </w:divBdr>
          <w:divsChild>
            <w:div w:id="1233194274">
              <w:marLeft w:val="0"/>
              <w:marRight w:val="0"/>
              <w:marTop w:val="0"/>
              <w:marBottom w:val="0"/>
              <w:divBdr>
                <w:top w:val="none" w:sz="0" w:space="0" w:color="auto"/>
                <w:left w:val="none" w:sz="0" w:space="0" w:color="auto"/>
                <w:bottom w:val="none" w:sz="0" w:space="0" w:color="auto"/>
                <w:right w:val="none" w:sz="0" w:space="0" w:color="auto"/>
              </w:divBdr>
            </w:div>
          </w:divsChild>
        </w:div>
        <w:div w:id="1415393845">
          <w:marLeft w:val="0"/>
          <w:marRight w:val="0"/>
          <w:marTop w:val="0"/>
          <w:marBottom w:val="180"/>
          <w:divBdr>
            <w:top w:val="none" w:sz="0" w:space="0" w:color="auto"/>
            <w:left w:val="none" w:sz="0" w:space="0" w:color="auto"/>
            <w:bottom w:val="none" w:sz="0" w:space="0" w:color="auto"/>
            <w:right w:val="none" w:sz="0" w:space="0" w:color="auto"/>
          </w:divBdr>
          <w:divsChild>
            <w:div w:id="366297979">
              <w:marLeft w:val="0"/>
              <w:marRight w:val="0"/>
              <w:marTop w:val="0"/>
              <w:marBottom w:val="0"/>
              <w:divBdr>
                <w:top w:val="none" w:sz="0" w:space="0" w:color="auto"/>
                <w:left w:val="none" w:sz="0" w:space="0" w:color="auto"/>
                <w:bottom w:val="none" w:sz="0" w:space="0" w:color="auto"/>
                <w:right w:val="none" w:sz="0" w:space="0" w:color="auto"/>
              </w:divBdr>
            </w:div>
          </w:divsChild>
        </w:div>
        <w:div w:id="1741781756">
          <w:marLeft w:val="0"/>
          <w:marRight w:val="0"/>
          <w:marTop w:val="0"/>
          <w:marBottom w:val="180"/>
          <w:divBdr>
            <w:top w:val="none" w:sz="0" w:space="0" w:color="auto"/>
            <w:left w:val="none" w:sz="0" w:space="0" w:color="auto"/>
            <w:bottom w:val="none" w:sz="0" w:space="0" w:color="auto"/>
            <w:right w:val="none" w:sz="0" w:space="0" w:color="auto"/>
          </w:divBdr>
          <w:divsChild>
            <w:div w:id="588463311">
              <w:marLeft w:val="0"/>
              <w:marRight w:val="0"/>
              <w:marTop w:val="0"/>
              <w:marBottom w:val="0"/>
              <w:divBdr>
                <w:top w:val="none" w:sz="0" w:space="0" w:color="auto"/>
                <w:left w:val="none" w:sz="0" w:space="0" w:color="auto"/>
                <w:bottom w:val="none" w:sz="0" w:space="0" w:color="auto"/>
                <w:right w:val="none" w:sz="0" w:space="0" w:color="auto"/>
              </w:divBdr>
            </w:div>
          </w:divsChild>
        </w:div>
        <w:div w:id="1922257590">
          <w:marLeft w:val="0"/>
          <w:marRight w:val="0"/>
          <w:marTop w:val="0"/>
          <w:marBottom w:val="180"/>
          <w:divBdr>
            <w:top w:val="none" w:sz="0" w:space="0" w:color="auto"/>
            <w:left w:val="none" w:sz="0" w:space="0" w:color="auto"/>
            <w:bottom w:val="none" w:sz="0" w:space="0" w:color="auto"/>
            <w:right w:val="none" w:sz="0" w:space="0" w:color="auto"/>
          </w:divBdr>
          <w:divsChild>
            <w:div w:id="650986360">
              <w:marLeft w:val="0"/>
              <w:marRight w:val="0"/>
              <w:marTop w:val="0"/>
              <w:marBottom w:val="0"/>
              <w:divBdr>
                <w:top w:val="none" w:sz="0" w:space="0" w:color="auto"/>
                <w:left w:val="none" w:sz="0" w:space="0" w:color="auto"/>
                <w:bottom w:val="none" w:sz="0" w:space="0" w:color="auto"/>
                <w:right w:val="none" w:sz="0" w:space="0" w:color="auto"/>
              </w:divBdr>
              <w:divsChild>
                <w:div w:id="1476795005">
                  <w:marLeft w:val="0"/>
                  <w:marRight w:val="0"/>
                  <w:marTop w:val="0"/>
                  <w:marBottom w:val="0"/>
                  <w:divBdr>
                    <w:top w:val="none" w:sz="0" w:space="0" w:color="auto"/>
                    <w:left w:val="none" w:sz="0" w:space="0" w:color="auto"/>
                    <w:bottom w:val="none" w:sz="0" w:space="0" w:color="auto"/>
                    <w:right w:val="none" w:sz="0" w:space="0" w:color="auto"/>
                  </w:divBdr>
                  <w:divsChild>
                    <w:div w:id="1325281609">
                      <w:marLeft w:val="0"/>
                      <w:marRight w:val="0"/>
                      <w:marTop w:val="0"/>
                      <w:marBottom w:val="0"/>
                      <w:divBdr>
                        <w:top w:val="none" w:sz="0" w:space="0" w:color="auto"/>
                        <w:left w:val="none" w:sz="0" w:space="0" w:color="auto"/>
                        <w:bottom w:val="none" w:sz="0" w:space="0" w:color="auto"/>
                        <w:right w:val="none" w:sz="0" w:space="0" w:color="auto"/>
                      </w:divBdr>
                    </w:div>
                  </w:divsChild>
                </w:div>
                <w:div w:id="8172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7886">
          <w:marLeft w:val="0"/>
          <w:marRight w:val="0"/>
          <w:marTop w:val="0"/>
          <w:marBottom w:val="180"/>
          <w:divBdr>
            <w:top w:val="none" w:sz="0" w:space="0" w:color="auto"/>
            <w:left w:val="none" w:sz="0" w:space="0" w:color="auto"/>
            <w:bottom w:val="none" w:sz="0" w:space="0" w:color="auto"/>
            <w:right w:val="none" w:sz="0" w:space="0" w:color="auto"/>
          </w:divBdr>
          <w:divsChild>
            <w:div w:id="560673085">
              <w:marLeft w:val="0"/>
              <w:marRight w:val="0"/>
              <w:marTop w:val="0"/>
              <w:marBottom w:val="0"/>
              <w:divBdr>
                <w:top w:val="none" w:sz="0" w:space="0" w:color="auto"/>
                <w:left w:val="none" w:sz="0" w:space="0" w:color="auto"/>
                <w:bottom w:val="none" w:sz="0" w:space="0" w:color="auto"/>
                <w:right w:val="none" w:sz="0" w:space="0" w:color="auto"/>
              </w:divBdr>
            </w:div>
            <w:div w:id="131868080">
              <w:marLeft w:val="0"/>
              <w:marRight w:val="0"/>
              <w:marTop w:val="0"/>
              <w:marBottom w:val="0"/>
              <w:divBdr>
                <w:top w:val="none" w:sz="0" w:space="0" w:color="auto"/>
                <w:left w:val="none" w:sz="0" w:space="0" w:color="auto"/>
                <w:bottom w:val="none" w:sz="0" w:space="0" w:color="auto"/>
                <w:right w:val="none" w:sz="0" w:space="0" w:color="auto"/>
              </w:divBdr>
              <w:divsChild>
                <w:div w:id="973295579">
                  <w:marLeft w:val="0"/>
                  <w:marRight w:val="0"/>
                  <w:marTop w:val="0"/>
                  <w:marBottom w:val="0"/>
                  <w:divBdr>
                    <w:top w:val="none" w:sz="0" w:space="0" w:color="auto"/>
                    <w:left w:val="none" w:sz="0" w:space="0" w:color="auto"/>
                    <w:bottom w:val="none" w:sz="0" w:space="0" w:color="auto"/>
                    <w:right w:val="none" w:sz="0" w:space="0" w:color="auto"/>
                  </w:divBdr>
                  <w:divsChild>
                    <w:div w:id="181094456">
                      <w:marLeft w:val="0"/>
                      <w:marRight w:val="0"/>
                      <w:marTop w:val="0"/>
                      <w:marBottom w:val="0"/>
                      <w:divBdr>
                        <w:top w:val="none" w:sz="0" w:space="0" w:color="auto"/>
                        <w:left w:val="none" w:sz="0" w:space="0" w:color="auto"/>
                        <w:bottom w:val="none" w:sz="0" w:space="0" w:color="auto"/>
                        <w:right w:val="none" w:sz="0" w:space="0" w:color="auto"/>
                      </w:divBdr>
                    </w:div>
                  </w:divsChild>
                </w:div>
                <w:div w:id="44820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015010">
          <w:marLeft w:val="0"/>
          <w:marRight w:val="0"/>
          <w:marTop w:val="0"/>
          <w:marBottom w:val="180"/>
          <w:divBdr>
            <w:top w:val="none" w:sz="0" w:space="0" w:color="auto"/>
            <w:left w:val="none" w:sz="0" w:space="0" w:color="auto"/>
            <w:bottom w:val="none" w:sz="0" w:space="0" w:color="auto"/>
            <w:right w:val="none" w:sz="0" w:space="0" w:color="auto"/>
          </w:divBdr>
          <w:divsChild>
            <w:div w:id="704792446">
              <w:marLeft w:val="0"/>
              <w:marRight w:val="0"/>
              <w:marTop w:val="0"/>
              <w:marBottom w:val="0"/>
              <w:divBdr>
                <w:top w:val="none" w:sz="0" w:space="0" w:color="auto"/>
                <w:left w:val="none" w:sz="0" w:space="0" w:color="auto"/>
                <w:bottom w:val="none" w:sz="0" w:space="0" w:color="auto"/>
                <w:right w:val="none" w:sz="0" w:space="0" w:color="auto"/>
              </w:divBdr>
            </w:div>
            <w:div w:id="919019016">
              <w:marLeft w:val="0"/>
              <w:marRight w:val="0"/>
              <w:marTop w:val="0"/>
              <w:marBottom w:val="0"/>
              <w:divBdr>
                <w:top w:val="none" w:sz="0" w:space="0" w:color="auto"/>
                <w:left w:val="none" w:sz="0" w:space="0" w:color="auto"/>
                <w:bottom w:val="none" w:sz="0" w:space="0" w:color="auto"/>
                <w:right w:val="none" w:sz="0" w:space="0" w:color="auto"/>
              </w:divBdr>
              <w:divsChild>
                <w:div w:id="8455900">
                  <w:marLeft w:val="0"/>
                  <w:marRight w:val="0"/>
                  <w:marTop w:val="0"/>
                  <w:marBottom w:val="0"/>
                  <w:divBdr>
                    <w:top w:val="none" w:sz="0" w:space="0" w:color="auto"/>
                    <w:left w:val="none" w:sz="0" w:space="0" w:color="auto"/>
                    <w:bottom w:val="none" w:sz="0" w:space="0" w:color="auto"/>
                    <w:right w:val="none" w:sz="0" w:space="0" w:color="auto"/>
                  </w:divBdr>
                  <w:divsChild>
                    <w:div w:id="1072855405">
                      <w:marLeft w:val="0"/>
                      <w:marRight w:val="0"/>
                      <w:marTop w:val="0"/>
                      <w:marBottom w:val="0"/>
                      <w:divBdr>
                        <w:top w:val="none" w:sz="0" w:space="0" w:color="auto"/>
                        <w:left w:val="none" w:sz="0" w:space="0" w:color="auto"/>
                        <w:bottom w:val="none" w:sz="0" w:space="0" w:color="auto"/>
                        <w:right w:val="none" w:sz="0" w:space="0" w:color="auto"/>
                      </w:divBdr>
                    </w:div>
                  </w:divsChild>
                </w:div>
                <w:div w:id="68016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68187">
          <w:marLeft w:val="0"/>
          <w:marRight w:val="0"/>
          <w:marTop w:val="0"/>
          <w:marBottom w:val="180"/>
          <w:divBdr>
            <w:top w:val="none" w:sz="0" w:space="0" w:color="auto"/>
            <w:left w:val="none" w:sz="0" w:space="0" w:color="auto"/>
            <w:bottom w:val="none" w:sz="0" w:space="0" w:color="auto"/>
            <w:right w:val="none" w:sz="0" w:space="0" w:color="auto"/>
          </w:divBdr>
          <w:divsChild>
            <w:div w:id="478301139">
              <w:marLeft w:val="0"/>
              <w:marRight w:val="0"/>
              <w:marTop w:val="0"/>
              <w:marBottom w:val="0"/>
              <w:divBdr>
                <w:top w:val="none" w:sz="0" w:space="0" w:color="auto"/>
                <w:left w:val="none" w:sz="0" w:space="0" w:color="auto"/>
                <w:bottom w:val="none" w:sz="0" w:space="0" w:color="auto"/>
                <w:right w:val="none" w:sz="0" w:space="0" w:color="auto"/>
              </w:divBdr>
            </w:div>
            <w:div w:id="364526197">
              <w:marLeft w:val="0"/>
              <w:marRight w:val="0"/>
              <w:marTop w:val="0"/>
              <w:marBottom w:val="0"/>
              <w:divBdr>
                <w:top w:val="none" w:sz="0" w:space="0" w:color="auto"/>
                <w:left w:val="none" w:sz="0" w:space="0" w:color="auto"/>
                <w:bottom w:val="none" w:sz="0" w:space="0" w:color="auto"/>
                <w:right w:val="none" w:sz="0" w:space="0" w:color="auto"/>
              </w:divBdr>
              <w:divsChild>
                <w:div w:id="12459727">
                  <w:marLeft w:val="0"/>
                  <w:marRight w:val="0"/>
                  <w:marTop w:val="0"/>
                  <w:marBottom w:val="0"/>
                  <w:divBdr>
                    <w:top w:val="none" w:sz="0" w:space="0" w:color="auto"/>
                    <w:left w:val="none" w:sz="0" w:space="0" w:color="auto"/>
                    <w:bottom w:val="none" w:sz="0" w:space="0" w:color="auto"/>
                    <w:right w:val="none" w:sz="0" w:space="0" w:color="auto"/>
                  </w:divBdr>
                  <w:divsChild>
                    <w:div w:id="2111508738">
                      <w:marLeft w:val="0"/>
                      <w:marRight w:val="0"/>
                      <w:marTop w:val="0"/>
                      <w:marBottom w:val="0"/>
                      <w:divBdr>
                        <w:top w:val="none" w:sz="0" w:space="0" w:color="auto"/>
                        <w:left w:val="none" w:sz="0" w:space="0" w:color="auto"/>
                        <w:bottom w:val="none" w:sz="0" w:space="0" w:color="auto"/>
                        <w:right w:val="none" w:sz="0" w:space="0" w:color="auto"/>
                      </w:divBdr>
                    </w:div>
                  </w:divsChild>
                </w:div>
                <w:div w:id="19368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22702">
          <w:marLeft w:val="0"/>
          <w:marRight w:val="0"/>
          <w:marTop w:val="0"/>
          <w:marBottom w:val="180"/>
          <w:divBdr>
            <w:top w:val="none" w:sz="0" w:space="0" w:color="auto"/>
            <w:left w:val="none" w:sz="0" w:space="0" w:color="auto"/>
            <w:bottom w:val="none" w:sz="0" w:space="0" w:color="auto"/>
            <w:right w:val="none" w:sz="0" w:space="0" w:color="auto"/>
          </w:divBdr>
          <w:divsChild>
            <w:div w:id="2061316248">
              <w:marLeft w:val="0"/>
              <w:marRight w:val="0"/>
              <w:marTop w:val="0"/>
              <w:marBottom w:val="0"/>
              <w:divBdr>
                <w:top w:val="none" w:sz="0" w:space="0" w:color="auto"/>
                <w:left w:val="none" w:sz="0" w:space="0" w:color="auto"/>
                <w:bottom w:val="none" w:sz="0" w:space="0" w:color="auto"/>
                <w:right w:val="none" w:sz="0" w:space="0" w:color="auto"/>
              </w:divBdr>
            </w:div>
            <w:div w:id="1135100517">
              <w:marLeft w:val="0"/>
              <w:marRight w:val="0"/>
              <w:marTop w:val="0"/>
              <w:marBottom w:val="0"/>
              <w:divBdr>
                <w:top w:val="none" w:sz="0" w:space="0" w:color="auto"/>
                <w:left w:val="none" w:sz="0" w:space="0" w:color="auto"/>
                <w:bottom w:val="none" w:sz="0" w:space="0" w:color="auto"/>
                <w:right w:val="none" w:sz="0" w:space="0" w:color="auto"/>
              </w:divBdr>
              <w:divsChild>
                <w:div w:id="318271316">
                  <w:marLeft w:val="0"/>
                  <w:marRight w:val="0"/>
                  <w:marTop w:val="0"/>
                  <w:marBottom w:val="0"/>
                  <w:divBdr>
                    <w:top w:val="none" w:sz="0" w:space="0" w:color="auto"/>
                    <w:left w:val="none" w:sz="0" w:space="0" w:color="auto"/>
                    <w:bottom w:val="none" w:sz="0" w:space="0" w:color="auto"/>
                    <w:right w:val="none" w:sz="0" w:space="0" w:color="auto"/>
                  </w:divBdr>
                  <w:divsChild>
                    <w:div w:id="1565293167">
                      <w:marLeft w:val="0"/>
                      <w:marRight w:val="0"/>
                      <w:marTop w:val="0"/>
                      <w:marBottom w:val="0"/>
                      <w:divBdr>
                        <w:top w:val="none" w:sz="0" w:space="0" w:color="auto"/>
                        <w:left w:val="none" w:sz="0" w:space="0" w:color="auto"/>
                        <w:bottom w:val="none" w:sz="0" w:space="0" w:color="auto"/>
                        <w:right w:val="none" w:sz="0" w:space="0" w:color="auto"/>
                      </w:divBdr>
                    </w:div>
                  </w:divsChild>
                </w:div>
                <w:div w:id="23720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90502">
          <w:marLeft w:val="0"/>
          <w:marRight w:val="0"/>
          <w:marTop w:val="0"/>
          <w:marBottom w:val="180"/>
          <w:divBdr>
            <w:top w:val="none" w:sz="0" w:space="0" w:color="auto"/>
            <w:left w:val="none" w:sz="0" w:space="0" w:color="auto"/>
            <w:bottom w:val="none" w:sz="0" w:space="0" w:color="auto"/>
            <w:right w:val="none" w:sz="0" w:space="0" w:color="auto"/>
          </w:divBdr>
          <w:divsChild>
            <w:div w:id="1148782146">
              <w:marLeft w:val="0"/>
              <w:marRight w:val="0"/>
              <w:marTop w:val="0"/>
              <w:marBottom w:val="0"/>
              <w:divBdr>
                <w:top w:val="none" w:sz="0" w:space="0" w:color="auto"/>
                <w:left w:val="none" w:sz="0" w:space="0" w:color="auto"/>
                <w:bottom w:val="none" w:sz="0" w:space="0" w:color="auto"/>
                <w:right w:val="none" w:sz="0" w:space="0" w:color="auto"/>
              </w:divBdr>
            </w:div>
            <w:div w:id="210122021">
              <w:marLeft w:val="0"/>
              <w:marRight w:val="0"/>
              <w:marTop w:val="0"/>
              <w:marBottom w:val="0"/>
              <w:divBdr>
                <w:top w:val="none" w:sz="0" w:space="0" w:color="auto"/>
                <w:left w:val="none" w:sz="0" w:space="0" w:color="auto"/>
                <w:bottom w:val="none" w:sz="0" w:space="0" w:color="auto"/>
                <w:right w:val="none" w:sz="0" w:space="0" w:color="auto"/>
              </w:divBdr>
              <w:divsChild>
                <w:div w:id="826409010">
                  <w:marLeft w:val="0"/>
                  <w:marRight w:val="0"/>
                  <w:marTop w:val="0"/>
                  <w:marBottom w:val="0"/>
                  <w:divBdr>
                    <w:top w:val="none" w:sz="0" w:space="0" w:color="auto"/>
                    <w:left w:val="none" w:sz="0" w:space="0" w:color="auto"/>
                    <w:bottom w:val="none" w:sz="0" w:space="0" w:color="auto"/>
                    <w:right w:val="none" w:sz="0" w:space="0" w:color="auto"/>
                  </w:divBdr>
                  <w:divsChild>
                    <w:div w:id="184369908">
                      <w:marLeft w:val="0"/>
                      <w:marRight w:val="0"/>
                      <w:marTop w:val="0"/>
                      <w:marBottom w:val="0"/>
                      <w:divBdr>
                        <w:top w:val="none" w:sz="0" w:space="0" w:color="auto"/>
                        <w:left w:val="none" w:sz="0" w:space="0" w:color="auto"/>
                        <w:bottom w:val="none" w:sz="0" w:space="0" w:color="auto"/>
                        <w:right w:val="none" w:sz="0" w:space="0" w:color="auto"/>
                      </w:divBdr>
                    </w:div>
                  </w:divsChild>
                </w:div>
                <w:div w:id="40287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9625">
          <w:marLeft w:val="0"/>
          <w:marRight w:val="0"/>
          <w:marTop w:val="0"/>
          <w:marBottom w:val="180"/>
          <w:divBdr>
            <w:top w:val="none" w:sz="0" w:space="0" w:color="auto"/>
            <w:left w:val="none" w:sz="0" w:space="0" w:color="auto"/>
            <w:bottom w:val="none" w:sz="0" w:space="0" w:color="auto"/>
            <w:right w:val="none" w:sz="0" w:space="0" w:color="auto"/>
          </w:divBdr>
          <w:divsChild>
            <w:div w:id="1122576515">
              <w:marLeft w:val="0"/>
              <w:marRight w:val="0"/>
              <w:marTop w:val="0"/>
              <w:marBottom w:val="0"/>
              <w:divBdr>
                <w:top w:val="none" w:sz="0" w:space="0" w:color="auto"/>
                <w:left w:val="none" w:sz="0" w:space="0" w:color="auto"/>
                <w:bottom w:val="none" w:sz="0" w:space="0" w:color="auto"/>
                <w:right w:val="none" w:sz="0" w:space="0" w:color="auto"/>
              </w:divBdr>
            </w:div>
          </w:divsChild>
        </w:div>
        <w:div w:id="1203590893">
          <w:marLeft w:val="0"/>
          <w:marRight w:val="0"/>
          <w:marTop w:val="0"/>
          <w:marBottom w:val="180"/>
          <w:divBdr>
            <w:top w:val="none" w:sz="0" w:space="0" w:color="auto"/>
            <w:left w:val="none" w:sz="0" w:space="0" w:color="auto"/>
            <w:bottom w:val="none" w:sz="0" w:space="0" w:color="auto"/>
            <w:right w:val="none" w:sz="0" w:space="0" w:color="auto"/>
          </w:divBdr>
        </w:div>
        <w:div w:id="1772433219">
          <w:marLeft w:val="0"/>
          <w:marRight w:val="0"/>
          <w:marTop w:val="0"/>
          <w:marBottom w:val="180"/>
          <w:divBdr>
            <w:top w:val="none" w:sz="0" w:space="0" w:color="auto"/>
            <w:left w:val="none" w:sz="0" w:space="0" w:color="auto"/>
            <w:bottom w:val="none" w:sz="0" w:space="0" w:color="auto"/>
            <w:right w:val="none" w:sz="0" w:space="0" w:color="auto"/>
          </w:divBdr>
          <w:divsChild>
            <w:div w:id="1910841052">
              <w:marLeft w:val="0"/>
              <w:marRight w:val="0"/>
              <w:marTop w:val="0"/>
              <w:marBottom w:val="0"/>
              <w:divBdr>
                <w:top w:val="none" w:sz="0" w:space="0" w:color="auto"/>
                <w:left w:val="none" w:sz="0" w:space="0" w:color="auto"/>
                <w:bottom w:val="none" w:sz="0" w:space="0" w:color="auto"/>
                <w:right w:val="none" w:sz="0" w:space="0" w:color="auto"/>
              </w:divBdr>
            </w:div>
            <w:div w:id="657074458">
              <w:marLeft w:val="0"/>
              <w:marRight w:val="0"/>
              <w:marTop w:val="0"/>
              <w:marBottom w:val="0"/>
              <w:divBdr>
                <w:top w:val="none" w:sz="0" w:space="0" w:color="auto"/>
                <w:left w:val="none" w:sz="0" w:space="0" w:color="auto"/>
                <w:bottom w:val="none" w:sz="0" w:space="0" w:color="auto"/>
                <w:right w:val="none" w:sz="0" w:space="0" w:color="auto"/>
              </w:divBdr>
              <w:divsChild>
                <w:div w:id="1270163253">
                  <w:marLeft w:val="0"/>
                  <w:marRight w:val="0"/>
                  <w:marTop w:val="0"/>
                  <w:marBottom w:val="0"/>
                  <w:divBdr>
                    <w:top w:val="none" w:sz="0" w:space="0" w:color="auto"/>
                    <w:left w:val="none" w:sz="0" w:space="0" w:color="auto"/>
                    <w:bottom w:val="none" w:sz="0" w:space="0" w:color="auto"/>
                    <w:right w:val="none" w:sz="0" w:space="0" w:color="auto"/>
                  </w:divBdr>
                  <w:divsChild>
                    <w:div w:id="2132048843">
                      <w:marLeft w:val="0"/>
                      <w:marRight w:val="0"/>
                      <w:marTop w:val="0"/>
                      <w:marBottom w:val="0"/>
                      <w:divBdr>
                        <w:top w:val="none" w:sz="0" w:space="0" w:color="auto"/>
                        <w:left w:val="none" w:sz="0" w:space="0" w:color="auto"/>
                        <w:bottom w:val="none" w:sz="0" w:space="0" w:color="auto"/>
                        <w:right w:val="none" w:sz="0" w:space="0" w:color="auto"/>
                      </w:divBdr>
                    </w:div>
                  </w:divsChild>
                </w:div>
                <w:div w:id="58210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8804">
          <w:marLeft w:val="0"/>
          <w:marRight w:val="0"/>
          <w:marTop w:val="0"/>
          <w:marBottom w:val="180"/>
          <w:divBdr>
            <w:top w:val="none" w:sz="0" w:space="0" w:color="auto"/>
            <w:left w:val="none" w:sz="0" w:space="0" w:color="auto"/>
            <w:bottom w:val="none" w:sz="0" w:space="0" w:color="auto"/>
            <w:right w:val="none" w:sz="0" w:space="0" w:color="auto"/>
          </w:divBdr>
          <w:divsChild>
            <w:div w:id="839319957">
              <w:marLeft w:val="0"/>
              <w:marRight w:val="0"/>
              <w:marTop w:val="0"/>
              <w:marBottom w:val="0"/>
              <w:divBdr>
                <w:top w:val="none" w:sz="0" w:space="0" w:color="auto"/>
                <w:left w:val="none" w:sz="0" w:space="0" w:color="auto"/>
                <w:bottom w:val="none" w:sz="0" w:space="0" w:color="auto"/>
                <w:right w:val="none" w:sz="0" w:space="0" w:color="auto"/>
              </w:divBdr>
            </w:div>
            <w:div w:id="1313758262">
              <w:marLeft w:val="0"/>
              <w:marRight w:val="0"/>
              <w:marTop w:val="0"/>
              <w:marBottom w:val="0"/>
              <w:divBdr>
                <w:top w:val="none" w:sz="0" w:space="0" w:color="auto"/>
                <w:left w:val="none" w:sz="0" w:space="0" w:color="auto"/>
                <w:bottom w:val="none" w:sz="0" w:space="0" w:color="auto"/>
                <w:right w:val="none" w:sz="0" w:space="0" w:color="auto"/>
              </w:divBdr>
              <w:divsChild>
                <w:div w:id="1333945017">
                  <w:marLeft w:val="0"/>
                  <w:marRight w:val="0"/>
                  <w:marTop w:val="0"/>
                  <w:marBottom w:val="0"/>
                  <w:divBdr>
                    <w:top w:val="none" w:sz="0" w:space="0" w:color="auto"/>
                    <w:left w:val="none" w:sz="0" w:space="0" w:color="auto"/>
                    <w:bottom w:val="none" w:sz="0" w:space="0" w:color="auto"/>
                    <w:right w:val="none" w:sz="0" w:space="0" w:color="auto"/>
                  </w:divBdr>
                  <w:divsChild>
                    <w:div w:id="940338212">
                      <w:marLeft w:val="0"/>
                      <w:marRight w:val="0"/>
                      <w:marTop w:val="0"/>
                      <w:marBottom w:val="0"/>
                      <w:divBdr>
                        <w:top w:val="none" w:sz="0" w:space="0" w:color="auto"/>
                        <w:left w:val="none" w:sz="0" w:space="0" w:color="auto"/>
                        <w:bottom w:val="none" w:sz="0" w:space="0" w:color="auto"/>
                        <w:right w:val="none" w:sz="0" w:space="0" w:color="auto"/>
                      </w:divBdr>
                    </w:div>
                  </w:divsChild>
                </w:div>
                <w:div w:id="5983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860536">
          <w:marLeft w:val="0"/>
          <w:marRight w:val="0"/>
          <w:marTop w:val="0"/>
          <w:marBottom w:val="180"/>
          <w:divBdr>
            <w:top w:val="none" w:sz="0" w:space="0" w:color="auto"/>
            <w:left w:val="none" w:sz="0" w:space="0" w:color="auto"/>
            <w:bottom w:val="none" w:sz="0" w:space="0" w:color="auto"/>
            <w:right w:val="none" w:sz="0" w:space="0" w:color="auto"/>
          </w:divBdr>
          <w:divsChild>
            <w:div w:id="79719089">
              <w:marLeft w:val="0"/>
              <w:marRight w:val="0"/>
              <w:marTop w:val="0"/>
              <w:marBottom w:val="0"/>
              <w:divBdr>
                <w:top w:val="none" w:sz="0" w:space="0" w:color="auto"/>
                <w:left w:val="none" w:sz="0" w:space="0" w:color="auto"/>
                <w:bottom w:val="none" w:sz="0" w:space="0" w:color="auto"/>
                <w:right w:val="none" w:sz="0" w:space="0" w:color="auto"/>
              </w:divBdr>
            </w:div>
          </w:divsChild>
        </w:div>
        <w:div w:id="412822124">
          <w:marLeft w:val="0"/>
          <w:marRight w:val="0"/>
          <w:marTop w:val="0"/>
          <w:marBottom w:val="180"/>
          <w:divBdr>
            <w:top w:val="none" w:sz="0" w:space="0" w:color="auto"/>
            <w:left w:val="none" w:sz="0" w:space="0" w:color="auto"/>
            <w:bottom w:val="none" w:sz="0" w:space="0" w:color="auto"/>
            <w:right w:val="none" w:sz="0" w:space="0" w:color="auto"/>
          </w:divBdr>
          <w:divsChild>
            <w:div w:id="1540967293">
              <w:marLeft w:val="0"/>
              <w:marRight w:val="0"/>
              <w:marTop w:val="0"/>
              <w:marBottom w:val="0"/>
              <w:divBdr>
                <w:top w:val="none" w:sz="0" w:space="0" w:color="auto"/>
                <w:left w:val="none" w:sz="0" w:space="0" w:color="auto"/>
                <w:bottom w:val="none" w:sz="0" w:space="0" w:color="auto"/>
                <w:right w:val="none" w:sz="0" w:space="0" w:color="auto"/>
              </w:divBdr>
            </w:div>
          </w:divsChild>
        </w:div>
        <w:div w:id="1179470779">
          <w:marLeft w:val="0"/>
          <w:marRight w:val="0"/>
          <w:marTop w:val="0"/>
          <w:marBottom w:val="180"/>
          <w:divBdr>
            <w:top w:val="none" w:sz="0" w:space="0" w:color="auto"/>
            <w:left w:val="none" w:sz="0" w:space="0" w:color="auto"/>
            <w:bottom w:val="none" w:sz="0" w:space="0" w:color="auto"/>
            <w:right w:val="none" w:sz="0" w:space="0" w:color="auto"/>
          </w:divBdr>
          <w:divsChild>
            <w:div w:id="369645129">
              <w:marLeft w:val="0"/>
              <w:marRight w:val="0"/>
              <w:marTop w:val="0"/>
              <w:marBottom w:val="0"/>
              <w:divBdr>
                <w:top w:val="none" w:sz="0" w:space="0" w:color="auto"/>
                <w:left w:val="none" w:sz="0" w:space="0" w:color="auto"/>
                <w:bottom w:val="none" w:sz="0" w:space="0" w:color="auto"/>
                <w:right w:val="none" w:sz="0" w:space="0" w:color="auto"/>
              </w:divBdr>
            </w:div>
          </w:divsChild>
        </w:div>
        <w:div w:id="1349481781">
          <w:marLeft w:val="0"/>
          <w:marRight w:val="0"/>
          <w:marTop w:val="0"/>
          <w:marBottom w:val="180"/>
          <w:divBdr>
            <w:top w:val="none" w:sz="0" w:space="0" w:color="auto"/>
            <w:left w:val="none" w:sz="0" w:space="0" w:color="auto"/>
            <w:bottom w:val="none" w:sz="0" w:space="0" w:color="auto"/>
            <w:right w:val="none" w:sz="0" w:space="0" w:color="auto"/>
          </w:divBdr>
        </w:div>
        <w:div w:id="2080519486">
          <w:marLeft w:val="0"/>
          <w:marRight w:val="0"/>
          <w:marTop w:val="0"/>
          <w:marBottom w:val="180"/>
          <w:divBdr>
            <w:top w:val="none" w:sz="0" w:space="0" w:color="auto"/>
            <w:left w:val="none" w:sz="0" w:space="0" w:color="auto"/>
            <w:bottom w:val="none" w:sz="0" w:space="0" w:color="auto"/>
            <w:right w:val="none" w:sz="0" w:space="0" w:color="auto"/>
          </w:divBdr>
          <w:divsChild>
            <w:div w:id="630667331">
              <w:marLeft w:val="0"/>
              <w:marRight w:val="0"/>
              <w:marTop w:val="0"/>
              <w:marBottom w:val="0"/>
              <w:divBdr>
                <w:top w:val="none" w:sz="0" w:space="0" w:color="auto"/>
                <w:left w:val="none" w:sz="0" w:space="0" w:color="auto"/>
                <w:bottom w:val="none" w:sz="0" w:space="0" w:color="auto"/>
                <w:right w:val="none" w:sz="0" w:space="0" w:color="auto"/>
              </w:divBdr>
            </w:div>
          </w:divsChild>
        </w:div>
        <w:div w:id="1134255746">
          <w:marLeft w:val="0"/>
          <w:marRight w:val="0"/>
          <w:marTop w:val="0"/>
          <w:marBottom w:val="180"/>
          <w:divBdr>
            <w:top w:val="none" w:sz="0" w:space="0" w:color="auto"/>
            <w:left w:val="none" w:sz="0" w:space="0" w:color="auto"/>
            <w:bottom w:val="none" w:sz="0" w:space="0" w:color="auto"/>
            <w:right w:val="none" w:sz="0" w:space="0" w:color="auto"/>
          </w:divBdr>
          <w:divsChild>
            <w:div w:id="515189463">
              <w:marLeft w:val="0"/>
              <w:marRight w:val="0"/>
              <w:marTop w:val="0"/>
              <w:marBottom w:val="0"/>
              <w:divBdr>
                <w:top w:val="none" w:sz="0" w:space="0" w:color="auto"/>
                <w:left w:val="none" w:sz="0" w:space="0" w:color="auto"/>
                <w:bottom w:val="none" w:sz="0" w:space="0" w:color="auto"/>
                <w:right w:val="none" w:sz="0" w:space="0" w:color="auto"/>
              </w:divBdr>
            </w:div>
            <w:div w:id="585962089">
              <w:marLeft w:val="0"/>
              <w:marRight w:val="0"/>
              <w:marTop w:val="0"/>
              <w:marBottom w:val="0"/>
              <w:divBdr>
                <w:top w:val="none" w:sz="0" w:space="0" w:color="auto"/>
                <w:left w:val="none" w:sz="0" w:space="0" w:color="auto"/>
                <w:bottom w:val="none" w:sz="0" w:space="0" w:color="auto"/>
                <w:right w:val="none" w:sz="0" w:space="0" w:color="auto"/>
              </w:divBdr>
              <w:divsChild>
                <w:div w:id="1697268826">
                  <w:marLeft w:val="0"/>
                  <w:marRight w:val="0"/>
                  <w:marTop w:val="0"/>
                  <w:marBottom w:val="0"/>
                  <w:divBdr>
                    <w:top w:val="none" w:sz="0" w:space="0" w:color="auto"/>
                    <w:left w:val="none" w:sz="0" w:space="0" w:color="auto"/>
                    <w:bottom w:val="none" w:sz="0" w:space="0" w:color="auto"/>
                    <w:right w:val="none" w:sz="0" w:space="0" w:color="auto"/>
                  </w:divBdr>
                  <w:divsChild>
                    <w:div w:id="397364739">
                      <w:marLeft w:val="0"/>
                      <w:marRight w:val="0"/>
                      <w:marTop w:val="0"/>
                      <w:marBottom w:val="0"/>
                      <w:divBdr>
                        <w:top w:val="none" w:sz="0" w:space="0" w:color="auto"/>
                        <w:left w:val="none" w:sz="0" w:space="0" w:color="auto"/>
                        <w:bottom w:val="none" w:sz="0" w:space="0" w:color="auto"/>
                        <w:right w:val="none" w:sz="0" w:space="0" w:color="auto"/>
                      </w:divBdr>
                    </w:div>
                  </w:divsChild>
                </w:div>
                <w:div w:id="102983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5832">
          <w:marLeft w:val="0"/>
          <w:marRight w:val="0"/>
          <w:marTop w:val="0"/>
          <w:marBottom w:val="180"/>
          <w:divBdr>
            <w:top w:val="none" w:sz="0" w:space="0" w:color="auto"/>
            <w:left w:val="none" w:sz="0" w:space="0" w:color="auto"/>
            <w:bottom w:val="none" w:sz="0" w:space="0" w:color="auto"/>
            <w:right w:val="none" w:sz="0" w:space="0" w:color="auto"/>
          </w:divBdr>
          <w:divsChild>
            <w:div w:id="1185749514">
              <w:marLeft w:val="0"/>
              <w:marRight w:val="0"/>
              <w:marTop w:val="0"/>
              <w:marBottom w:val="0"/>
              <w:divBdr>
                <w:top w:val="none" w:sz="0" w:space="0" w:color="auto"/>
                <w:left w:val="none" w:sz="0" w:space="0" w:color="auto"/>
                <w:bottom w:val="none" w:sz="0" w:space="0" w:color="auto"/>
                <w:right w:val="none" w:sz="0" w:space="0" w:color="auto"/>
              </w:divBdr>
            </w:div>
            <w:div w:id="1011027632">
              <w:marLeft w:val="0"/>
              <w:marRight w:val="0"/>
              <w:marTop w:val="0"/>
              <w:marBottom w:val="0"/>
              <w:divBdr>
                <w:top w:val="none" w:sz="0" w:space="0" w:color="auto"/>
                <w:left w:val="none" w:sz="0" w:space="0" w:color="auto"/>
                <w:bottom w:val="none" w:sz="0" w:space="0" w:color="auto"/>
                <w:right w:val="none" w:sz="0" w:space="0" w:color="auto"/>
              </w:divBdr>
              <w:divsChild>
                <w:div w:id="1372146053">
                  <w:marLeft w:val="0"/>
                  <w:marRight w:val="0"/>
                  <w:marTop w:val="0"/>
                  <w:marBottom w:val="0"/>
                  <w:divBdr>
                    <w:top w:val="none" w:sz="0" w:space="0" w:color="auto"/>
                    <w:left w:val="none" w:sz="0" w:space="0" w:color="auto"/>
                    <w:bottom w:val="none" w:sz="0" w:space="0" w:color="auto"/>
                    <w:right w:val="none" w:sz="0" w:space="0" w:color="auto"/>
                  </w:divBdr>
                  <w:divsChild>
                    <w:div w:id="2126845145">
                      <w:marLeft w:val="0"/>
                      <w:marRight w:val="0"/>
                      <w:marTop w:val="0"/>
                      <w:marBottom w:val="0"/>
                      <w:divBdr>
                        <w:top w:val="none" w:sz="0" w:space="0" w:color="auto"/>
                        <w:left w:val="none" w:sz="0" w:space="0" w:color="auto"/>
                        <w:bottom w:val="none" w:sz="0" w:space="0" w:color="auto"/>
                        <w:right w:val="none" w:sz="0" w:space="0" w:color="auto"/>
                      </w:divBdr>
                    </w:div>
                  </w:divsChild>
                </w:div>
                <w:div w:id="30489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13791">
          <w:marLeft w:val="0"/>
          <w:marRight w:val="0"/>
          <w:marTop w:val="0"/>
          <w:marBottom w:val="180"/>
          <w:divBdr>
            <w:top w:val="none" w:sz="0" w:space="0" w:color="auto"/>
            <w:left w:val="none" w:sz="0" w:space="0" w:color="auto"/>
            <w:bottom w:val="none" w:sz="0" w:space="0" w:color="auto"/>
            <w:right w:val="none" w:sz="0" w:space="0" w:color="auto"/>
          </w:divBdr>
        </w:div>
        <w:div w:id="1665351377">
          <w:marLeft w:val="0"/>
          <w:marRight w:val="0"/>
          <w:marTop w:val="0"/>
          <w:marBottom w:val="180"/>
          <w:divBdr>
            <w:top w:val="none" w:sz="0" w:space="0" w:color="auto"/>
            <w:left w:val="none" w:sz="0" w:space="0" w:color="auto"/>
            <w:bottom w:val="none" w:sz="0" w:space="0" w:color="auto"/>
            <w:right w:val="none" w:sz="0" w:space="0" w:color="auto"/>
          </w:divBdr>
          <w:divsChild>
            <w:div w:id="2129740904">
              <w:marLeft w:val="0"/>
              <w:marRight w:val="0"/>
              <w:marTop w:val="0"/>
              <w:marBottom w:val="0"/>
              <w:divBdr>
                <w:top w:val="none" w:sz="0" w:space="0" w:color="auto"/>
                <w:left w:val="none" w:sz="0" w:space="0" w:color="auto"/>
                <w:bottom w:val="none" w:sz="0" w:space="0" w:color="auto"/>
                <w:right w:val="none" w:sz="0" w:space="0" w:color="auto"/>
              </w:divBdr>
            </w:div>
          </w:divsChild>
        </w:div>
        <w:div w:id="1476676676">
          <w:marLeft w:val="0"/>
          <w:marRight w:val="0"/>
          <w:marTop w:val="0"/>
          <w:marBottom w:val="180"/>
          <w:divBdr>
            <w:top w:val="none" w:sz="0" w:space="0" w:color="auto"/>
            <w:left w:val="none" w:sz="0" w:space="0" w:color="auto"/>
            <w:bottom w:val="none" w:sz="0" w:space="0" w:color="auto"/>
            <w:right w:val="none" w:sz="0" w:space="0" w:color="auto"/>
          </w:divBdr>
          <w:divsChild>
            <w:div w:id="2034568649">
              <w:marLeft w:val="0"/>
              <w:marRight w:val="0"/>
              <w:marTop w:val="0"/>
              <w:marBottom w:val="0"/>
              <w:divBdr>
                <w:top w:val="none" w:sz="0" w:space="0" w:color="auto"/>
                <w:left w:val="none" w:sz="0" w:space="0" w:color="auto"/>
                <w:bottom w:val="none" w:sz="0" w:space="0" w:color="auto"/>
                <w:right w:val="none" w:sz="0" w:space="0" w:color="auto"/>
              </w:divBdr>
            </w:div>
          </w:divsChild>
        </w:div>
        <w:div w:id="2066171802">
          <w:marLeft w:val="0"/>
          <w:marRight w:val="0"/>
          <w:marTop w:val="0"/>
          <w:marBottom w:val="180"/>
          <w:divBdr>
            <w:top w:val="none" w:sz="0" w:space="0" w:color="auto"/>
            <w:left w:val="none" w:sz="0" w:space="0" w:color="auto"/>
            <w:bottom w:val="none" w:sz="0" w:space="0" w:color="auto"/>
            <w:right w:val="none" w:sz="0" w:space="0" w:color="auto"/>
          </w:divBdr>
          <w:divsChild>
            <w:div w:id="1693988774">
              <w:marLeft w:val="0"/>
              <w:marRight w:val="0"/>
              <w:marTop w:val="0"/>
              <w:marBottom w:val="0"/>
              <w:divBdr>
                <w:top w:val="none" w:sz="0" w:space="0" w:color="auto"/>
                <w:left w:val="none" w:sz="0" w:space="0" w:color="auto"/>
                <w:bottom w:val="none" w:sz="0" w:space="0" w:color="auto"/>
                <w:right w:val="none" w:sz="0" w:space="0" w:color="auto"/>
              </w:divBdr>
            </w:div>
          </w:divsChild>
        </w:div>
        <w:div w:id="1635912810">
          <w:marLeft w:val="0"/>
          <w:marRight w:val="0"/>
          <w:marTop w:val="0"/>
          <w:marBottom w:val="180"/>
          <w:divBdr>
            <w:top w:val="none" w:sz="0" w:space="0" w:color="auto"/>
            <w:left w:val="none" w:sz="0" w:space="0" w:color="auto"/>
            <w:bottom w:val="none" w:sz="0" w:space="0" w:color="auto"/>
            <w:right w:val="none" w:sz="0" w:space="0" w:color="auto"/>
          </w:divBdr>
          <w:divsChild>
            <w:div w:id="162284444">
              <w:marLeft w:val="0"/>
              <w:marRight w:val="0"/>
              <w:marTop w:val="0"/>
              <w:marBottom w:val="0"/>
              <w:divBdr>
                <w:top w:val="none" w:sz="0" w:space="0" w:color="auto"/>
                <w:left w:val="none" w:sz="0" w:space="0" w:color="auto"/>
                <w:bottom w:val="none" w:sz="0" w:space="0" w:color="auto"/>
                <w:right w:val="none" w:sz="0" w:space="0" w:color="auto"/>
              </w:divBdr>
            </w:div>
          </w:divsChild>
        </w:div>
        <w:div w:id="1116371072">
          <w:marLeft w:val="0"/>
          <w:marRight w:val="0"/>
          <w:marTop w:val="0"/>
          <w:marBottom w:val="180"/>
          <w:divBdr>
            <w:top w:val="none" w:sz="0" w:space="0" w:color="auto"/>
            <w:left w:val="none" w:sz="0" w:space="0" w:color="auto"/>
            <w:bottom w:val="none" w:sz="0" w:space="0" w:color="auto"/>
            <w:right w:val="none" w:sz="0" w:space="0" w:color="auto"/>
          </w:divBdr>
        </w:div>
        <w:div w:id="560604753">
          <w:marLeft w:val="0"/>
          <w:marRight w:val="0"/>
          <w:marTop w:val="0"/>
          <w:marBottom w:val="180"/>
          <w:divBdr>
            <w:top w:val="none" w:sz="0" w:space="0" w:color="auto"/>
            <w:left w:val="none" w:sz="0" w:space="0" w:color="auto"/>
            <w:bottom w:val="none" w:sz="0" w:space="0" w:color="auto"/>
            <w:right w:val="none" w:sz="0" w:space="0" w:color="auto"/>
          </w:divBdr>
          <w:divsChild>
            <w:div w:id="1961256661">
              <w:marLeft w:val="0"/>
              <w:marRight w:val="0"/>
              <w:marTop w:val="0"/>
              <w:marBottom w:val="0"/>
              <w:divBdr>
                <w:top w:val="none" w:sz="0" w:space="0" w:color="auto"/>
                <w:left w:val="none" w:sz="0" w:space="0" w:color="auto"/>
                <w:bottom w:val="none" w:sz="0" w:space="0" w:color="auto"/>
                <w:right w:val="none" w:sz="0" w:space="0" w:color="auto"/>
              </w:divBdr>
            </w:div>
          </w:divsChild>
        </w:div>
        <w:div w:id="943029113">
          <w:marLeft w:val="0"/>
          <w:marRight w:val="0"/>
          <w:marTop w:val="0"/>
          <w:marBottom w:val="180"/>
          <w:divBdr>
            <w:top w:val="none" w:sz="0" w:space="0" w:color="auto"/>
            <w:left w:val="none" w:sz="0" w:space="0" w:color="auto"/>
            <w:bottom w:val="none" w:sz="0" w:space="0" w:color="auto"/>
            <w:right w:val="none" w:sz="0" w:space="0" w:color="auto"/>
          </w:divBdr>
          <w:divsChild>
            <w:div w:id="328800409">
              <w:marLeft w:val="0"/>
              <w:marRight w:val="0"/>
              <w:marTop w:val="0"/>
              <w:marBottom w:val="0"/>
              <w:divBdr>
                <w:top w:val="none" w:sz="0" w:space="0" w:color="auto"/>
                <w:left w:val="none" w:sz="0" w:space="0" w:color="auto"/>
                <w:bottom w:val="none" w:sz="0" w:space="0" w:color="auto"/>
                <w:right w:val="none" w:sz="0" w:space="0" w:color="auto"/>
              </w:divBdr>
            </w:div>
          </w:divsChild>
        </w:div>
        <w:div w:id="1999531234">
          <w:marLeft w:val="0"/>
          <w:marRight w:val="0"/>
          <w:marTop w:val="0"/>
          <w:marBottom w:val="180"/>
          <w:divBdr>
            <w:top w:val="none" w:sz="0" w:space="0" w:color="auto"/>
            <w:left w:val="none" w:sz="0" w:space="0" w:color="auto"/>
            <w:bottom w:val="none" w:sz="0" w:space="0" w:color="auto"/>
            <w:right w:val="none" w:sz="0" w:space="0" w:color="auto"/>
          </w:divBdr>
          <w:divsChild>
            <w:div w:id="174536130">
              <w:marLeft w:val="0"/>
              <w:marRight w:val="0"/>
              <w:marTop w:val="0"/>
              <w:marBottom w:val="0"/>
              <w:divBdr>
                <w:top w:val="none" w:sz="0" w:space="0" w:color="auto"/>
                <w:left w:val="none" w:sz="0" w:space="0" w:color="auto"/>
                <w:bottom w:val="none" w:sz="0" w:space="0" w:color="auto"/>
                <w:right w:val="none" w:sz="0" w:space="0" w:color="auto"/>
              </w:divBdr>
            </w:div>
          </w:divsChild>
        </w:div>
        <w:div w:id="1596861638">
          <w:marLeft w:val="0"/>
          <w:marRight w:val="0"/>
          <w:marTop w:val="0"/>
          <w:marBottom w:val="180"/>
          <w:divBdr>
            <w:top w:val="none" w:sz="0" w:space="0" w:color="auto"/>
            <w:left w:val="none" w:sz="0" w:space="0" w:color="auto"/>
            <w:bottom w:val="none" w:sz="0" w:space="0" w:color="auto"/>
            <w:right w:val="none" w:sz="0" w:space="0" w:color="auto"/>
          </w:divBdr>
          <w:divsChild>
            <w:div w:id="1151213516">
              <w:marLeft w:val="0"/>
              <w:marRight w:val="0"/>
              <w:marTop w:val="0"/>
              <w:marBottom w:val="0"/>
              <w:divBdr>
                <w:top w:val="none" w:sz="0" w:space="0" w:color="auto"/>
                <w:left w:val="none" w:sz="0" w:space="0" w:color="auto"/>
                <w:bottom w:val="none" w:sz="0" w:space="0" w:color="auto"/>
                <w:right w:val="none" w:sz="0" w:space="0" w:color="auto"/>
              </w:divBdr>
            </w:div>
          </w:divsChild>
        </w:div>
        <w:div w:id="801574805">
          <w:marLeft w:val="0"/>
          <w:marRight w:val="0"/>
          <w:marTop w:val="0"/>
          <w:marBottom w:val="180"/>
          <w:divBdr>
            <w:top w:val="none" w:sz="0" w:space="0" w:color="auto"/>
            <w:left w:val="none" w:sz="0" w:space="0" w:color="auto"/>
            <w:bottom w:val="none" w:sz="0" w:space="0" w:color="auto"/>
            <w:right w:val="none" w:sz="0" w:space="0" w:color="auto"/>
          </w:divBdr>
        </w:div>
        <w:div w:id="1961838034">
          <w:marLeft w:val="0"/>
          <w:marRight w:val="0"/>
          <w:marTop w:val="0"/>
          <w:marBottom w:val="180"/>
          <w:divBdr>
            <w:top w:val="none" w:sz="0" w:space="0" w:color="auto"/>
            <w:left w:val="none" w:sz="0" w:space="0" w:color="auto"/>
            <w:bottom w:val="none" w:sz="0" w:space="0" w:color="auto"/>
            <w:right w:val="none" w:sz="0" w:space="0" w:color="auto"/>
          </w:divBdr>
          <w:divsChild>
            <w:div w:id="1354530621">
              <w:marLeft w:val="0"/>
              <w:marRight w:val="0"/>
              <w:marTop w:val="0"/>
              <w:marBottom w:val="0"/>
              <w:divBdr>
                <w:top w:val="none" w:sz="0" w:space="0" w:color="auto"/>
                <w:left w:val="none" w:sz="0" w:space="0" w:color="auto"/>
                <w:bottom w:val="none" w:sz="0" w:space="0" w:color="auto"/>
                <w:right w:val="none" w:sz="0" w:space="0" w:color="auto"/>
              </w:divBdr>
            </w:div>
          </w:divsChild>
        </w:div>
        <w:div w:id="1832209579">
          <w:marLeft w:val="0"/>
          <w:marRight w:val="0"/>
          <w:marTop w:val="0"/>
          <w:marBottom w:val="180"/>
          <w:divBdr>
            <w:top w:val="none" w:sz="0" w:space="0" w:color="auto"/>
            <w:left w:val="none" w:sz="0" w:space="0" w:color="auto"/>
            <w:bottom w:val="none" w:sz="0" w:space="0" w:color="auto"/>
            <w:right w:val="none" w:sz="0" w:space="0" w:color="auto"/>
          </w:divBdr>
          <w:divsChild>
            <w:div w:id="362479906">
              <w:marLeft w:val="0"/>
              <w:marRight w:val="0"/>
              <w:marTop w:val="0"/>
              <w:marBottom w:val="0"/>
              <w:divBdr>
                <w:top w:val="none" w:sz="0" w:space="0" w:color="auto"/>
                <w:left w:val="none" w:sz="0" w:space="0" w:color="auto"/>
                <w:bottom w:val="none" w:sz="0" w:space="0" w:color="auto"/>
                <w:right w:val="none" w:sz="0" w:space="0" w:color="auto"/>
              </w:divBdr>
            </w:div>
          </w:divsChild>
        </w:div>
        <w:div w:id="998193114">
          <w:marLeft w:val="0"/>
          <w:marRight w:val="0"/>
          <w:marTop w:val="0"/>
          <w:marBottom w:val="180"/>
          <w:divBdr>
            <w:top w:val="none" w:sz="0" w:space="0" w:color="auto"/>
            <w:left w:val="none" w:sz="0" w:space="0" w:color="auto"/>
            <w:bottom w:val="none" w:sz="0" w:space="0" w:color="auto"/>
            <w:right w:val="none" w:sz="0" w:space="0" w:color="auto"/>
          </w:divBdr>
          <w:divsChild>
            <w:div w:id="1661733450">
              <w:marLeft w:val="0"/>
              <w:marRight w:val="0"/>
              <w:marTop w:val="0"/>
              <w:marBottom w:val="0"/>
              <w:divBdr>
                <w:top w:val="none" w:sz="0" w:space="0" w:color="auto"/>
                <w:left w:val="none" w:sz="0" w:space="0" w:color="auto"/>
                <w:bottom w:val="none" w:sz="0" w:space="0" w:color="auto"/>
                <w:right w:val="none" w:sz="0" w:space="0" w:color="auto"/>
              </w:divBdr>
            </w:div>
          </w:divsChild>
        </w:div>
        <w:div w:id="1252278600">
          <w:marLeft w:val="0"/>
          <w:marRight w:val="0"/>
          <w:marTop w:val="0"/>
          <w:marBottom w:val="180"/>
          <w:divBdr>
            <w:top w:val="none" w:sz="0" w:space="0" w:color="auto"/>
            <w:left w:val="none" w:sz="0" w:space="0" w:color="auto"/>
            <w:bottom w:val="none" w:sz="0" w:space="0" w:color="auto"/>
            <w:right w:val="none" w:sz="0" w:space="0" w:color="auto"/>
          </w:divBdr>
        </w:div>
        <w:div w:id="1465540931">
          <w:marLeft w:val="0"/>
          <w:marRight w:val="0"/>
          <w:marTop w:val="0"/>
          <w:marBottom w:val="180"/>
          <w:divBdr>
            <w:top w:val="none" w:sz="0" w:space="0" w:color="auto"/>
            <w:left w:val="none" w:sz="0" w:space="0" w:color="auto"/>
            <w:bottom w:val="none" w:sz="0" w:space="0" w:color="auto"/>
            <w:right w:val="none" w:sz="0" w:space="0" w:color="auto"/>
          </w:divBdr>
          <w:divsChild>
            <w:div w:id="1962572634">
              <w:marLeft w:val="0"/>
              <w:marRight w:val="0"/>
              <w:marTop w:val="0"/>
              <w:marBottom w:val="0"/>
              <w:divBdr>
                <w:top w:val="none" w:sz="0" w:space="0" w:color="auto"/>
                <w:left w:val="none" w:sz="0" w:space="0" w:color="auto"/>
                <w:bottom w:val="none" w:sz="0" w:space="0" w:color="auto"/>
                <w:right w:val="none" w:sz="0" w:space="0" w:color="auto"/>
              </w:divBdr>
            </w:div>
          </w:divsChild>
        </w:div>
        <w:div w:id="1240288575">
          <w:marLeft w:val="0"/>
          <w:marRight w:val="0"/>
          <w:marTop w:val="0"/>
          <w:marBottom w:val="180"/>
          <w:divBdr>
            <w:top w:val="none" w:sz="0" w:space="0" w:color="auto"/>
            <w:left w:val="none" w:sz="0" w:space="0" w:color="auto"/>
            <w:bottom w:val="none" w:sz="0" w:space="0" w:color="auto"/>
            <w:right w:val="none" w:sz="0" w:space="0" w:color="auto"/>
          </w:divBdr>
          <w:divsChild>
            <w:div w:id="1531214008">
              <w:marLeft w:val="0"/>
              <w:marRight w:val="0"/>
              <w:marTop w:val="0"/>
              <w:marBottom w:val="0"/>
              <w:divBdr>
                <w:top w:val="none" w:sz="0" w:space="0" w:color="auto"/>
                <w:left w:val="none" w:sz="0" w:space="0" w:color="auto"/>
                <w:bottom w:val="none" w:sz="0" w:space="0" w:color="auto"/>
                <w:right w:val="none" w:sz="0" w:space="0" w:color="auto"/>
              </w:divBdr>
            </w:div>
          </w:divsChild>
        </w:div>
        <w:div w:id="170721760">
          <w:marLeft w:val="0"/>
          <w:marRight w:val="0"/>
          <w:marTop w:val="0"/>
          <w:marBottom w:val="180"/>
          <w:divBdr>
            <w:top w:val="none" w:sz="0" w:space="0" w:color="auto"/>
            <w:left w:val="none" w:sz="0" w:space="0" w:color="auto"/>
            <w:bottom w:val="none" w:sz="0" w:space="0" w:color="auto"/>
            <w:right w:val="none" w:sz="0" w:space="0" w:color="auto"/>
          </w:divBdr>
          <w:divsChild>
            <w:div w:id="26024935">
              <w:marLeft w:val="0"/>
              <w:marRight w:val="0"/>
              <w:marTop w:val="0"/>
              <w:marBottom w:val="0"/>
              <w:divBdr>
                <w:top w:val="none" w:sz="0" w:space="0" w:color="auto"/>
                <w:left w:val="none" w:sz="0" w:space="0" w:color="auto"/>
                <w:bottom w:val="none" w:sz="0" w:space="0" w:color="auto"/>
                <w:right w:val="none" w:sz="0" w:space="0" w:color="auto"/>
              </w:divBdr>
            </w:div>
          </w:divsChild>
        </w:div>
        <w:div w:id="1696879110">
          <w:marLeft w:val="0"/>
          <w:marRight w:val="0"/>
          <w:marTop w:val="0"/>
          <w:marBottom w:val="180"/>
          <w:divBdr>
            <w:top w:val="none" w:sz="0" w:space="0" w:color="auto"/>
            <w:left w:val="none" w:sz="0" w:space="0" w:color="auto"/>
            <w:bottom w:val="none" w:sz="0" w:space="0" w:color="auto"/>
            <w:right w:val="none" w:sz="0" w:space="0" w:color="auto"/>
          </w:divBdr>
        </w:div>
        <w:div w:id="1731147504">
          <w:marLeft w:val="0"/>
          <w:marRight w:val="0"/>
          <w:marTop w:val="0"/>
          <w:marBottom w:val="180"/>
          <w:divBdr>
            <w:top w:val="none" w:sz="0" w:space="0" w:color="auto"/>
            <w:left w:val="none" w:sz="0" w:space="0" w:color="auto"/>
            <w:bottom w:val="none" w:sz="0" w:space="0" w:color="auto"/>
            <w:right w:val="none" w:sz="0" w:space="0" w:color="auto"/>
          </w:divBdr>
          <w:divsChild>
            <w:div w:id="1642348991">
              <w:marLeft w:val="0"/>
              <w:marRight w:val="0"/>
              <w:marTop w:val="0"/>
              <w:marBottom w:val="0"/>
              <w:divBdr>
                <w:top w:val="none" w:sz="0" w:space="0" w:color="auto"/>
                <w:left w:val="none" w:sz="0" w:space="0" w:color="auto"/>
                <w:bottom w:val="none" w:sz="0" w:space="0" w:color="auto"/>
                <w:right w:val="none" w:sz="0" w:space="0" w:color="auto"/>
              </w:divBdr>
            </w:div>
          </w:divsChild>
        </w:div>
        <w:div w:id="2022968112">
          <w:marLeft w:val="0"/>
          <w:marRight w:val="0"/>
          <w:marTop w:val="0"/>
          <w:marBottom w:val="180"/>
          <w:divBdr>
            <w:top w:val="none" w:sz="0" w:space="0" w:color="auto"/>
            <w:left w:val="none" w:sz="0" w:space="0" w:color="auto"/>
            <w:bottom w:val="none" w:sz="0" w:space="0" w:color="auto"/>
            <w:right w:val="none" w:sz="0" w:space="0" w:color="auto"/>
          </w:divBdr>
          <w:divsChild>
            <w:div w:id="1002011473">
              <w:marLeft w:val="0"/>
              <w:marRight w:val="0"/>
              <w:marTop w:val="0"/>
              <w:marBottom w:val="0"/>
              <w:divBdr>
                <w:top w:val="none" w:sz="0" w:space="0" w:color="auto"/>
                <w:left w:val="none" w:sz="0" w:space="0" w:color="auto"/>
                <w:bottom w:val="none" w:sz="0" w:space="0" w:color="auto"/>
                <w:right w:val="none" w:sz="0" w:space="0" w:color="auto"/>
              </w:divBdr>
            </w:div>
          </w:divsChild>
        </w:div>
        <w:div w:id="1793671383">
          <w:marLeft w:val="0"/>
          <w:marRight w:val="0"/>
          <w:marTop w:val="0"/>
          <w:marBottom w:val="180"/>
          <w:divBdr>
            <w:top w:val="none" w:sz="0" w:space="0" w:color="auto"/>
            <w:left w:val="none" w:sz="0" w:space="0" w:color="auto"/>
            <w:bottom w:val="none" w:sz="0" w:space="0" w:color="auto"/>
            <w:right w:val="none" w:sz="0" w:space="0" w:color="auto"/>
          </w:divBdr>
          <w:divsChild>
            <w:div w:id="1139608700">
              <w:marLeft w:val="0"/>
              <w:marRight w:val="0"/>
              <w:marTop w:val="0"/>
              <w:marBottom w:val="0"/>
              <w:divBdr>
                <w:top w:val="none" w:sz="0" w:space="0" w:color="auto"/>
                <w:left w:val="none" w:sz="0" w:space="0" w:color="auto"/>
                <w:bottom w:val="none" w:sz="0" w:space="0" w:color="auto"/>
                <w:right w:val="none" w:sz="0" w:space="0" w:color="auto"/>
              </w:divBdr>
            </w:div>
          </w:divsChild>
        </w:div>
        <w:div w:id="223609872">
          <w:marLeft w:val="0"/>
          <w:marRight w:val="0"/>
          <w:marTop w:val="0"/>
          <w:marBottom w:val="180"/>
          <w:divBdr>
            <w:top w:val="none" w:sz="0" w:space="0" w:color="auto"/>
            <w:left w:val="none" w:sz="0" w:space="0" w:color="auto"/>
            <w:bottom w:val="none" w:sz="0" w:space="0" w:color="auto"/>
            <w:right w:val="none" w:sz="0" w:space="0" w:color="auto"/>
          </w:divBdr>
        </w:div>
        <w:div w:id="696782961">
          <w:marLeft w:val="0"/>
          <w:marRight w:val="0"/>
          <w:marTop w:val="0"/>
          <w:marBottom w:val="180"/>
          <w:divBdr>
            <w:top w:val="none" w:sz="0" w:space="0" w:color="auto"/>
            <w:left w:val="none" w:sz="0" w:space="0" w:color="auto"/>
            <w:bottom w:val="none" w:sz="0" w:space="0" w:color="auto"/>
            <w:right w:val="none" w:sz="0" w:space="0" w:color="auto"/>
          </w:divBdr>
          <w:divsChild>
            <w:div w:id="1414090285">
              <w:marLeft w:val="0"/>
              <w:marRight w:val="0"/>
              <w:marTop w:val="0"/>
              <w:marBottom w:val="0"/>
              <w:divBdr>
                <w:top w:val="none" w:sz="0" w:space="0" w:color="auto"/>
                <w:left w:val="none" w:sz="0" w:space="0" w:color="auto"/>
                <w:bottom w:val="none" w:sz="0" w:space="0" w:color="auto"/>
                <w:right w:val="none" w:sz="0" w:space="0" w:color="auto"/>
              </w:divBdr>
            </w:div>
          </w:divsChild>
        </w:div>
        <w:div w:id="447285890">
          <w:marLeft w:val="0"/>
          <w:marRight w:val="0"/>
          <w:marTop w:val="0"/>
          <w:marBottom w:val="180"/>
          <w:divBdr>
            <w:top w:val="none" w:sz="0" w:space="0" w:color="auto"/>
            <w:left w:val="none" w:sz="0" w:space="0" w:color="auto"/>
            <w:bottom w:val="none" w:sz="0" w:space="0" w:color="auto"/>
            <w:right w:val="none" w:sz="0" w:space="0" w:color="auto"/>
          </w:divBdr>
          <w:divsChild>
            <w:div w:id="1475561754">
              <w:marLeft w:val="0"/>
              <w:marRight w:val="0"/>
              <w:marTop w:val="0"/>
              <w:marBottom w:val="0"/>
              <w:divBdr>
                <w:top w:val="none" w:sz="0" w:space="0" w:color="auto"/>
                <w:left w:val="none" w:sz="0" w:space="0" w:color="auto"/>
                <w:bottom w:val="none" w:sz="0" w:space="0" w:color="auto"/>
                <w:right w:val="none" w:sz="0" w:space="0" w:color="auto"/>
              </w:divBdr>
            </w:div>
          </w:divsChild>
        </w:div>
        <w:div w:id="1442842004">
          <w:marLeft w:val="0"/>
          <w:marRight w:val="0"/>
          <w:marTop w:val="0"/>
          <w:marBottom w:val="180"/>
          <w:divBdr>
            <w:top w:val="none" w:sz="0" w:space="0" w:color="auto"/>
            <w:left w:val="none" w:sz="0" w:space="0" w:color="auto"/>
            <w:bottom w:val="none" w:sz="0" w:space="0" w:color="auto"/>
            <w:right w:val="none" w:sz="0" w:space="0" w:color="auto"/>
          </w:divBdr>
          <w:divsChild>
            <w:div w:id="801190227">
              <w:marLeft w:val="0"/>
              <w:marRight w:val="0"/>
              <w:marTop w:val="0"/>
              <w:marBottom w:val="0"/>
              <w:divBdr>
                <w:top w:val="none" w:sz="0" w:space="0" w:color="auto"/>
                <w:left w:val="none" w:sz="0" w:space="0" w:color="auto"/>
                <w:bottom w:val="none" w:sz="0" w:space="0" w:color="auto"/>
                <w:right w:val="none" w:sz="0" w:space="0" w:color="auto"/>
              </w:divBdr>
            </w:div>
          </w:divsChild>
        </w:div>
        <w:div w:id="1982686777">
          <w:marLeft w:val="0"/>
          <w:marRight w:val="0"/>
          <w:marTop w:val="0"/>
          <w:marBottom w:val="180"/>
          <w:divBdr>
            <w:top w:val="none" w:sz="0" w:space="0" w:color="auto"/>
            <w:left w:val="none" w:sz="0" w:space="0" w:color="auto"/>
            <w:bottom w:val="none" w:sz="0" w:space="0" w:color="auto"/>
            <w:right w:val="none" w:sz="0" w:space="0" w:color="auto"/>
          </w:divBdr>
        </w:div>
        <w:div w:id="1264726647">
          <w:marLeft w:val="0"/>
          <w:marRight w:val="0"/>
          <w:marTop w:val="0"/>
          <w:marBottom w:val="180"/>
          <w:divBdr>
            <w:top w:val="none" w:sz="0" w:space="0" w:color="auto"/>
            <w:left w:val="none" w:sz="0" w:space="0" w:color="auto"/>
            <w:bottom w:val="none" w:sz="0" w:space="0" w:color="auto"/>
            <w:right w:val="none" w:sz="0" w:space="0" w:color="auto"/>
          </w:divBdr>
          <w:divsChild>
            <w:div w:id="1021128312">
              <w:marLeft w:val="0"/>
              <w:marRight w:val="0"/>
              <w:marTop w:val="0"/>
              <w:marBottom w:val="0"/>
              <w:divBdr>
                <w:top w:val="none" w:sz="0" w:space="0" w:color="auto"/>
                <w:left w:val="none" w:sz="0" w:space="0" w:color="auto"/>
                <w:bottom w:val="none" w:sz="0" w:space="0" w:color="auto"/>
                <w:right w:val="none" w:sz="0" w:space="0" w:color="auto"/>
              </w:divBdr>
            </w:div>
          </w:divsChild>
        </w:div>
        <w:div w:id="2075276625">
          <w:marLeft w:val="0"/>
          <w:marRight w:val="0"/>
          <w:marTop w:val="0"/>
          <w:marBottom w:val="180"/>
          <w:divBdr>
            <w:top w:val="none" w:sz="0" w:space="0" w:color="auto"/>
            <w:left w:val="none" w:sz="0" w:space="0" w:color="auto"/>
            <w:bottom w:val="none" w:sz="0" w:space="0" w:color="auto"/>
            <w:right w:val="none" w:sz="0" w:space="0" w:color="auto"/>
          </w:divBdr>
          <w:divsChild>
            <w:div w:id="134101660">
              <w:marLeft w:val="0"/>
              <w:marRight w:val="0"/>
              <w:marTop w:val="0"/>
              <w:marBottom w:val="0"/>
              <w:divBdr>
                <w:top w:val="none" w:sz="0" w:space="0" w:color="auto"/>
                <w:left w:val="none" w:sz="0" w:space="0" w:color="auto"/>
                <w:bottom w:val="none" w:sz="0" w:space="0" w:color="auto"/>
                <w:right w:val="none" w:sz="0" w:space="0" w:color="auto"/>
              </w:divBdr>
            </w:div>
          </w:divsChild>
        </w:div>
        <w:div w:id="534855287">
          <w:marLeft w:val="0"/>
          <w:marRight w:val="0"/>
          <w:marTop w:val="0"/>
          <w:marBottom w:val="180"/>
          <w:divBdr>
            <w:top w:val="none" w:sz="0" w:space="0" w:color="auto"/>
            <w:left w:val="none" w:sz="0" w:space="0" w:color="auto"/>
            <w:bottom w:val="none" w:sz="0" w:space="0" w:color="auto"/>
            <w:right w:val="none" w:sz="0" w:space="0" w:color="auto"/>
          </w:divBdr>
          <w:divsChild>
            <w:div w:id="739134">
              <w:marLeft w:val="0"/>
              <w:marRight w:val="0"/>
              <w:marTop w:val="0"/>
              <w:marBottom w:val="0"/>
              <w:divBdr>
                <w:top w:val="none" w:sz="0" w:space="0" w:color="auto"/>
                <w:left w:val="none" w:sz="0" w:space="0" w:color="auto"/>
                <w:bottom w:val="none" w:sz="0" w:space="0" w:color="auto"/>
                <w:right w:val="none" w:sz="0" w:space="0" w:color="auto"/>
              </w:divBdr>
            </w:div>
          </w:divsChild>
        </w:div>
        <w:div w:id="1978022055">
          <w:marLeft w:val="0"/>
          <w:marRight w:val="0"/>
          <w:marTop w:val="0"/>
          <w:marBottom w:val="180"/>
          <w:divBdr>
            <w:top w:val="none" w:sz="0" w:space="0" w:color="auto"/>
            <w:left w:val="none" w:sz="0" w:space="0" w:color="auto"/>
            <w:bottom w:val="none" w:sz="0" w:space="0" w:color="auto"/>
            <w:right w:val="none" w:sz="0" w:space="0" w:color="auto"/>
          </w:divBdr>
        </w:div>
        <w:div w:id="1173452047">
          <w:marLeft w:val="0"/>
          <w:marRight w:val="0"/>
          <w:marTop w:val="0"/>
          <w:marBottom w:val="180"/>
          <w:divBdr>
            <w:top w:val="none" w:sz="0" w:space="0" w:color="auto"/>
            <w:left w:val="none" w:sz="0" w:space="0" w:color="auto"/>
            <w:bottom w:val="none" w:sz="0" w:space="0" w:color="auto"/>
            <w:right w:val="none" w:sz="0" w:space="0" w:color="auto"/>
          </w:divBdr>
          <w:divsChild>
            <w:div w:id="115758568">
              <w:marLeft w:val="0"/>
              <w:marRight w:val="0"/>
              <w:marTop w:val="0"/>
              <w:marBottom w:val="0"/>
              <w:divBdr>
                <w:top w:val="none" w:sz="0" w:space="0" w:color="auto"/>
                <w:left w:val="none" w:sz="0" w:space="0" w:color="auto"/>
                <w:bottom w:val="none" w:sz="0" w:space="0" w:color="auto"/>
                <w:right w:val="none" w:sz="0" w:space="0" w:color="auto"/>
              </w:divBdr>
            </w:div>
          </w:divsChild>
        </w:div>
        <w:div w:id="226497785">
          <w:marLeft w:val="0"/>
          <w:marRight w:val="0"/>
          <w:marTop w:val="0"/>
          <w:marBottom w:val="180"/>
          <w:divBdr>
            <w:top w:val="none" w:sz="0" w:space="0" w:color="auto"/>
            <w:left w:val="none" w:sz="0" w:space="0" w:color="auto"/>
            <w:bottom w:val="none" w:sz="0" w:space="0" w:color="auto"/>
            <w:right w:val="none" w:sz="0" w:space="0" w:color="auto"/>
          </w:divBdr>
          <w:divsChild>
            <w:div w:id="2100328844">
              <w:marLeft w:val="0"/>
              <w:marRight w:val="0"/>
              <w:marTop w:val="0"/>
              <w:marBottom w:val="0"/>
              <w:divBdr>
                <w:top w:val="none" w:sz="0" w:space="0" w:color="auto"/>
                <w:left w:val="none" w:sz="0" w:space="0" w:color="auto"/>
                <w:bottom w:val="none" w:sz="0" w:space="0" w:color="auto"/>
                <w:right w:val="none" w:sz="0" w:space="0" w:color="auto"/>
              </w:divBdr>
            </w:div>
          </w:divsChild>
        </w:div>
        <w:div w:id="1449424663">
          <w:marLeft w:val="0"/>
          <w:marRight w:val="0"/>
          <w:marTop w:val="0"/>
          <w:marBottom w:val="180"/>
          <w:divBdr>
            <w:top w:val="none" w:sz="0" w:space="0" w:color="auto"/>
            <w:left w:val="none" w:sz="0" w:space="0" w:color="auto"/>
            <w:bottom w:val="none" w:sz="0" w:space="0" w:color="auto"/>
            <w:right w:val="none" w:sz="0" w:space="0" w:color="auto"/>
          </w:divBdr>
          <w:divsChild>
            <w:div w:id="764498301">
              <w:marLeft w:val="0"/>
              <w:marRight w:val="0"/>
              <w:marTop w:val="0"/>
              <w:marBottom w:val="0"/>
              <w:divBdr>
                <w:top w:val="none" w:sz="0" w:space="0" w:color="auto"/>
                <w:left w:val="none" w:sz="0" w:space="0" w:color="auto"/>
                <w:bottom w:val="none" w:sz="0" w:space="0" w:color="auto"/>
                <w:right w:val="none" w:sz="0" w:space="0" w:color="auto"/>
              </w:divBdr>
            </w:div>
          </w:divsChild>
        </w:div>
        <w:div w:id="1870876421">
          <w:marLeft w:val="0"/>
          <w:marRight w:val="0"/>
          <w:marTop w:val="0"/>
          <w:marBottom w:val="180"/>
          <w:divBdr>
            <w:top w:val="none" w:sz="0" w:space="0" w:color="auto"/>
            <w:left w:val="none" w:sz="0" w:space="0" w:color="auto"/>
            <w:bottom w:val="none" w:sz="0" w:space="0" w:color="auto"/>
            <w:right w:val="none" w:sz="0" w:space="0" w:color="auto"/>
          </w:divBdr>
          <w:divsChild>
            <w:div w:id="1406416736">
              <w:marLeft w:val="0"/>
              <w:marRight w:val="0"/>
              <w:marTop w:val="0"/>
              <w:marBottom w:val="0"/>
              <w:divBdr>
                <w:top w:val="none" w:sz="0" w:space="0" w:color="auto"/>
                <w:left w:val="none" w:sz="0" w:space="0" w:color="auto"/>
                <w:bottom w:val="none" w:sz="0" w:space="0" w:color="auto"/>
                <w:right w:val="none" w:sz="0" w:space="0" w:color="auto"/>
              </w:divBdr>
            </w:div>
          </w:divsChild>
        </w:div>
        <w:div w:id="255216928">
          <w:marLeft w:val="0"/>
          <w:marRight w:val="0"/>
          <w:marTop w:val="0"/>
          <w:marBottom w:val="180"/>
          <w:divBdr>
            <w:top w:val="none" w:sz="0" w:space="0" w:color="auto"/>
            <w:left w:val="none" w:sz="0" w:space="0" w:color="auto"/>
            <w:bottom w:val="none" w:sz="0" w:space="0" w:color="auto"/>
            <w:right w:val="none" w:sz="0" w:space="0" w:color="auto"/>
          </w:divBdr>
        </w:div>
        <w:div w:id="114568643">
          <w:marLeft w:val="0"/>
          <w:marRight w:val="0"/>
          <w:marTop w:val="0"/>
          <w:marBottom w:val="180"/>
          <w:divBdr>
            <w:top w:val="none" w:sz="0" w:space="0" w:color="auto"/>
            <w:left w:val="none" w:sz="0" w:space="0" w:color="auto"/>
            <w:bottom w:val="none" w:sz="0" w:space="0" w:color="auto"/>
            <w:right w:val="none" w:sz="0" w:space="0" w:color="auto"/>
          </w:divBdr>
          <w:divsChild>
            <w:div w:id="1827284468">
              <w:marLeft w:val="0"/>
              <w:marRight w:val="0"/>
              <w:marTop w:val="0"/>
              <w:marBottom w:val="0"/>
              <w:divBdr>
                <w:top w:val="none" w:sz="0" w:space="0" w:color="auto"/>
                <w:left w:val="none" w:sz="0" w:space="0" w:color="auto"/>
                <w:bottom w:val="none" w:sz="0" w:space="0" w:color="auto"/>
                <w:right w:val="none" w:sz="0" w:space="0" w:color="auto"/>
              </w:divBdr>
            </w:div>
          </w:divsChild>
        </w:div>
        <w:div w:id="1858617097">
          <w:marLeft w:val="0"/>
          <w:marRight w:val="0"/>
          <w:marTop w:val="0"/>
          <w:marBottom w:val="180"/>
          <w:divBdr>
            <w:top w:val="none" w:sz="0" w:space="0" w:color="auto"/>
            <w:left w:val="none" w:sz="0" w:space="0" w:color="auto"/>
            <w:bottom w:val="none" w:sz="0" w:space="0" w:color="auto"/>
            <w:right w:val="none" w:sz="0" w:space="0" w:color="auto"/>
          </w:divBdr>
          <w:divsChild>
            <w:div w:id="806317016">
              <w:marLeft w:val="0"/>
              <w:marRight w:val="0"/>
              <w:marTop w:val="0"/>
              <w:marBottom w:val="0"/>
              <w:divBdr>
                <w:top w:val="none" w:sz="0" w:space="0" w:color="auto"/>
                <w:left w:val="none" w:sz="0" w:space="0" w:color="auto"/>
                <w:bottom w:val="none" w:sz="0" w:space="0" w:color="auto"/>
                <w:right w:val="none" w:sz="0" w:space="0" w:color="auto"/>
              </w:divBdr>
            </w:div>
          </w:divsChild>
        </w:div>
        <w:div w:id="860706496">
          <w:marLeft w:val="0"/>
          <w:marRight w:val="0"/>
          <w:marTop w:val="0"/>
          <w:marBottom w:val="180"/>
          <w:divBdr>
            <w:top w:val="none" w:sz="0" w:space="0" w:color="auto"/>
            <w:left w:val="none" w:sz="0" w:space="0" w:color="auto"/>
            <w:bottom w:val="none" w:sz="0" w:space="0" w:color="auto"/>
            <w:right w:val="none" w:sz="0" w:space="0" w:color="auto"/>
          </w:divBdr>
          <w:divsChild>
            <w:div w:id="131472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1773">
      <w:bodyDiv w:val="1"/>
      <w:marLeft w:val="0"/>
      <w:marRight w:val="0"/>
      <w:marTop w:val="0"/>
      <w:marBottom w:val="0"/>
      <w:divBdr>
        <w:top w:val="none" w:sz="0" w:space="0" w:color="auto"/>
        <w:left w:val="none" w:sz="0" w:space="0" w:color="auto"/>
        <w:bottom w:val="none" w:sz="0" w:space="0" w:color="auto"/>
        <w:right w:val="none" w:sz="0" w:space="0" w:color="auto"/>
      </w:divBdr>
      <w:divsChild>
        <w:div w:id="2064980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https://www.kodiko.gr/nomologia/document?id=482328"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 Type="http://schemas.openxmlformats.org/officeDocument/2006/relationships/webSettings" Target="webSettings.xml"/><Relationship Id="rId21" Type="http://schemas.openxmlformats.org/officeDocument/2006/relationships/hyperlink" Target="https://www.kodiko.gr/nomologia/document?id=514132" TargetMode="External"/><Relationship Id="rId7" Type="http://schemas.openxmlformats.org/officeDocument/2006/relationships/hyperlink" Target="https://www.kodiko.gr/nomologia/document?id=482325" TargetMode="External"/><Relationship Id="rId12" Type="http://schemas.openxmlformats.org/officeDocument/2006/relationships/hyperlink" Target="javascript:void(0);" TargetMode="External"/><Relationship Id="rId17" Type="http://schemas.openxmlformats.org/officeDocument/2006/relationships/hyperlink" Target="https://www.kodiko.gr/nomologia/document?id=482330" TargetMode="External"/><Relationship Id="rId25" Type="http://schemas.openxmlformats.org/officeDocument/2006/relationships/hyperlink" Target="https://www.kodiko.gr/nomologia/document?id=482332" TargetMode="External"/><Relationship Id="rId2" Type="http://schemas.openxmlformats.org/officeDocument/2006/relationships/settings" Target="settings.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hyperlink" Target="https://www.kodiko.gr/nomologia/document?id=482327" TargetMode="External"/><Relationship Id="rId24" Type="http://schemas.openxmlformats.org/officeDocument/2006/relationships/hyperlink" Target="javascript:void(0);" TargetMode="External"/><Relationship Id="rId5" Type="http://schemas.openxmlformats.org/officeDocument/2006/relationships/hyperlink" Target="https://www.kodiko.gr/nomologia/document?id=582989" TargetMode="External"/><Relationship Id="rId15" Type="http://schemas.openxmlformats.org/officeDocument/2006/relationships/hyperlink" Target="https://www.kodiko.gr/nomologia/document?id=482329" TargetMode="External"/><Relationship Id="rId23" Type="http://schemas.openxmlformats.org/officeDocument/2006/relationships/hyperlink" Target="https://www.kodiko.gr/nomologia/document?id=514133" TargetMode="External"/><Relationship Id="rId28" Type="http://schemas.openxmlformats.org/officeDocument/2006/relationships/fontTable" Target="fontTable.xml"/><Relationship Id="rId10" Type="http://schemas.openxmlformats.org/officeDocument/2006/relationships/hyperlink" Target="javascript:void(0);" TargetMode="External"/><Relationship Id="rId19" Type="http://schemas.openxmlformats.org/officeDocument/2006/relationships/hyperlink" Target="https://www.kodiko.gr/nomologia/document?id=482331" TargetMode="External"/><Relationship Id="rId4" Type="http://schemas.openxmlformats.org/officeDocument/2006/relationships/hyperlink" Target="javascript:void(0);" TargetMode="External"/><Relationship Id="rId9" Type="http://schemas.openxmlformats.org/officeDocument/2006/relationships/hyperlink" Target="https://www.kodiko.gr/nomologia/document?id=482326"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https://www.kodiko.gr/nomologia/document?id=482333"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5406</Words>
  <Characters>29194</Characters>
  <Application>Microsoft Office Word</Application>
  <DocSecurity>0</DocSecurity>
  <Lines>243</Lines>
  <Paragraphs>69</Paragraphs>
  <ScaleCrop>false</ScaleCrop>
  <Company/>
  <LinksUpToDate>false</LinksUpToDate>
  <CharactersWithSpaces>34531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SOULA</dc:creator>
  <cp:keywords/>
  <dc:description/>
  <cp:lastModifiedBy>SOULA</cp:lastModifiedBy>
  <cp:revision>2</cp:revision>
  <dcterms:created xsi:type="dcterms:W3CDTF">2020-04-14T06:51:00Z</dcterms:created>
  <dcterms:modified xsi:type="dcterms:W3CDTF">2020-04-14T06:59:00Z</dcterms:modified>
</cp:coreProperties>
</file>