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CD6" w:rsidRPr="00AA55E7" w:rsidRDefault="00F70CD6">
      <w:pPr>
        <w:pStyle w:val="NoSpacing"/>
        <w:rPr>
          <w:rFonts w:ascii="Book Antiqua" w:hAnsi="Book Antiqua"/>
          <w:sz w:val="72"/>
          <w:szCs w:val="72"/>
        </w:rPr>
      </w:pPr>
      <w:r w:rsidRPr="00AA55E7">
        <w:rPr>
          <w:rFonts w:ascii="Book Antiqua" w:hAnsi="Book Antiqua"/>
          <w:noProof/>
        </w:rPr>
        <w:pict>
          <v:rect id="_x0000_s1027" style="position:absolute;margin-left:-14.45pt;margin-top:.4pt;width:624.15pt;height:63.25pt;z-index:251657216;mso-width-percent:1050;mso-height-percent:900;mso-position-horizontal-relative:page;mso-position-vertical-relative:page;mso-width-percent:1050;mso-height-percent:900;mso-height-relative:top-margin-area" o:allowincell="f" fillcolor="#4bacc6" strokecolor="#31849b">
            <w10:wrap anchorx="page" anchory="margin"/>
          </v:rect>
        </w:pict>
      </w:r>
    </w:p>
    <w:p w:rsidR="00414C5A" w:rsidRPr="00AA55E7" w:rsidRDefault="00414C5A">
      <w:pPr>
        <w:pStyle w:val="NoSpacing"/>
        <w:rPr>
          <w:rFonts w:ascii="Book Antiqua" w:hAnsi="Book Antiqua"/>
        </w:rPr>
      </w:pPr>
    </w:p>
    <w:p w:rsidR="00414C5A" w:rsidRPr="00AA55E7" w:rsidRDefault="00414C5A">
      <w:pPr>
        <w:pStyle w:val="NoSpacing"/>
        <w:rPr>
          <w:rFonts w:ascii="Book Antiqua" w:hAnsi="Book Antiqua"/>
        </w:rPr>
      </w:pPr>
    </w:p>
    <w:p w:rsidR="00667367" w:rsidRPr="00AA55E7" w:rsidRDefault="00667367" w:rsidP="00667367">
      <w:pPr>
        <w:pStyle w:val="TOCHeading"/>
        <w:rPr>
          <w:rFonts w:ascii="Book Antiqua" w:hAnsi="Book Antiqua"/>
        </w:rPr>
      </w:pPr>
      <w:r w:rsidRPr="00AA55E7">
        <w:rPr>
          <w:rFonts w:ascii="Book Antiqua" w:hAnsi="Book Antiqua"/>
        </w:rPr>
        <w:t>Πίνακας περιεχομένων</w:t>
      </w:r>
    </w:p>
    <w:p w:rsidR="009845A9" w:rsidRPr="00AA55E7" w:rsidRDefault="00667367">
      <w:pPr>
        <w:pStyle w:val="TOC1"/>
        <w:tabs>
          <w:tab w:val="right" w:leader="dot" w:pos="8296"/>
        </w:tabs>
        <w:rPr>
          <w:rFonts w:ascii="Book Antiqua" w:hAnsi="Book Antiqua"/>
          <w:noProof/>
          <w:sz w:val="22"/>
          <w:szCs w:val="22"/>
        </w:rPr>
      </w:pPr>
      <w:r w:rsidRPr="00AA55E7">
        <w:rPr>
          <w:rFonts w:ascii="Book Antiqua" w:hAnsi="Book Antiqua"/>
          <w:i/>
        </w:rPr>
        <w:fldChar w:fldCharType="begin"/>
      </w:r>
      <w:r w:rsidRPr="00AA55E7">
        <w:rPr>
          <w:rFonts w:ascii="Book Antiqua" w:hAnsi="Book Antiqua"/>
          <w:i/>
        </w:rPr>
        <w:instrText xml:space="preserve"> TOC \o "1-3" \h \z \u </w:instrText>
      </w:r>
      <w:r w:rsidRPr="00AA55E7">
        <w:rPr>
          <w:rFonts w:ascii="Book Antiqua" w:hAnsi="Book Antiqua"/>
          <w:i/>
        </w:rPr>
        <w:fldChar w:fldCharType="separate"/>
      </w:r>
      <w:hyperlink w:anchor="_Toc445810541" w:history="1">
        <w:r w:rsidR="009845A9" w:rsidRPr="00AA55E7">
          <w:rPr>
            <w:rStyle w:val="Hyperlink"/>
            <w:rFonts w:ascii="Book Antiqua" w:hAnsi="Book Antiqua"/>
            <w:noProof/>
          </w:rPr>
          <w:t>12. ΝΟΜΟΣ  υπ’ αριθ. 4048 της 23/23 Φεβρ. 2012 (ΦΕΚ Α΄ 34)</w:t>
        </w:r>
        <w:r w:rsidR="009845A9" w:rsidRPr="00AA55E7">
          <w:rPr>
            <w:rFonts w:ascii="Book Antiqua" w:hAnsi="Book Antiqua"/>
            <w:noProof/>
            <w:webHidden/>
          </w:rPr>
          <w:tab/>
        </w:r>
        <w:r w:rsidR="009845A9" w:rsidRPr="00AA55E7">
          <w:rPr>
            <w:rFonts w:ascii="Book Antiqua" w:hAnsi="Book Antiqua"/>
            <w:noProof/>
            <w:webHidden/>
          </w:rPr>
          <w:fldChar w:fldCharType="begin"/>
        </w:r>
        <w:r w:rsidR="009845A9" w:rsidRPr="00AA55E7">
          <w:rPr>
            <w:rFonts w:ascii="Book Antiqua" w:hAnsi="Book Antiqua"/>
            <w:noProof/>
            <w:webHidden/>
          </w:rPr>
          <w:instrText xml:space="preserve"> PAGEREF _Toc445810541 \h </w:instrText>
        </w:r>
        <w:r w:rsidR="009845A9" w:rsidRPr="00AA55E7">
          <w:rPr>
            <w:rFonts w:ascii="Book Antiqua" w:hAnsi="Book Antiqua"/>
            <w:noProof/>
            <w:webHidden/>
          </w:rPr>
        </w:r>
        <w:r w:rsidR="009845A9" w:rsidRPr="00AA55E7">
          <w:rPr>
            <w:rFonts w:ascii="Book Antiqua" w:hAnsi="Book Antiqua"/>
            <w:noProof/>
            <w:webHidden/>
          </w:rPr>
          <w:fldChar w:fldCharType="separate"/>
        </w:r>
        <w:r w:rsidR="00540D96" w:rsidRPr="00AA55E7">
          <w:rPr>
            <w:rFonts w:ascii="Book Antiqua" w:hAnsi="Book Antiqua"/>
            <w:noProof/>
            <w:webHidden/>
          </w:rPr>
          <w:t>2</w:t>
        </w:r>
        <w:r w:rsidR="009845A9" w:rsidRPr="00AA55E7">
          <w:rPr>
            <w:rFonts w:ascii="Book Antiqua" w:hAnsi="Book Antiqua"/>
            <w:noProof/>
            <w:webHidden/>
          </w:rPr>
          <w:fldChar w:fldCharType="end"/>
        </w:r>
      </w:hyperlink>
    </w:p>
    <w:p w:rsidR="009845A9" w:rsidRPr="00AA55E7" w:rsidRDefault="009845A9">
      <w:pPr>
        <w:pStyle w:val="TOC3"/>
        <w:tabs>
          <w:tab w:val="right" w:leader="dot" w:pos="8296"/>
        </w:tabs>
        <w:rPr>
          <w:rFonts w:ascii="Book Antiqua" w:hAnsi="Book Antiqua"/>
          <w:noProof/>
          <w:sz w:val="22"/>
          <w:szCs w:val="22"/>
        </w:rPr>
      </w:pPr>
      <w:hyperlink w:anchor="_Toc445810542" w:history="1">
        <w:r w:rsidRPr="00AA55E7">
          <w:rPr>
            <w:rStyle w:val="Hyperlink"/>
            <w:rFonts w:ascii="Book Antiqua" w:hAnsi="Book Antiqua"/>
            <w:noProof/>
          </w:rPr>
          <w:t>Άρθρ</w:t>
        </w:r>
        <w:r w:rsidRPr="00AA55E7">
          <w:rPr>
            <w:rStyle w:val="Hyperlink"/>
            <w:rFonts w:ascii="Book Antiqua" w:hAnsi="Book Antiqua"/>
            <w:noProof/>
            <w:lang w:val="en-US"/>
          </w:rPr>
          <w:t>o</w:t>
        </w:r>
        <w:r w:rsidRPr="00AA55E7">
          <w:rPr>
            <w:rStyle w:val="Hyperlink"/>
            <w:rFonts w:ascii="Book Antiqua" w:hAnsi="Book Antiqua"/>
            <w:noProof/>
          </w:rPr>
          <w:t>.1 Ορισμοί</w:t>
        </w:r>
        <w:r w:rsidRPr="00AA55E7">
          <w:rPr>
            <w:rFonts w:ascii="Book Antiqua" w:hAnsi="Book Antiqua"/>
            <w:noProof/>
            <w:webHidden/>
          </w:rPr>
          <w:tab/>
        </w:r>
        <w:r w:rsidRPr="00AA55E7">
          <w:rPr>
            <w:rFonts w:ascii="Book Antiqua" w:hAnsi="Book Antiqua"/>
            <w:noProof/>
            <w:webHidden/>
          </w:rPr>
          <w:fldChar w:fldCharType="begin"/>
        </w:r>
        <w:r w:rsidRPr="00AA55E7">
          <w:rPr>
            <w:rFonts w:ascii="Book Antiqua" w:hAnsi="Book Antiqua"/>
            <w:noProof/>
            <w:webHidden/>
          </w:rPr>
          <w:instrText xml:space="preserve"> PAGEREF _Toc445810542 \h </w:instrText>
        </w:r>
        <w:r w:rsidRPr="00AA55E7">
          <w:rPr>
            <w:rFonts w:ascii="Book Antiqua" w:hAnsi="Book Antiqua"/>
            <w:noProof/>
            <w:webHidden/>
          </w:rPr>
        </w:r>
        <w:r w:rsidRPr="00AA55E7">
          <w:rPr>
            <w:rFonts w:ascii="Book Antiqua" w:hAnsi="Book Antiqua"/>
            <w:noProof/>
            <w:webHidden/>
          </w:rPr>
          <w:fldChar w:fldCharType="separate"/>
        </w:r>
        <w:r w:rsidR="00540D96" w:rsidRPr="00AA55E7">
          <w:rPr>
            <w:rFonts w:ascii="Book Antiqua" w:hAnsi="Book Antiqua"/>
            <w:noProof/>
            <w:webHidden/>
          </w:rPr>
          <w:t>2</w:t>
        </w:r>
        <w:r w:rsidRPr="00AA55E7">
          <w:rPr>
            <w:rFonts w:ascii="Book Antiqua" w:hAnsi="Book Antiqua"/>
            <w:noProof/>
            <w:webHidden/>
          </w:rPr>
          <w:fldChar w:fldCharType="end"/>
        </w:r>
      </w:hyperlink>
    </w:p>
    <w:p w:rsidR="009845A9" w:rsidRPr="00AA55E7" w:rsidRDefault="009845A9">
      <w:pPr>
        <w:pStyle w:val="TOC3"/>
        <w:tabs>
          <w:tab w:val="right" w:leader="dot" w:pos="8296"/>
        </w:tabs>
        <w:rPr>
          <w:rFonts w:ascii="Book Antiqua" w:hAnsi="Book Antiqua"/>
          <w:noProof/>
          <w:sz w:val="22"/>
          <w:szCs w:val="22"/>
        </w:rPr>
      </w:pPr>
      <w:hyperlink w:anchor="_Toc445810543" w:history="1">
        <w:r w:rsidRPr="00AA55E7">
          <w:rPr>
            <w:rStyle w:val="Hyperlink"/>
            <w:rFonts w:ascii="Book Antiqua" w:hAnsi="Book Antiqua"/>
            <w:noProof/>
          </w:rPr>
          <w:t>Άρθρ</w:t>
        </w:r>
        <w:r w:rsidRPr="00AA55E7">
          <w:rPr>
            <w:rStyle w:val="Hyperlink"/>
            <w:rFonts w:ascii="Book Antiqua" w:hAnsi="Book Antiqua"/>
            <w:noProof/>
            <w:lang w:val="en-US"/>
          </w:rPr>
          <w:t>o</w:t>
        </w:r>
        <w:r w:rsidRPr="00AA55E7">
          <w:rPr>
            <w:rStyle w:val="Hyperlink"/>
            <w:rFonts w:ascii="Book Antiqua" w:hAnsi="Book Antiqua"/>
            <w:noProof/>
          </w:rPr>
          <w:t>.2 Αρχές της καλής νομοθέτησης</w:t>
        </w:r>
        <w:r w:rsidRPr="00AA55E7">
          <w:rPr>
            <w:rFonts w:ascii="Book Antiqua" w:hAnsi="Book Antiqua"/>
            <w:noProof/>
            <w:webHidden/>
          </w:rPr>
          <w:tab/>
        </w:r>
        <w:r w:rsidRPr="00AA55E7">
          <w:rPr>
            <w:rFonts w:ascii="Book Antiqua" w:hAnsi="Book Antiqua"/>
            <w:noProof/>
            <w:webHidden/>
          </w:rPr>
          <w:fldChar w:fldCharType="begin"/>
        </w:r>
        <w:r w:rsidRPr="00AA55E7">
          <w:rPr>
            <w:rFonts w:ascii="Book Antiqua" w:hAnsi="Book Antiqua"/>
            <w:noProof/>
            <w:webHidden/>
          </w:rPr>
          <w:instrText xml:space="preserve"> PAGEREF _Toc445810543 \h </w:instrText>
        </w:r>
        <w:r w:rsidRPr="00AA55E7">
          <w:rPr>
            <w:rFonts w:ascii="Book Antiqua" w:hAnsi="Book Antiqua"/>
            <w:noProof/>
            <w:webHidden/>
          </w:rPr>
        </w:r>
        <w:r w:rsidRPr="00AA55E7">
          <w:rPr>
            <w:rFonts w:ascii="Book Antiqua" w:hAnsi="Book Antiqua"/>
            <w:noProof/>
            <w:webHidden/>
          </w:rPr>
          <w:fldChar w:fldCharType="separate"/>
        </w:r>
        <w:r w:rsidR="00540D96" w:rsidRPr="00AA55E7">
          <w:rPr>
            <w:rFonts w:ascii="Book Antiqua" w:hAnsi="Book Antiqua"/>
            <w:noProof/>
            <w:webHidden/>
          </w:rPr>
          <w:t>3</w:t>
        </w:r>
        <w:r w:rsidRPr="00AA55E7">
          <w:rPr>
            <w:rFonts w:ascii="Book Antiqua" w:hAnsi="Book Antiqua"/>
            <w:noProof/>
            <w:webHidden/>
          </w:rPr>
          <w:fldChar w:fldCharType="end"/>
        </w:r>
      </w:hyperlink>
    </w:p>
    <w:p w:rsidR="009845A9" w:rsidRPr="00AA55E7" w:rsidRDefault="009845A9">
      <w:pPr>
        <w:pStyle w:val="TOC3"/>
        <w:tabs>
          <w:tab w:val="right" w:leader="dot" w:pos="8296"/>
        </w:tabs>
        <w:rPr>
          <w:rFonts w:ascii="Book Antiqua" w:hAnsi="Book Antiqua"/>
          <w:noProof/>
          <w:sz w:val="22"/>
          <w:szCs w:val="22"/>
        </w:rPr>
      </w:pPr>
      <w:hyperlink w:anchor="_Toc445810544" w:history="1">
        <w:r w:rsidRPr="00AA55E7">
          <w:rPr>
            <w:rStyle w:val="Hyperlink"/>
            <w:rFonts w:ascii="Book Antiqua" w:hAnsi="Book Antiqua"/>
            <w:noProof/>
          </w:rPr>
          <w:t>Άρθρo.3 Διαδικασίες καλής νομοθέτησης</w:t>
        </w:r>
        <w:r w:rsidRPr="00AA55E7">
          <w:rPr>
            <w:rFonts w:ascii="Book Antiqua" w:hAnsi="Book Antiqua"/>
            <w:noProof/>
            <w:webHidden/>
          </w:rPr>
          <w:tab/>
        </w:r>
        <w:r w:rsidRPr="00AA55E7">
          <w:rPr>
            <w:rFonts w:ascii="Book Antiqua" w:hAnsi="Book Antiqua"/>
            <w:noProof/>
            <w:webHidden/>
          </w:rPr>
          <w:fldChar w:fldCharType="begin"/>
        </w:r>
        <w:r w:rsidRPr="00AA55E7">
          <w:rPr>
            <w:rFonts w:ascii="Book Antiqua" w:hAnsi="Book Antiqua"/>
            <w:noProof/>
            <w:webHidden/>
          </w:rPr>
          <w:instrText xml:space="preserve"> PAGEREF _Toc445810544 \h </w:instrText>
        </w:r>
        <w:r w:rsidRPr="00AA55E7">
          <w:rPr>
            <w:rFonts w:ascii="Book Antiqua" w:hAnsi="Book Antiqua"/>
            <w:noProof/>
            <w:webHidden/>
          </w:rPr>
        </w:r>
        <w:r w:rsidRPr="00AA55E7">
          <w:rPr>
            <w:rFonts w:ascii="Book Antiqua" w:hAnsi="Book Antiqua"/>
            <w:noProof/>
            <w:webHidden/>
          </w:rPr>
          <w:fldChar w:fldCharType="separate"/>
        </w:r>
        <w:r w:rsidR="00540D96" w:rsidRPr="00AA55E7">
          <w:rPr>
            <w:rFonts w:ascii="Book Antiqua" w:hAnsi="Book Antiqua"/>
            <w:noProof/>
            <w:webHidden/>
          </w:rPr>
          <w:t>3</w:t>
        </w:r>
        <w:r w:rsidRPr="00AA55E7">
          <w:rPr>
            <w:rFonts w:ascii="Book Antiqua" w:hAnsi="Book Antiqua"/>
            <w:noProof/>
            <w:webHidden/>
          </w:rPr>
          <w:fldChar w:fldCharType="end"/>
        </w:r>
      </w:hyperlink>
    </w:p>
    <w:p w:rsidR="009845A9" w:rsidRPr="00AA55E7" w:rsidRDefault="009845A9">
      <w:pPr>
        <w:pStyle w:val="TOC3"/>
        <w:tabs>
          <w:tab w:val="right" w:leader="dot" w:pos="8296"/>
        </w:tabs>
        <w:rPr>
          <w:rFonts w:ascii="Book Antiqua" w:hAnsi="Book Antiqua"/>
          <w:noProof/>
          <w:sz w:val="22"/>
          <w:szCs w:val="22"/>
        </w:rPr>
      </w:pPr>
      <w:hyperlink w:anchor="_Toc445810545" w:history="1">
        <w:r w:rsidRPr="00AA55E7">
          <w:rPr>
            <w:rStyle w:val="Hyperlink"/>
            <w:rFonts w:ascii="Book Antiqua" w:hAnsi="Book Antiqua"/>
            <w:noProof/>
          </w:rPr>
          <w:t>Άρθρo.4 Υποχρεώσεις των οργάνων θέσπισης ρυθμίσεων για την τήρηση των αρχών καλής νομοθέτησης</w:t>
        </w:r>
        <w:r w:rsidRPr="00AA55E7">
          <w:rPr>
            <w:rFonts w:ascii="Book Antiqua" w:hAnsi="Book Antiqua"/>
            <w:noProof/>
            <w:webHidden/>
          </w:rPr>
          <w:tab/>
        </w:r>
        <w:r w:rsidRPr="00AA55E7">
          <w:rPr>
            <w:rFonts w:ascii="Book Antiqua" w:hAnsi="Book Antiqua"/>
            <w:noProof/>
            <w:webHidden/>
          </w:rPr>
          <w:fldChar w:fldCharType="begin"/>
        </w:r>
        <w:r w:rsidRPr="00AA55E7">
          <w:rPr>
            <w:rFonts w:ascii="Book Antiqua" w:hAnsi="Book Antiqua"/>
            <w:noProof/>
            <w:webHidden/>
          </w:rPr>
          <w:instrText xml:space="preserve"> PAGEREF _Toc445810545 \h </w:instrText>
        </w:r>
        <w:r w:rsidRPr="00AA55E7">
          <w:rPr>
            <w:rFonts w:ascii="Book Antiqua" w:hAnsi="Book Antiqua"/>
            <w:noProof/>
            <w:webHidden/>
          </w:rPr>
        </w:r>
        <w:r w:rsidRPr="00AA55E7">
          <w:rPr>
            <w:rFonts w:ascii="Book Antiqua" w:hAnsi="Book Antiqua"/>
            <w:noProof/>
            <w:webHidden/>
          </w:rPr>
          <w:fldChar w:fldCharType="separate"/>
        </w:r>
        <w:r w:rsidR="00540D96" w:rsidRPr="00AA55E7">
          <w:rPr>
            <w:rFonts w:ascii="Book Antiqua" w:hAnsi="Book Antiqua"/>
            <w:noProof/>
            <w:webHidden/>
          </w:rPr>
          <w:t>4</w:t>
        </w:r>
        <w:r w:rsidRPr="00AA55E7">
          <w:rPr>
            <w:rFonts w:ascii="Book Antiqua" w:hAnsi="Book Antiqua"/>
            <w:noProof/>
            <w:webHidden/>
          </w:rPr>
          <w:fldChar w:fldCharType="end"/>
        </w:r>
      </w:hyperlink>
    </w:p>
    <w:p w:rsidR="009845A9" w:rsidRPr="00AA55E7" w:rsidRDefault="009845A9">
      <w:pPr>
        <w:pStyle w:val="TOC3"/>
        <w:tabs>
          <w:tab w:val="right" w:leader="dot" w:pos="8296"/>
        </w:tabs>
        <w:rPr>
          <w:rFonts w:ascii="Book Antiqua" w:hAnsi="Book Antiqua"/>
          <w:noProof/>
          <w:sz w:val="22"/>
          <w:szCs w:val="22"/>
        </w:rPr>
      </w:pPr>
      <w:hyperlink w:anchor="_Toc445810546" w:history="1">
        <w:r w:rsidRPr="00AA55E7">
          <w:rPr>
            <w:rStyle w:val="Hyperlink"/>
            <w:rFonts w:ascii="Book Antiqua" w:hAnsi="Book Antiqua"/>
            <w:noProof/>
          </w:rPr>
          <w:t>Άρθρo.5 Μέσα της καλής νομοθέτησης</w:t>
        </w:r>
        <w:r w:rsidRPr="00AA55E7">
          <w:rPr>
            <w:rFonts w:ascii="Book Antiqua" w:hAnsi="Book Antiqua"/>
            <w:noProof/>
            <w:webHidden/>
          </w:rPr>
          <w:tab/>
        </w:r>
        <w:r w:rsidRPr="00AA55E7">
          <w:rPr>
            <w:rFonts w:ascii="Book Antiqua" w:hAnsi="Book Antiqua"/>
            <w:noProof/>
            <w:webHidden/>
          </w:rPr>
          <w:fldChar w:fldCharType="begin"/>
        </w:r>
        <w:r w:rsidRPr="00AA55E7">
          <w:rPr>
            <w:rFonts w:ascii="Book Antiqua" w:hAnsi="Book Antiqua"/>
            <w:noProof/>
            <w:webHidden/>
          </w:rPr>
          <w:instrText xml:space="preserve"> PAGEREF _Toc445810546 \h </w:instrText>
        </w:r>
        <w:r w:rsidRPr="00AA55E7">
          <w:rPr>
            <w:rFonts w:ascii="Book Antiqua" w:hAnsi="Book Antiqua"/>
            <w:noProof/>
            <w:webHidden/>
          </w:rPr>
        </w:r>
        <w:r w:rsidRPr="00AA55E7">
          <w:rPr>
            <w:rFonts w:ascii="Book Antiqua" w:hAnsi="Book Antiqua"/>
            <w:noProof/>
            <w:webHidden/>
          </w:rPr>
          <w:fldChar w:fldCharType="separate"/>
        </w:r>
        <w:r w:rsidR="00540D96" w:rsidRPr="00AA55E7">
          <w:rPr>
            <w:rFonts w:ascii="Book Antiqua" w:hAnsi="Book Antiqua"/>
            <w:noProof/>
            <w:webHidden/>
          </w:rPr>
          <w:t>5</w:t>
        </w:r>
        <w:r w:rsidRPr="00AA55E7">
          <w:rPr>
            <w:rFonts w:ascii="Book Antiqua" w:hAnsi="Book Antiqua"/>
            <w:noProof/>
            <w:webHidden/>
          </w:rPr>
          <w:fldChar w:fldCharType="end"/>
        </w:r>
      </w:hyperlink>
    </w:p>
    <w:p w:rsidR="009845A9" w:rsidRPr="00AA55E7" w:rsidRDefault="009845A9">
      <w:pPr>
        <w:pStyle w:val="TOC3"/>
        <w:tabs>
          <w:tab w:val="right" w:leader="dot" w:pos="8296"/>
        </w:tabs>
        <w:rPr>
          <w:rFonts w:ascii="Book Antiqua" w:hAnsi="Book Antiqua"/>
          <w:noProof/>
          <w:sz w:val="22"/>
          <w:szCs w:val="22"/>
        </w:rPr>
      </w:pPr>
      <w:hyperlink w:anchor="_Toc445810547" w:history="1">
        <w:r w:rsidRPr="00AA55E7">
          <w:rPr>
            <w:rStyle w:val="Hyperlink"/>
            <w:rFonts w:ascii="Book Antiqua" w:hAnsi="Book Antiqua"/>
            <w:noProof/>
          </w:rPr>
          <w:t>Άρθρo.6 Διαβούλευση</w:t>
        </w:r>
        <w:r w:rsidRPr="00AA55E7">
          <w:rPr>
            <w:rFonts w:ascii="Book Antiqua" w:hAnsi="Book Antiqua"/>
            <w:noProof/>
            <w:webHidden/>
          </w:rPr>
          <w:tab/>
        </w:r>
        <w:r w:rsidRPr="00AA55E7">
          <w:rPr>
            <w:rFonts w:ascii="Book Antiqua" w:hAnsi="Book Antiqua"/>
            <w:noProof/>
            <w:webHidden/>
          </w:rPr>
          <w:fldChar w:fldCharType="begin"/>
        </w:r>
        <w:r w:rsidRPr="00AA55E7">
          <w:rPr>
            <w:rFonts w:ascii="Book Antiqua" w:hAnsi="Book Antiqua"/>
            <w:noProof/>
            <w:webHidden/>
          </w:rPr>
          <w:instrText xml:space="preserve"> PAGEREF _Toc445810547 \h </w:instrText>
        </w:r>
        <w:r w:rsidRPr="00AA55E7">
          <w:rPr>
            <w:rFonts w:ascii="Book Antiqua" w:hAnsi="Book Antiqua"/>
            <w:noProof/>
            <w:webHidden/>
          </w:rPr>
        </w:r>
        <w:r w:rsidRPr="00AA55E7">
          <w:rPr>
            <w:rFonts w:ascii="Book Antiqua" w:hAnsi="Book Antiqua"/>
            <w:noProof/>
            <w:webHidden/>
          </w:rPr>
          <w:fldChar w:fldCharType="separate"/>
        </w:r>
        <w:r w:rsidR="00540D96" w:rsidRPr="00AA55E7">
          <w:rPr>
            <w:rFonts w:ascii="Book Antiqua" w:hAnsi="Book Antiqua"/>
            <w:noProof/>
            <w:webHidden/>
          </w:rPr>
          <w:t>5</w:t>
        </w:r>
        <w:r w:rsidRPr="00AA55E7">
          <w:rPr>
            <w:rFonts w:ascii="Book Antiqua" w:hAnsi="Book Antiqua"/>
            <w:noProof/>
            <w:webHidden/>
          </w:rPr>
          <w:fldChar w:fldCharType="end"/>
        </w:r>
      </w:hyperlink>
    </w:p>
    <w:p w:rsidR="009845A9" w:rsidRPr="00AA55E7" w:rsidRDefault="009845A9">
      <w:pPr>
        <w:pStyle w:val="TOC3"/>
        <w:tabs>
          <w:tab w:val="right" w:leader="dot" w:pos="8296"/>
        </w:tabs>
        <w:rPr>
          <w:rFonts w:ascii="Book Antiqua" w:hAnsi="Book Antiqua"/>
          <w:noProof/>
          <w:sz w:val="22"/>
          <w:szCs w:val="22"/>
        </w:rPr>
      </w:pPr>
      <w:hyperlink w:anchor="_Toc445810548" w:history="1">
        <w:r w:rsidRPr="00AA55E7">
          <w:rPr>
            <w:rStyle w:val="Hyperlink"/>
            <w:rFonts w:ascii="Book Antiqua" w:hAnsi="Book Antiqua"/>
            <w:noProof/>
          </w:rPr>
          <w:t>Άρθρo.7 Ανάλυση συνεπειών ρυθμίσεων</w:t>
        </w:r>
        <w:r w:rsidRPr="00AA55E7">
          <w:rPr>
            <w:rFonts w:ascii="Book Antiqua" w:hAnsi="Book Antiqua"/>
            <w:noProof/>
            <w:webHidden/>
          </w:rPr>
          <w:tab/>
        </w:r>
        <w:r w:rsidRPr="00AA55E7">
          <w:rPr>
            <w:rFonts w:ascii="Book Antiqua" w:hAnsi="Book Antiqua"/>
            <w:noProof/>
            <w:webHidden/>
          </w:rPr>
          <w:fldChar w:fldCharType="begin"/>
        </w:r>
        <w:r w:rsidRPr="00AA55E7">
          <w:rPr>
            <w:rFonts w:ascii="Book Antiqua" w:hAnsi="Book Antiqua"/>
            <w:noProof/>
            <w:webHidden/>
          </w:rPr>
          <w:instrText xml:space="preserve"> PAGEREF _Toc445810548 \h </w:instrText>
        </w:r>
        <w:r w:rsidRPr="00AA55E7">
          <w:rPr>
            <w:rFonts w:ascii="Book Antiqua" w:hAnsi="Book Antiqua"/>
            <w:noProof/>
            <w:webHidden/>
          </w:rPr>
        </w:r>
        <w:r w:rsidRPr="00AA55E7">
          <w:rPr>
            <w:rFonts w:ascii="Book Antiqua" w:hAnsi="Book Antiqua"/>
            <w:noProof/>
            <w:webHidden/>
          </w:rPr>
          <w:fldChar w:fldCharType="separate"/>
        </w:r>
        <w:r w:rsidR="00540D96" w:rsidRPr="00AA55E7">
          <w:rPr>
            <w:rFonts w:ascii="Book Antiqua" w:hAnsi="Book Antiqua"/>
            <w:noProof/>
            <w:webHidden/>
          </w:rPr>
          <w:t>6</w:t>
        </w:r>
        <w:r w:rsidRPr="00AA55E7">
          <w:rPr>
            <w:rFonts w:ascii="Book Antiqua" w:hAnsi="Book Antiqua"/>
            <w:noProof/>
            <w:webHidden/>
          </w:rPr>
          <w:fldChar w:fldCharType="end"/>
        </w:r>
      </w:hyperlink>
    </w:p>
    <w:p w:rsidR="009845A9" w:rsidRPr="00AA55E7" w:rsidRDefault="009845A9">
      <w:pPr>
        <w:pStyle w:val="TOC3"/>
        <w:tabs>
          <w:tab w:val="right" w:leader="dot" w:pos="8296"/>
        </w:tabs>
        <w:rPr>
          <w:rFonts w:ascii="Book Antiqua" w:hAnsi="Book Antiqua"/>
          <w:noProof/>
          <w:sz w:val="22"/>
          <w:szCs w:val="22"/>
        </w:rPr>
      </w:pPr>
      <w:hyperlink w:anchor="_Toc445810549" w:history="1">
        <w:r w:rsidRPr="00AA55E7">
          <w:rPr>
            <w:rStyle w:val="Hyperlink"/>
            <w:rFonts w:ascii="Book Antiqua" w:hAnsi="Book Antiqua"/>
            <w:noProof/>
          </w:rPr>
          <w:t>Άρθρo.8 Αιτιολογική έκθεση</w:t>
        </w:r>
        <w:r w:rsidRPr="00AA55E7">
          <w:rPr>
            <w:rFonts w:ascii="Book Antiqua" w:hAnsi="Book Antiqua"/>
            <w:noProof/>
            <w:webHidden/>
          </w:rPr>
          <w:tab/>
        </w:r>
        <w:r w:rsidRPr="00AA55E7">
          <w:rPr>
            <w:rFonts w:ascii="Book Antiqua" w:hAnsi="Book Antiqua"/>
            <w:noProof/>
            <w:webHidden/>
          </w:rPr>
          <w:fldChar w:fldCharType="begin"/>
        </w:r>
        <w:r w:rsidRPr="00AA55E7">
          <w:rPr>
            <w:rFonts w:ascii="Book Antiqua" w:hAnsi="Book Antiqua"/>
            <w:noProof/>
            <w:webHidden/>
          </w:rPr>
          <w:instrText xml:space="preserve"> PAGEREF _Toc445810549 \h </w:instrText>
        </w:r>
        <w:r w:rsidRPr="00AA55E7">
          <w:rPr>
            <w:rFonts w:ascii="Book Antiqua" w:hAnsi="Book Antiqua"/>
            <w:noProof/>
            <w:webHidden/>
          </w:rPr>
        </w:r>
        <w:r w:rsidRPr="00AA55E7">
          <w:rPr>
            <w:rFonts w:ascii="Book Antiqua" w:hAnsi="Book Antiqua"/>
            <w:noProof/>
            <w:webHidden/>
          </w:rPr>
          <w:fldChar w:fldCharType="separate"/>
        </w:r>
        <w:r w:rsidR="00540D96" w:rsidRPr="00AA55E7">
          <w:rPr>
            <w:rFonts w:ascii="Book Antiqua" w:hAnsi="Book Antiqua"/>
            <w:noProof/>
            <w:webHidden/>
          </w:rPr>
          <w:t>7</w:t>
        </w:r>
        <w:r w:rsidRPr="00AA55E7">
          <w:rPr>
            <w:rFonts w:ascii="Book Antiqua" w:hAnsi="Book Antiqua"/>
            <w:noProof/>
            <w:webHidden/>
          </w:rPr>
          <w:fldChar w:fldCharType="end"/>
        </w:r>
      </w:hyperlink>
    </w:p>
    <w:p w:rsidR="009845A9" w:rsidRPr="00AA55E7" w:rsidRDefault="009845A9">
      <w:pPr>
        <w:pStyle w:val="TOC3"/>
        <w:tabs>
          <w:tab w:val="right" w:leader="dot" w:pos="8296"/>
        </w:tabs>
        <w:rPr>
          <w:rFonts w:ascii="Book Antiqua" w:hAnsi="Book Antiqua"/>
          <w:noProof/>
          <w:sz w:val="22"/>
          <w:szCs w:val="22"/>
        </w:rPr>
      </w:pPr>
      <w:hyperlink w:anchor="_Toc445810550" w:history="1">
        <w:r w:rsidRPr="00AA55E7">
          <w:rPr>
            <w:rStyle w:val="Hyperlink"/>
            <w:rFonts w:ascii="Book Antiqua" w:hAnsi="Book Antiqua"/>
            <w:noProof/>
          </w:rPr>
          <w:t>Άρθρo.9 Αξιολόγηση αποτελεσμάτων εφαρμογής</w:t>
        </w:r>
        <w:r w:rsidRPr="00AA55E7">
          <w:rPr>
            <w:rFonts w:ascii="Book Antiqua" w:hAnsi="Book Antiqua"/>
            <w:noProof/>
            <w:webHidden/>
          </w:rPr>
          <w:tab/>
        </w:r>
        <w:r w:rsidRPr="00AA55E7">
          <w:rPr>
            <w:rFonts w:ascii="Book Antiqua" w:hAnsi="Book Antiqua"/>
            <w:noProof/>
            <w:webHidden/>
          </w:rPr>
          <w:fldChar w:fldCharType="begin"/>
        </w:r>
        <w:r w:rsidRPr="00AA55E7">
          <w:rPr>
            <w:rFonts w:ascii="Book Antiqua" w:hAnsi="Book Antiqua"/>
            <w:noProof/>
            <w:webHidden/>
          </w:rPr>
          <w:instrText xml:space="preserve"> PAGEREF _Toc445810550 \h </w:instrText>
        </w:r>
        <w:r w:rsidRPr="00AA55E7">
          <w:rPr>
            <w:rFonts w:ascii="Book Antiqua" w:hAnsi="Book Antiqua"/>
            <w:noProof/>
            <w:webHidden/>
          </w:rPr>
        </w:r>
        <w:r w:rsidRPr="00AA55E7">
          <w:rPr>
            <w:rFonts w:ascii="Book Antiqua" w:hAnsi="Book Antiqua"/>
            <w:noProof/>
            <w:webHidden/>
          </w:rPr>
          <w:fldChar w:fldCharType="separate"/>
        </w:r>
        <w:r w:rsidR="00540D96" w:rsidRPr="00AA55E7">
          <w:rPr>
            <w:rFonts w:ascii="Book Antiqua" w:hAnsi="Book Antiqua"/>
            <w:noProof/>
            <w:webHidden/>
          </w:rPr>
          <w:t>7</w:t>
        </w:r>
        <w:r w:rsidRPr="00AA55E7">
          <w:rPr>
            <w:rFonts w:ascii="Book Antiqua" w:hAnsi="Book Antiqua"/>
            <w:noProof/>
            <w:webHidden/>
          </w:rPr>
          <w:fldChar w:fldCharType="end"/>
        </w:r>
      </w:hyperlink>
    </w:p>
    <w:p w:rsidR="009845A9" w:rsidRPr="00AA55E7" w:rsidRDefault="009845A9">
      <w:pPr>
        <w:pStyle w:val="TOC3"/>
        <w:tabs>
          <w:tab w:val="right" w:leader="dot" w:pos="8296"/>
        </w:tabs>
        <w:rPr>
          <w:rFonts w:ascii="Book Antiqua" w:hAnsi="Book Antiqua"/>
          <w:noProof/>
          <w:sz w:val="22"/>
          <w:szCs w:val="22"/>
        </w:rPr>
      </w:pPr>
      <w:hyperlink w:anchor="_Toc445810551" w:history="1">
        <w:r w:rsidRPr="00AA55E7">
          <w:rPr>
            <w:rStyle w:val="Hyperlink"/>
            <w:rFonts w:ascii="Book Antiqua" w:hAnsi="Book Antiqua"/>
            <w:noProof/>
          </w:rPr>
          <w:t>Άρθρo.10 Απλούστευση</w:t>
        </w:r>
        <w:r w:rsidRPr="00AA55E7">
          <w:rPr>
            <w:rFonts w:ascii="Book Antiqua" w:hAnsi="Book Antiqua"/>
            <w:noProof/>
            <w:webHidden/>
          </w:rPr>
          <w:tab/>
        </w:r>
        <w:r w:rsidRPr="00AA55E7">
          <w:rPr>
            <w:rFonts w:ascii="Book Antiqua" w:hAnsi="Book Antiqua"/>
            <w:noProof/>
            <w:webHidden/>
          </w:rPr>
          <w:fldChar w:fldCharType="begin"/>
        </w:r>
        <w:r w:rsidRPr="00AA55E7">
          <w:rPr>
            <w:rFonts w:ascii="Book Antiqua" w:hAnsi="Book Antiqua"/>
            <w:noProof/>
            <w:webHidden/>
          </w:rPr>
          <w:instrText xml:space="preserve"> PAGEREF _Toc445810551 \h </w:instrText>
        </w:r>
        <w:r w:rsidRPr="00AA55E7">
          <w:rPr>
            <w:rFonts w:ascii="Book Antiqua" w:hAnsi="Book Antiqua"/>
            <w:noProof/>
            <w:webHidden/>
          </w:rPr>
        </w:r>
        <w:r w:rsidRPr="00AA55E7">
          <w:rPr>
            <w:rFonts w:ascii="Book Antiqua" w:hAnsi="Book Antiqua"/>
            <w:noProof/>
            <w:webHidden/>
          </w:rPr>
          <w:fldChar w:fldCharType="separate"/>
        </w:r>
        <w:r w:rsidR="00540D96" w:rsidRPr="00AA55E7">
          <w:rPr>
            <w:rFonts w:ascii="Book Antiqua" w:hAnsi="Book Antiqua"/>
            <w:noProof/>
            <w:webHidden/>
          </w:rPr>
          <w:t>7</w:t>
        </w:r>
        <w:r w:rsidRPr="00AA55E7">
          <w:rPr>
            <w:rFonts w:ascii="Book Antiqua" w:hAnsi="Book Antiqua"/>
            <w:noProof/>
            <w:webHidden/>
          </w:rPr>
          <w:fldChar w:fldCharType="end"/>
        </w:r>
      </w:hyperlink>
    </w:p>
    <w:p w:rsidR="009845A9" w:rsidRPr="00AA55E7" w:rsidRDefault="009845A9">
      <w:pPr>
        <w:pStyle w:val="TOC3"/>
        <w:tabs>
          <w:tab w:val="right" w:leader="dot" w:pos="8296"/>
        </w:tabs>
        <w:rPr>
          <w:rFonts w:ascii="Book Antiqua" w:hAnsi="Book Antiqua"/>
          <w:noProof/>
          <w:sz w:val="22"/>
          <w:szCs w:val="22"/>
        </w:rPr>
      </w:pPr>
      <w:hyperlink w:anchor="_Toc445810552" w:history="1">
        <w:r w:rsidRPr="00AA55E7">
          <w:rPr>
            <w:rStyle w:val="Hyperlink"/>
            <w:rFonts w:ascii="Book Antiqua" w:hAnsi="Book Antiqua"/>
            <w:noProof/>
          </w:rPr>
          <w:t>Άρθρo.11 Αναμόρφωση δικαίου</w:t>
        </w:r>
        <w:r w:rsidRPr="00AA55E7">
          <w:rPr>
            <w:rFonts w:ascii="Book Antiqua" w:hAnsi="Book Antiqua"/>
            <w:noProof/>
            <w:webHidden/>
          </w:rPr>
          <w:tab/>
        </w:r>
        <w:r w:rsidRPr="00AA55E7">
          <w:rPr>
            <w:rFonts w:ascii="Book Antiqua" w:hAnsi="Book Antiqua"/>
            <w:noProof/>
            <w:webHidden/>
          </w:rPr>
          <w:fldChar w:fldCharType="begin"/>
        </w:r>
        <w:r w:rsidRPr="00AA55E7">
          <w:rPr>
            <w:rFonts w:ascii="Book Antiqua" w:hAnsi="Book Antiqua"/>
            <w:noProof/>
            <w:webHidden/>
          </w:rPr>
          <w:instrText xml:space="preserve"> PAGEREF _Toc445810552 \h </w:instrText>
        </w:r>
        <w:r w:rsidRPr="00AA55E7">
          <w:rPr>
            <w:rFonts w:ascii="Book Antiqua" w:hAnsi="Book Antiqua"/>
            <w:noProof/>
            <w:webHidden/>
          </w:rPr>
        </w:r>
        <w:r w:rsidRPr="00AA55E7">
          <w:rPr>
            <w:rFonts w:ascii="Book Antiqua" w:hAnsi="Book Antiqua"/>
            <w:noProof/>
            <w:webHidden/>
          </w:rPr>
          <w:fldChar w:fldCharType="separate"/>
        </w:r>
        <w:r w:rsidR="00540D96" w:rsidRPr="00AA55E7">
          <w:rPr>
            <w:rFonts w:ascii="Book Antiqua" w:hAnsi="Book Antiqua"/>
            <w:noProof/>
            <w:webHidden/>
          </w:rPr>
          <w:t>8</w:t>
        </w:r>
        <w:r w:rsidRPr="00AA55E7">
          <w:rPr>
            <w:rFonts w:ascii="Book Antiqua" w:hAnsi="Book Antiqua"/>
            <w:noProof/>
            <w:webHidden/>
          </w:rPr>
          <w:fldChar w:fldCharType="end"/>
        </w:r>
      </w:hyperlink>
    </w:p>
    <w:p w:rsidR="009845A9" w:rsidRPr="00AA55E7" w:rsidRDefault="009845A9">
      <w:pPr>
        <w:pStyle w:val="TOC3"/>
        <w:tabs>
          <w:tab w:val="right" w:leader="dot" w:pos="8296"/>
        </w:tabs>
        <w:rPr>
          <w:rFonts w:ascii="Book Antiqua" w:hAnsi="Book Antiqua"/>
          <w:noProof/>
          <w:sz w:val="22"/>
          <w:szCs w:val="22"/>
        </w:rPr>
      </w:pPr>
      <w:hyperlink w:anchor="_Toc445810553" w:history="1">
        <w:r w:rsidRPr="00AA55E7">
          <w:rPr>
            <w:rStyle w:val="Hyperlink"/>
            <w:rFonts w:ascii="Book Antiqua" w:hAnsi="Book Antiqua"/>
            <w:noProof/>
          </w:rPr>
          <w:t>Άρθρo.12 Κωδικοποίηση</w:t>
        </w:r>
        <w:r w:rsidRPr="00AA55E7">
          <w:rPr>
            <w:rFonts w:ascii="Book Antiqua" w:hAnsi="Book Antiqua"/>
            <w:noProof/>
            <w:webHidden/>
          </w:rPr>
          <w:tab/>
        </w:r>
        <w:r w:rsidRPr="00AA55E7">
          <w:rPr>
            <w:rFonts w:ascii="Book Antiqua" w:hAnsi="Book Antiqua"/>
            <w:noProof/>
            <w:webHidden/>
          </w:rPr>
          <w:fldChar w:fldCharType="begin"/>
        </w:r>
        <w:r w:rsidRPr="00AA55E7">
          <w:rPr>
            <w:rFonts w:ascii="Book Antiqua" w:hAnsi="Book Antiqua"/>
            <w:noProof/>
            <w:webHidden/>
          </w:rPr>
          <w:instrText xml:space="preserve"> PAGEREF _Toc445810553 \h </w:instrText>
        </w:r>
        <w:r w:rsidRPr="00AA55E7">
          <w:rPr>
            <w:rFonts w:ascii="Book Antiqua" w:hAnsi="Book Antiqua"/>
            <w:noProof/>
            <w:webHidden/>
          </w:rPr>
        </w:r>
        <w:r w:rsidRPr="00AA55E7">
          <w:rPr>
            <w:rFonts w:ascii="Book Antiqua" w:hAnsi="Book Antiqua"/>
            <w:noProof/>
            <w:webHidden/>
          </w:rPr>
          <w:fldChar w:fldCharType="separate"/>
        </w:r>
        <w:r w:rsidR="00540D96" w:rsidRPr="00AA55E7">
          <w:rPr>
            <w:rFonts w:ascii="Book Antiqua" w:hAnsi="Book Antiqua"/>
            <w:noProof/>
            <w:webHidden/>
          </w:rPr>
          <w:t>8</w:t>
        </w:r>
        <w:r w:rsidRPr="00AA55E7">
          <w:rPr>
            <w:rFonts w:ascii="Book Antiqua" w:hAnsi="Book Antiqua"/>
            <w:noProof/>
            <w:webHidden/>
          </w:rPr>
          <w:fldChar w:fldCharType="end"/>
        </w:r>
      </w:hyperlink>
    </w:p>
    <w:p w:rsidR="009845A9" w:rsidRPr="00AA55E7" w:rsidRDefault="009845A9">
      <w:pPr>
        <w:pStyle w:val="TOC3"/>
        <w:tabs>
          <w:tab w:val="right" w:leader="dot" w:pos="8296"/>
        </w:tabs>
        <w:rPr>
          <w:rFonts w:ascii="Book Antiqua" w:hAnsi="Book Antiqua"/>
          <w:noProof/>
          <w:sz w:val="22"/>
          <w:szCs w:val="22"/>
        </w:rPr>
      </w:pPr>
      <w:hyperlink w:anchor="_Toc445810554" w:history="1">
        <w:r w:rsidRPr="00AA55E7">
          <w:rPr>
            <w:rStyle w:val="Hyperlink"/>
            <w:rFonts w:ascii="Book Antiqua" w:hAnsi="Book Antiqua"/>
            <w:noProof/>
          </w:rPr>
          <w:t>Άρθρo.13 Ενσωμάτωση του δικαίου της Ευρωπαϊκής Ένωσης</w:t>
        </w:r>
        <w:r w:rsidRPr="00AA55E7">
          <w:rPr>
            <w:rFonts w:ascii="Book Antiqua" w:hAnsi="Book Antiqua"/>
            <w:noProof/>
            <w:webHidden/>
          </w:rPr>
          <w:tab/>
        </w:r>
        <w:r w:rsidRPr="00AA55E7">
          <w:rPr>
            <w:rFonts w:ascii="Book Antiqua" w:hAnsi="Book Antiqua"/>
            <w:noProof/>
            <w:webHidden/>
          </w:rPr>
          <w:fldChar w:fldCharType="begin"/>
        </w:r>
        <w:r w:rsidRPr="00AA55E7">
          <w:rPr>
            <w:rFonts w:ascii="Book Antiqua" w:hAnsi="Book Antiqua"/>
            <w:noProof/>
            <w:webHidden/>
          </w:rPr>
          <w:instrText xml:space="preserve"> PAGEREF _Toc445810554 \h </w:instrText>
        </w:r>
        <w:r w:rsidRPr="00AA55E7">
          <w:rPr>
            <w:rFonts w:ascii="Book Antiqua" w:hAnsi="Book Antiqua"/>
            <w:noProof/>
            <w:webHidden/>
          </w:rPr>
        </w:r>
        <w:r w:rsidRPr="00AA55E7">
          <w:rPr>
            <w:rFonts w:ascii="Book Antiqua" w:hAnsi="Book Antiqua"/>
            <w:noProof/>
            <w:webHidden/>
          </w:rPr>
          <w:fldChar w:fldCharType="separate"/>
        </w:r>
        <w:r w:rsidR="00540D96" w:rsidRPr="00AA55E7">
          <w:rPr>
            <w:rFonts w:ascii="Book Antiqua" w:hAnsi="Book Antiqua"/>
            <w:noProof/>
            <w:webHidden/>
          </w:rPr>
          <w:t>9</w:t>
        </w:r>
        <w:r w:rsidRPr="00AA55E7">
          <w:rPr>
            <w:rFonts w:ascii="Book Antiqua" w:hAnsi="Book Antiqua"/>
            <w:noProof/>
            <w:webHidden/>
          </w:rPr>
          <w:fldChar w:fldCharType="end"/>
        </w:r>
      </w:hyperlink>
    </w:p>
    <w:p w:rsidR="009845A9" w:rsidRPr="00AA55E7" w:rsidRDefault="009845A9">
      <w:pPr>
        <w:pStyle w:val="TOC3"/>
        <w:tabs>
          <w:tab w:val="right" w:leader="dot" w:pos="8296"/>
        </w:tabs>
        <w:rPr>
          <w:rFonts w:ascii="Book Antiqua" w:hAnsi="Book Antiqua"/>
          <w:noProof/>
          <w:sz w:val="22"/>
          <w:szCs w:val="22"/>
        </w:rPr>
      </w:pPr>
      <w:hyperlink w:anchor="_Toc445810555" w:history="1">
        <w:r w:rsidRPr="00AA55E7">
          <w:rPr>
            <w:rStyle w:val="Hyperlink"/>
            <w:rFonts w:ascii="Book Antiqua" w:hAnsi="Book Antiqua"/>
            <w:noProof/>
          </w:rPr>
          <w:t>Άρθρo.14 Δομές της Καλής Νομοθέτησης</w:t>
        </w:r>
        <w:r w:rsidRPr="00AA55E7">
          <w:rPr>
            <w:rFonts w:ascii="Book Antiqua" w:hAnsi="Book Antiqua"/>
            <w:noProof/>
            <w:webHidden/>
          </w:rPr>
          <w:tab/>
        </w:r>
        <w:r w:rsidRPr="00AA55E7">
          <w:rPr>
            <w:rFonts w:ascii="Book Antiqua" w:hAnsi="Book Antiqua"/>
            <w:noProof/>
            <w:webHidden/>
          </w:rPr>
          <w:fldChar w:fldCharType="begin"/>
        </w:r>
        <w:r w:rsidRPr="00AA55E7">
          <w:rPr>
            <w:rFonts w:ascii="Book Antiqua" w:hAnsi="Book Antiqua"/>
            <w:noProof/>
            <w:webHidden/>
          </w:rPr>
          <w:instrText xml:space="preserve"> PAGEREF _Toc445810555 \h </w:instrText>
        </w:r>
        <w:r w:rsidRPr="00AA55E7">
          <w:rPr>
            <w:rFonts w:ascii="Book Antiqua" w:hAnsi="Book Antiqua"/>
            <w:noProof/>
            <w:webHidden/>
          </w:rPr>
        </w:r>
        <w:r w:rsidRPr="00AA55E7">
          <w:rPr>
            <w:rFonts w:ascii="Book Antiqua" w:hAnsi="Book Antiqua"/>
            <w:noProof/>
            <w:webHidden/>
          </w:rPr>
          <w:fldChar w:fldCharType="separate"/>
        </w:r>
        <w:r w:rsidR="00540D96" w:rsidRPr="00AA55E7">
          <w:rPr>
            <w:rFonts w:ascii="Book Antiqua" w:hAnsi="Book Antiqua"/>
            <w:noProof/>
            <w:webHidden/>
          </w:rPr>
          <w:t>9</w:t>
        </w:r>
        <w:r w:rsidRPr="00AA55E7">
          <w:rPr>
            <w:rFonts w:ascii="Book Antiqua" w:hAnsi="Book Antiqua"/>
            <w:noProof/>
            <w:webHidden/>
          </w:rPr>
          <w:fldChar w:fldCharType="end"/>
        </w:r>
      </w:hyperlink>
    </w:p>
    <w:p w:rsidR="009845A9" w:rsidRPr="00AA55E7" w:rsidRDefault="009845A9">
      <w:pPr>
        <w:pStyle w:val="TOC3"/>
        <w:tabs>
          <w:tab w:val="right" w:leader="dot" w:pos="8296"/>
        </w:tabs>
        <w:rPr>
          <w:rFonts w:ascii="Book Antiqua" w:hAnsi="Book Antiqua"/>
          <w:noProof/>
          <w:sz w:val="22"/>
          <w:szCs w:val="22"/>
        </w:rPr>
      </w:pPr>
      <w:hyperlink w:anchor="_Toc445810556" w:history="1">
        <w:r w:rsidRPr="00AA55E7">
          <w:rPr>
            <w:rStyle w:val="Hyperlink"/>
            <w:rFonts w:ascii="Book Antiqua" w:hAnsi="Book Antiqua"/>
            <w:noProof/>
          </w:rPr>
          <w:t>Άρθρo.15 Λειτουργία των Γραφείων Καλής Νομοθέτησης και Νομοθετικής Πρωτοβουλίας</w:t>
        </w:r>
        <w:r w:rsidRPr="00AA55E7">
          <w:rPr>
            <w:rFonts w:ascii="Book Antiqua" w:hAnsi="Book Antiqua"/>
            <w:noProof/>
            <w:webHidden/>
          </w:rPr>
          <w:tab/>
        </w:r>
        <w:r w:rsidRPr="00AA55E7">
          <w:rPr>
            <w:rFonts w:ascii="Book Antiqua" w:hAnsi="Book Antiqua"/>
            <w:noProof/>
            <w:webHidden/>
          </w:rPr>
          <w:fldChar w:fldCharType="begin"/>
        </w:r>
        <w:r w:rsidRPr="00AA55E7">
          <w:rPr>
            <w:rFonts w:ascii="Book Antiqua" w:hAnsi="Book Antiqua"/>
            <w:noProof/>
            <w:webHidden/>
          </w:rPr>
          <w:instrText xml:space="preserve"> PAGEREF _Toc445810556 \h </w:instrText>
        </w:r>
        <w:r w:rsidRPr="00AA55E7">
          <w:rPr>
            <w:rFonts w:ascii="Book Antiqua" w:hAnsi="Book Antiqua"/>
            <w:noProof/>
            <w:webHidden/>
          </w:rPr>
        </w:r>
        <w:r w:rsidRPr="00AA55E7">
          <w:rPr>
            <w:rFonts w:ascii="Book Antiqua" w:hAnsi="Book Antiqua"/>
            <w:noProof/>
            <w:webHidden/>
          </w:rPr>
          <w:fldChar w:fldCharType="separate"/>
        </w:r>
        <w:r w:rsidR="00540D96" w:rsidRPr="00AA55E7">
          <w:rPr>
            <w:rFonts w:ascii="Book Antiqua" w:hAnsi="Book Antiqua"/>
            <w:noProof/>
            <w:webHidden/>
          </w:rPr>
          <w:t>9</w:t>
        </w:r>
        <w:r w:rsidRPr="00AA55E7">
          <w:rPr>
            <w:rFonts w:ascii="Book Antiqua" w:hAnsi="Book Antiqua"/>
            <w:noProof/>
            <w:webHidden/>
          </w:rPr>
          <w:fldChar w:fldCharType="end"/>
        </w:r>
      </w:hyperlink>
    </w:p>
    <w:p w:rsidR="009845A9" w:rsidRPr="00AA55E7" w:rsidRDefault="009845A9">
      <w:pPr>
        <w:pStyle w:val="TOC3"/>
        <w:tabs>
          <w:tab w:val="right" w:leader="dot" w:pos="8296"/>
        </w:tabs>
        <w:rPr>
          <w:rFonts w:ascii="Book Antiqua" w:hAnsi="Book Antiqua"/>
          <w:noProof/>
          <w:sz w:val="22"/>
          <w:szCs w:val="22"/>
        </w:rPr>
      </w:pPr>
      <w:hyperlink w:anchor="_Toc445810557" w:history="1">
        <w:r w:rsidRPr="00AA55E7">
          <w:rPr>
            <w:rStyle w:val="Hyperlink"/>
            <w:rFonts w:ascii="Book Antiqua" w:hAnsi="Book Antiqua"/>
            <w:noProof/>
          </w:rPr>
          <w:t>Άρθρo.16 Νομοπαρασκευαστικές επιτροπές</w:t>
        </w:r>
        <w:r w:rsidRPr="00AA55E7">
          <w:rPr>
            <w:rFonts w:ascii="Book Antiqua" w:hAnsi="Book Antiqua"/>
            <w:noProof/>
            <w:webHidden/>
          </w:rPr>
          <w:tab/>
        </w:r>
        <w:r w:rsidRPr="00AA55E7">
          <w:rPr>
            <w:rFonts w:ascii="Book Antiqua" w:hAnsi="Book Antiqua"/>
            <w:noProof/>
            <w:webHidden/>
          </w:rPr>
          <w:fldChar w:fldCharType="begin"/>
        </w:r>
        <w:r w:rsidRPr="00AA55E7">
          <w:rPr>
            <w:rFonts w:ascii="Book Antiqua" w:hAnsi="Book Antiqua"/>
            <w:noProof/>
            <w:webHidden/>
          </w:rPr>
          <w:instrText xml:space="preserve"> PAGEREF _Toc445810557 \h </w:instrText>
        </w:r>
        <w:r w:rsidRPr="00AA55E7">
          <w:rPr>
            <w:rFonts w:ascii="Book Antiqua" w:hAnsi="Book Antiqua"/>
            <w:noProof/>
            <w:webHidden/>
          </w:rPr>
        </w:r>
        <w:r w:rsidRPr="00AA55E7">
          <w:rPr>
            <w:rFonts w:ascii="Book Antiqua" w:hAnsi="Book Antiqua"/>
            <w:noProof/>
            <w:webHidden/>
          </w:rPr>
          <w:fldChar w:fldCharType="separate"/>
        </w:r>
        <w:r w:rsidR="00540D96" w:rsidRPr="00AA55E7">
          <w:rPr>
            <w:rFonts w:ascii="Book Antiqua" w:hAnsi="Book Antiqua"/>
            <w:noProof/>
            <w:webHidden/>
          </w:rPr>
          <w:t>10</w:t>
        </w:r>
        <w:r w:rsidRPr="00AA55E7">
          <w:rPr>
            <w:rFonts w:ascii="Book Antiqua" w:hAnsi="Book Antiqua"/>
            <w:noProof/>
            <w:webHidden/>
          </w:rPr>
          <w:fldChar w:fldCharType="end"/>
        </w:r>
      </w:hyperlink>
    </w:p>
    <w:p w:rsidR="009845A9" w:rsidRPr="00AA55E7" w:rsidRDefault="009845A9">
      <w:pPr>
        <w:pStyle w:val="TOC3"/>
        <w:tabs>
          <w:tab w:val="right" w:leader="dot" w:pos="8296"/>
        </w:tabs>
        <w:rPr>
          <w:rFonts w:ascii="Book Antiqua" w:hAnsi="Book Antiqua"/>
          <w:noProof/>
          <w:sz w:val="22"/>
          <w:szCs w:val="22"/>
        </w:rPr>
      </w:pPr>
      <w:hyperlink w:anchor="_Toc445810558" w:history="1">
        <w:r w:rsidRPr="00AA55E7">
          <w:rPr>
            <w:rStyle w:val="Hyperlink"/>
            <w:rFonts w:ascii="Book Antiqua" w:hAnsi="Book Antiqua"/>
            <w:noProof/>
          </w:rPr>
          <w:t>Άρθρα.17-20</w:t>
        </w:r>
        <w:r w:rsidRPr="00AA55E7">
          <w:rPr>
            <w:rFonts w:ascii="Book Antiqua" w:hAnsi="Book Antiqua"/>
            <w:noProof/>
            <w:webHidden/>
          </w:rPr>
          <w:tab/>
        </w:r>
        <w:r w:rsidRPr="00AA55E7">
          <w:rPr>
            <w:rFonts w:ascii="Book Antiqua" w:hAnsi="Book Antiqua"/>
            <w:noProof/>
            <w:webHidden/>
          </w:rPr>
          <w:fldChar w:fldCharType="begin"/>
        </w:r>
        <w:r w:rsidRPr="00AA55E7">
          <w:rPr>
            <w:rFonts w:ascii="Book Antiqua" w:hAnsi="Book Antiqua"/>
            <w:noProof/>
            <w:webHidden/>
          </w:rPr>
          <w:instrText xml:space="preserve"> PAGEREF _Toc445810558 \h </w:instrText>
        </w:r>
        <w:r w:rsidRPr="00AA55E7">
          <w:rPr>
            <w:rFonts w:ascii="Book Antiqua" w:hAnsi="Book Antiqua"/>
            <w:noProof/>
            <w:webHidden/>
          </w:rPr>
        </w:r>
        <w:r w:rsidRPr="00AA55E7">
          <w:rPr>
            <w:rFonts w:ascii="Book Antiqua" w:hAnsi="Book Antiqua"/>
            <w:noProof/>
            <w:webHidden/>
          </w:rPr>
          <w:fldChar w:fldCharType="separate"/>
        </w:r>
        <w:r w:rsidR="00540D96" w:rsidRPr="00AA55E7">
          <w:rPr>
            <w:rFonts w:ascii="Book Antiqua" w:hAnsi="Book Antiqua"/>
            <w:noProof/>
            <w:webHidden/>
          </w:rPr>
          <w:t>11</w:t>
        </w:r>
        <w:r w:rsidRPr="00AA55E7">
          <w:rPr>
            <w:rFonts w:ascii="Book Antiqua" w:hAnsi="Book Antiqua"/>
            <w:noProof/>
            <w:webHidden/>
          </w:rPr>
          <w:fldChar w:fldCharType="end"/>
        </w:r>
      </w:hyperlink>
    </w:p>
    <w:p w:rsidR="009845A9" w:rsidRPr="00AA55E7" w:rsidRDefault="009845A9">
      <w:pPr>
        <w:pStyle w:val="TOC3"/>
        <w:tabs>
          <w:tab w:val="right" w:leader="dot" w:pos="8296"/>
        </w:tabs>
        <w:rPr>
          <w:rFonts w:ascii="Book Antiqua" w:hAnsi="Book Antiqua"/>
          <w:noProof/>
          <w:sz w:val="22"/>
          <w:szCs w:val="22"/>
        </w:rPr>
      </w:pPr>
      <w:hyperlink w:anchor="_Toc445810559" w:history="1">
        <w:r w:rsidRPr="00AA55E7">
          <w:rPr>
            <w:rStyle w:val="Hyperlink"/>
            <w:rFonts w:ascii="Book Antiqua" w:hAnsi="Book Antiqua"/>
            <w:noProof/>
          </w:rPr>
          <w:t>Άρθρo.21 Εξουσιοδοτικές διατάξεις</w:t>
        </w:r>
        <w:r w:rsidRPr="00AA55E7">
          <w:rPr>
            <w:rFonts w:ascii="Book Antiqua" w:hAnsi="Book Antiqua"/>
            <w:noProof/>
            <w:webHidden/>
          </w:rPr>
          <w:tab/>
        </w:r>
        <w:r w:rsidRPr="00AA55E7">
          <w:rPr>
            <w:rFonts w:ascii="Book Antiqua" w:hAnsi="Book Antiqua"/>
            <w:noProof/>
            <w:webHidden/>
          </w:rPr>
          <w:fldChar w:fldCharType="begin"/>
        </w:r>
        <w:r w:rsidRPr="00AA55E7">
          <w:rPr>
            <w:rFonts w:ascii="Book Antiqua" w:hAnsi="Book Antiqua"/>
            <w:noProof/>
            <w:webHidden/>
          </w:rPr>
          <w:instrText xml:space="preserve"> PAGEREF _Toc445810559 \h </w:instrText>
        </w:r>
        <w:r w:rsidRPr="00AA55E7">
          <w:rPr>
            <w:rFonts w:ascii="Book Antiqua" w:hAnsi="Book Antiqua"/>
            <w:noProof/>
            <w:webHidden/>
          </w:rPr>
        </w:r>
        <w:r w:rsidRPr="00AA55E7">
          <w:rPr>
            <w:rFonts w:ascii="Book Antiqua" w:hAnsi="Book Antiqua"/>
            <w:noProof/>
            <w:webHidden/>
          </w:rPr>
          <w:fldChar w:fldCharType="separate"/>
        </w:r>
        <w:r w:rsidR="00540D96" w:rsidRPr="00AA55E7">
          <w:rPr>
            <w:rFonts w:ascii="Book Antiqua" w:hAnsi="Book Antiqua"/>
            <w:noProof/>
            <w:webHidden/>
          </w:rPr>
          <w:t>11</w:t>
        </w:r>
        <w:r w:rsidRPr="00AA55E7">
          <w:rPr>
            <w:rFonts w:ascii="Book Antiqua" w:hAnsi="Book Antiqua"/>
            <w:noProof/>
            <w:webHidden/>
          </w:rPr>
          <w:fldChar w:fldCharType="end"/>
        </w:r>
      </w:hyperlink>
    </w:p>
    <w:p w:rsidR="009845A9" w:rsidRPr="00AA55E7" w:rsidRDefault="009845A9">
      <w:pPr>
        <w:pStyle w:val="TOC3"/>
        <w:tabs>
          <w:tab w:val="right" w:leader="dot" w:pos="8296"/>
        </w:tabs>
        <w:rPr>
          <w:rFonts w:ascii="Book Antiqua" w:hAnsi="Book Antiqua"/>
          <w:noProof/>
          <w:sz w:val="22"/>
          <w:szCs w:val="22"/>
        </w:rPr>
      </w:pPr>
      <w:hyperlink w:anchor="_Toc445810560" w:history="1">
        <w:r w:rsidRPr="00AA55E7">
          <w:rPr>
            <w:rStyle w:val="Hyperlink"/>
            <w:rFonts w:ascii="Book Antiqua" w:hAnsi="Book Antiqua"/>
            <w:noProof/>
          </w:rPr>
          <w:t>Άρθρo.22 Μεταβατικές διατάξεις</w:t>
        </w:r>
        <w:r w:rsidRPr="00AA55E7">
          <w:rPr>
            <w:rFonts w:ascii="Book Antiqua" w:hAnsi="Book Antiqua"/>
            <w:noProof/>
            <w:webHidden/>
          </w:rPr>
          <w:tab/>
        </w:r>
        <w:r w:rsidRPr="00AA55E7">
          <w:rPr>
            <w:rFonts w:ascii="Book Antiqua" w:hAnsi="Book Antiqua"/>
            <w:noProof/>
            <w:webHidden/>
          </w:rPr>
          <w:fldChar w:fldCharType="begin"/>
        </w:r>
        <w:r w:rsidRPr="00AA55E7">
          <w:rPr>
            <w:rFonts w:ascii="Book Antiqua" w:hAnsi="Book Antiqua"/>
            <w:noProof/>
            <w:webHidden/>
          </w:rPr>
          <w:instrText xml:space="preserve"> PAGEREF _Toc445810560 \h </w:instrText>
        </w:r>
        <w:r w:rsidRPr="00AA55E7">
          <w:rPr>
            <w:rFonts w:ascii="Book Antiqua" w:hAnsi="Book Antiqua"/>
            <w:noProof/>
            <w:webHidden/>
          </w:rPr>
        </w:r>
        <w:r w:rsidRPr="00AA55E7">
          <w:rPr>
            <w:rFonts w:ascii="Book Antiqua" w:hAnsi="Book Antiqua"/>
            <w:noProof/>
            <w:webHidden/>
          </w:rPr>
          <w:fldChar w:fldCharType="separate"/>
        </w:r>
        <w:r w:rsidR="00540D96" w:rsidRPr="00AA55E7">
          <w:rPr>
            <w:rFonts w:ascii="Book Antiqua" w:hAnsi="Book Antiqua"/>
            <w:noProof/>
            <w:webHidden/>
          </w:rPr>
          <w:t>13</w:t>
        </w:r>
        <w:r w:rsidRPr="00AA55E7">
          <w:rPr>
            <w:rFonts w:ascii="Book Antiqua" w:hAnsi="Book Antiqua"/>
            <w:noProof/>
            <w:webHidden/>
          </w:rPr>
          <w:fldChar w:fldCharType="end"/>
        </w:r>
      </w:hyperlink>
    </w:p>
    <w:p w:rsidR="009845A9" w:rsidRPr="00AA55E7" w:rsidRDefault="009845A9">
      <w:pPr>
        <w:pStyle w:val="TOC3"/>
        <w:tabs>
          <w:tab w:val="right" w:leader="dot" w:pos="8296"/>
        </w:tabs>
        <w:rPr>
          <w:rFonts w:ascii="Book Antiqua" w:hAnsi="Book Antiqua"/>
          <w:noProof/>
          <w:sz w:val="22"/>
          <w:szCs w:val="22"/>
        </w:rPr>
      </w:pPr>
      <w:hyperlink w:anchor="_Toc445810561" w:history="1">
        <w:r w:rsidRPr="00AA55E7">
          <w:rPr>
            <w:rStyle w:val="Hyperlink"/>
            <w:rFonts w:ascii="Book Antiqua" w:hAnsi="Book Antiqua"/>
            <w:noProof/>
          </w:rPr>
          <w:t>Άρθρo.23 Έναρξη ισχύος</w:t>
        </w:r>
        <w:r w:rsidRPr="00AA55E7">
          <w:rPr>
            <w:rFonts w:ascii="Book Antiqua" w:hAnsi="Book Antiqua"/>
            <w:noProof/>
            <w:webHidden/>
          </w:rPr>
          <w:tab/>
        </w:r>
        <w:r w:rsidRPr="00AA55E7">
          <w:rPr>
            <w:rFonts w:ascii="Book Antiqua" w:hAnsi="Book Antiqua"/>
            <w:noProof/>
            <w:webHidden/>
          </w:rPr>
          <w:fldChar w:fldCharType="begin"/>
        </w:r>
        <w:r w:rsidRPr="00AA55E7">
          <w:rPr>
            <w:rFonts w:ascii="Book Antiqua" w:hAnsi="Book Antiqua"/>
            <w:noProof/>
            <w:webHidden/>
          </w:rPr>
          <w:instrText xml:space="preserve"> PAGEREF _Toc445810561 \h </w:instrText>
        </w:r>
        <w:r w:rsidRPr="00AA55E7">
          <w:rPr>
            <w:rFonts w:ascii="Book Antiqua" w:hAnsi="Book Antiqua"/>
            <w:noProof/>
            <w:webHidden/>
          </w:rPr>
        </w:r>
        <w:r w:rsidRPr="00AA55E7">
          <w:rPr>
            <w:rFonts w:ascii="Book Antiqua" w:hAnsi="Book Antiqua"/>
            <w:noProof/>
            <w:webHidden/>
          </w:rPr>
          <w:fldChar w:fldCharType="separate"/>
        </w:r>
        <w:r w:rsidR="00540D96" w:rsidRPr="00AA55E7">
          <w:rPr>
            <w:rFonts w:ascii="Book Antiqua" w:hAnsi="Book Antiqua"/>
            <w:noProof/>
            <w:webHidden/>
          </w:rPr>
          <w:t>13</w:t>
        </w:r>
        <w:r w:rsidRPr="00AA55E7">
          <w:rPr>
            <w:rFonts w:ascii="Book Antiqua" w:hAnsi="Book Antiqua"/>
            <w:noProof/>
            <w:webHidden/>
          </w:rPr>
          <w:fldChar w:fldCharType="end"/>
        </w:r>
      </w:hyperlink>
    </w:p>
    <w:p w:rsidR="00667367" w:rsidRPr="00AA55E7" w:rsidRDefault="00667367" w:rsidP="00667367">
      <w:pPr>
        <w:rPr>
          <w:rFonts w:ascii="Book Antiqua" w:hAnsi="Book Antiqua"/>
          <w:i/>
        </w:rPr>
        <w:sectPr w:rsidR="00667367" w:rsidRPr="00AA55E7" w:rsidSect="00DE40F5">
          <w:footerReference w:type="even" r:id="rId7"/>
          <w:footerReference w:type="first" r:id="rId8"/>
          <w:pgSz w:w="11906" w:h="16838"/>
          <w:pgMar w:top="1440" w:right="1800" w:bottom="1440" w:left="1800" w:header="708" w:footer="708" w:gutter="0"/>
          <w:pgNumType w:start="1"/>
          <w:cols w:space="708"/>
          <w:titlePg/>
          <w:docGrid w:linePitch="360"/>
        </w:sectPr>
      </w:pPr>
      <w:r w:rsidRPr="00AA55E7">
        <w:rPr>
          <w:rFonts w:ascii="Book Antiqua" w:hAnsi="Book Antiqua"/>
          <w:i/>
        </w:rPr>
        <w:fldChar w:fldCharType="end"/>
      </w:r>
    </w:p>
    <w:p w:rsidR="00667367" w:rsidRPr="00AA55E7" w:rsidRDefault="00667367" w:rsidP="00667367">
      <w:pPr>
        <w:rPr>
          <w:rFonts w:ascii="Book Antiqua" w:hAnsi="Book Antiqua"/>
        </w:rPr>
      </w:pPr>
    </w:p>
    <w:p w:rsidR="00667367" w:rsidRPr="00AA55E7" w:rsidRDefault="00667367" w:rsidP="00667367">
      <w:pPr>
        <w:pStyle w:val="a4"/>
        <w:jc w:val="center"/>
        <w:rPr>
          <w:rFonts w:ascii="Book Antiqua" w:hAnsi="Book Antiqua"/>
          <w:b/>
          <w:sz w:val="24"/>
          <w:szCs w:val="24"/>
        </w:rPr>
      </w:pPr>
    </w:p>
    <w:p w:rsidR="00885030" w:rsidRPr="00AA55E7" w:rsidRDefault="00885030" w:rsidP="00FA4D53">
      <w:pPr>
        <w:jc w:val="center"/>
        <w:rPr>
          <w:rFonts w:ascii="Book Antiqua" w:hAnsi="Book Antiqua"/>
          <w:i/>
        </w:rPr>
      </w:pPr>
    </w:p>
    <w:p w:rsidR="00885030" w:rsidRPr="00AA55E7" w:rsidRDefault="00885030">
      <w:pPr>
        <w:rPr>
          <w:rFonts w:ascii="Book Antiqua" w:hAnsi="Book Antiqua"/>
        </w:rPr>
      </w:pPr>
    </w:p>
    <w:p w:rsidR="005D083E" w:rsidRPr="00AA55E7" w:rsidRDefault="005D083E" w:rsidP="005D083E">
      <w:pPr>
        <w:pStyle w:val="a4"/>
        <w:jc w:val="center"/>
        <w:rPr>
          <w:rFonts w:ascii="Book Antiqua" w:hAnsi="Book Antiqua"/>
          <w:b/>
          <w:sz w:val="24"/>
          <w:szCs w:val="24"/>
        </w:rPr>
      </w:pPr>
    </w:p>
    <w:p w:rsidR="00C97310" w:rsidRPr="00AA55E7" w:rsidRDefault="00C97310" w:rsidP="00C97310">
      <w:pPr>
        <w:pStyle w:val="a4"/>
        <w:jc w:val="center"/>
        <w:rPr>
          <w:rFonts w:ascii="Book Antiqua" w:hAnsi="Book Antiqua"/>
          <w:b/>
          <w:sz w:val="24"/>
          <w:szCs w:val="24"/>
        </w:rPr>
      </w:pPr>
    </w:p>
    <w:p w:rsidR="00C97310" w:rsidRPr="00AA55E7" w:rsidRDefault="00C97310" w:rsidP="00C97310">
      <w:pPr>
        <w:pStyle w:val="a4"/>
        <w:jc w:val="center"/>
        <w:rPr>
          <w:rFonts w:ascii="Book Antiqua" w:hAnsi="Book Antiqua"/>
          <w:b/>
          <w:sz w:val="24"/>
          <w:szCs w:val="24"/>
        </w:rPr>
      </w:pPr>
    </w:p>
    <w:p w:rsidR="00667367" w:rsidRPr="00AA55E7" w:rsidRDefault="00667367" w:rsidP="002671B7">
      <w:pPr>
        <w:jc w:val="center"/>
        <w:rPr>
          <w:rFonts w:ascii="Book Antiqua" w:hAnsi="Book Antiqua"/>
          <w:sz w:val="24"/>
          <w:szCs w:val="24"/>
        </w:rPr>
      </w:pPr>
      <w:r w:rsidRPr="00AA55E7">
        <w:rPr>
          <w:rFonts w:ascii="Book Antiqua" w:hAnsi="Book Antiqua"/>
          <w:sz w:val="24"/>
          <w:szCs w:val="24"/>
        </w:rPr>
        <w:br/>
      </w:r>
      <w:r w:rsidRPr="00AA55E7">
        <w:rPr>
          <w:rFonts w:ascii="Book Antiqua" w:hAnsi="Book Antiqua"/>
          <w:sz w:val="24"/>
          <w:szCs w:val="24"/>
        </w:rPr>
        <w:br/>
      </w:r>
      <w:r w:rsidRPr="00AA55E7">
        <w:rPr>
          <w:rFonts w:ascii="Book Antiqua" w:hAnsi="Book Antiqua"/>
          <w:sz w:val="24"/>
          <w:szCs w:val="24"/>
        </w:rPr>
        <w:br/>
      </w:r>
    </w:p>
    <w:p w:rsidR="00667367" w:rsidRPr="00AA55E7" w:rsidRDefault="00667367" w:rsidP="002671B7">
      <w:pPr>
        <w:jc w:val="center"/>
        <w:rPr>
          <w:rFonts w:ascii="Book Antiqua" w:hAnsi="Book Antiqua"/>
          <w:sz w:val="24"/>
          <w:szCs w:val="24"/>
        </w:rPr>
      </w:pPr>
    </w:p>
    <w:p w:rsidR="00667367" w:rsidRPr="00AA55E7" w:rsidRDefault="00667367" w:rsidP="002671B7">
      <w:pPr>
        <w:jc w:val="center"/>
        <w:rPr>
          <w:rFonts w:ascii="Book Antiqua" w:hAnsi="Book Antiqua"/>
          <w:sz w:val="24"/>
          <w:szCs w:val="24"/>
        </w:rPr>
      </w:pPr>
    </w:p>
    <w:p w:rsidR="00667367" w:rsidRPr="00AA55E7" w:rsidRDefault="00667367" w:rsidP="002671B7">
      <w:pPr>
        <w:jc w:val="center"/>
        <w:rPr>
          <w:rFonts w:ascii="Book Antiqua" w:hAnsi="Book Antiqua"/>
          <w:sz w:val="24"/>
          <w:szCs w:val="24"/>
        </w:rPr>
      </w:pPr>
    </w:p>
    <w:p w:rsidR="00260152" w:rsidRPr="00AA55E7" w:rsidRDefault="00260152" w:rsidP="002671B7">
      <w:pPr>
        <w:jc w:val="center"/>
        <w:rPr>
          <w:rFonts w:ascii="Book Antiqua" w:hAnsi="Book Antiqua"/>
          <w:sz w:val="24"/>
          <w:szCs w:val="24"/>
        </w:rPr>
      </w:pPr>
    </w:p>
    <w:p w:rsidR="00667367" w:rsidRPr="00AA55E7" w:rsidRDefault="00667367" w:rsidP="002671B7">
      <w:pPr>
        <w:jc w:val="center"/>
        <w:rPr>
          <w:rFonts w:ascii="Book Antiqua" w:hAnsi="Book Antiqua"/>
          <w:sz w:val="24"/>
          <w:szCs w:val="24"/>
        </w:rPr>
      </w:pPr>
    </w:p>
    <w:p w:rsidR="00667367" w:rsidRPr="00AA55E7" w:rsidRDefault="00667367" w:rsidP="002671B7">
      <w:pPr>
        <w:jc w:val="center"/>
        <w:rPr>
          <w:rFonts w:ascii="Book Antiqua" w:hAnsi="Book Antiqua"/>
          <w:sz w:val="24"/>
          <w:szCs w:val="24"/>
        </w:rPr>
      </w:pPr>
    </w:p>
    <w:p w:rsidR="00667367" w:rsidRPr="00AA55E7" w:rsidRDefault="00667367" w:rsidP="002671B7">
      <w:pPr>
        <w:jc w:val="center"/>
        <w:rPr>
          <w:rFonts w:ascii="Book Antiqua" w:hAnsi="Book Antiqua"/>
          <w:sz w:val="24"/>
          <w:szCs w:val="24"/>
        </w:rPr>
      </w:pPr>
    </w:p>
    <w:p w:rsidR="00667367" w:rsidRPr="00AA55E7" w:rsidRDefault="00667367" w:rsidP="002671B7">
      <w:pPr>
        <w:jc w:val="center"/>
        <w:rPr>
          <w:rFonts w:ascii="Book Antiqua" w:hAnsi="Book Antiqua"/>
          <w:sz w:val="24"/>
          <w:szCs w:val="24"/>
        </w:rPr>
      </w:pPr>
    </w:p>
    <w:p w:rsidR="00260152" w:rsidRPr="00AA55E7" w:rsidRDefault="00260152" w:rsidP="002671B7">
      <w:pPr>
        <w:jc w:val="center"/>
        <w:rPr>
          <w:rFonts w:ascii="Book Antiqua" w:hAnsi="Book Antiqua"/>
          <w:sz w:val="24"/>
          <w:szCs w:val="24"/>
        </w:rPr>
      </w:pPr>
    </w:p>
    <w:p w:rsidR="00C97310" w:rsidRPr="00AA55E7" w:rsidRDefault="00FB490A" w:rsidP="002671B7">
      <w:pPr>
        <w:jc w:val="center"/>
        <w:rPr>
          <w:rFonts w:ascii="Book Antiqua" w:hAnsi="Book Antiqua"/>
          <w:sz w:val="24"/>
          <w:szCs w:val="24"/>
        </w:rPr>
      </w:pPr>
      <w:r w:rsidRPr="00AA55E7">
        <w:rPr>
          <w:rFonts w:ascii="Book Antiqua" w:hAnsi="Book Antiqua"/>
          <w:sz w:val="24"/>
          <w:szCs w:val="24"/>
        </w:rPr>
        <w:lastRenderedPageBreak/>
        <w:t>ΡΥΘΜΙΣΤΙΚΗ ΔΙΑΚΥΒΕΡΝΗΣΗ: ΑΡΧΕΣ, ΔΙΑΔΙΚΑΣΙΕΣ ΚΑΙ ΜΕΣΑ ΚΑΛΗΣ ΝΟΜΟΘΕΤΗΣΗΣ</w:t>
      </w:r>
    </w:p>
    <w:p w:rsidR="00C97310" w:rsidRPr="00AA55E7" w:rsidRDefault="00C97310" w:rsidP="00C97310">
      <w:pPr>
        <w:pStyle w:val="a4"/>
        <w:rPr>
          <w:rFonts w:ascii="Book Antiqua" w:hAnsi="Book Antiqua"/>
          <w:b/>
          <w:sz w:val="24"/>
          <w:szCs w:val="24"/>
        </w:rPr>
      </w:pPr>
    </w:p>
    <w:p w:rsidR="00E8717C" w:rsidRPr="00AA55E7" w:rsidRDefault="00E8717C" w:rsidP="00260152">
      <w:pPr>
        <w:pStyle w:val="a4"/>
        <w:ind w:firstLine="0"/>
        <w:rPr>
          <w:rFonts w:ascii="Book Antiqua" w:hAnsi="Book Antiqua"/>
          <w:sz w:val="24"/>
          <w:szCs w:val="24"/>
        </w:rPr>
      </w:pPr>
    </w:p>
    <w:p w:rsidR="00E8717C" w:rsidRPr="00AA55E7" w:rsidRDefault="00FB490A" w:rsidP="006F3773">
      <w:pPr>
        <w:pStyle w:val="Heading1"/>
        <w:jc w:val="left"/>
        <w:rPr>
          <w:rFonts w:ascii="Book Antiqua" w:hAnsi="Book Antiqua"/>
          <w:lang w:val="el-GR"/>
        </w:rPr>
      </w:pPr>
      <w:bookmarkStart w:id="0" w:name="_Toc445810541"/>
      <w:r w:rsidRPr="00AA55E7">
        <w:rPr>
          <w:rFonts w:ascii="Book Antiqua" w:hAnsi="Book Antiqua"/>
        </w:rPr>
        <w:t xml:space="preserve">ΝΟΜΟΣ </w:t>
      </w:r>
      <w:r w:rsidRPr="00AA55E7">
        <w:rPr>
          <w:rFonts w:ascii="Book Antiqua" w:hAnsi="Book Antiqua"/>
          <w:lang w:val="el-GR"/>
        </w:rPr>
        <w:t xml:space="preserve"> </w:t>
      </w:r>
      <w:r w:rsidRPr="00AA55E7">
        <w:rPr>
          <w:rFonts w:ascii="Book Antiqua" w:hAnsi="Book Antiqua"/>
        </w:rPr>
        <w:t>υπ’ αριθ. 4048</w:t>
      </w:r>
      <w:r w:rsidR="00260152" w:rsidRPr="00AA55E7">
        <w:rPr>
          <w:rFonts w:ascii="Book Antiqua" w:hAnsi="Book Antiqua"/>
          <w:lang w:val="el-GR"/>
        </w:rPr>
        <w:t xml:space="preserve"> </w:t>
      </w:r>
      <w:r w:rsidR="002671B7" w:rsidRPr="00AA55E7">
        <w:rPr>
          <w:rFonts w:ascii="Book Antiqua" w:hAnsi="Book Antiqua"/>
        </w:rPr>
        <w:t>της 23</w:t>
      </w:r>
      <w:r w:rsidR="00260152" w:rsidRPr="00AA55E7">
        <w:rPr>
          <w:rFonts w:ascii="Book Antiqua" w:hAnsi="Book Antiqua"/>
          <w:vertAlign w:val="superscript"/>
          <w:lang w:val="el-GR"/>
        </w:rPr>
        <w:t>ης</w:t>
      </w:r>
      <w:r w:rsidR="002671B7" w:rsidRPr="00AA55E7">
        <w:rPr>
          <w:rFonts w:ascii="Book Antiqua" w:hAnsi="Book Antiqua"/>
        </w:rPr>
        <w:t xml:space="preserve"> Φεβρ. 2012 (Α΄ 34)</w:t>
      </w:r>
      <w:bookmarkEnd w:id="0"/>
    </w:p>
    <w:p w:rsidR="002671B7" w:rsidRPr="00AA55E7" w:rsidRDefault="002671B7" w:rsidP="002671B7">
      <w:pPr>
        <w:pStyle w:val="a0"/>
        <w:rPr>
          <w:rFonts w:ascii="Book Antiqua" w:hAnsi="Book Antiqua"/>
          <w:sz w:val="24"/>
          <w:szCs w:val="24"/>
        </w:rPr>
      </w:pPr>
      <w:r w:rsidRPr="00AA55E7">
        <w:rPr>
          <w:rFonts w:ascii="Book Antiqua" w:hAnsi="Book Antiqua"/>
          <w:sz w:val="24"/>
          <w:szCs w:val="24"/>
        </w:rPr>
        <w:t>Ρυθμιστική Διακυβέρνηση: Αρχές, Διαδικασίες και Μέσα Καλής Νομοθέτησης</w:t>
      </w:r>
    </w:p>
    <w:p w:rsidR="002671B7" w:rsidRPr="00AA55E7" w:rsidRDefault="002671B7" w:rsidP="002671B7">
      <w:pPr>
        <w:pStyle w:val="a3"/>
        <w:rPr>
          <w:rFonts w:ascii="Book Antiqua" w:hAnsi="Book Antiqua"/>
          <w:sz w:val="24"/>
          <w:szCs w:val="24"/>
        </w:rPr>
      </w:pPr>
    </w:p>
    <w:p w:rsidR="002671B7" w:rsidRPr="00AA55E7" w:rsidRDefault="00260152" w:rsidP="002671B7">
      <w:pPr>
        <w:pStyle w:val="Heading3"/>
        <w:rPr>
          <w:rFonts w:ascii="Book Antiqua" w:hAnsi="Book Antiqua"/>
        </w:rPr>
      </w:pPr>
      <w:bookmarkStart w:id="1" w:name="_Toc445810542"/>
      <w:r w:rsidRPr="00AA55E7">
        <w:rPr>
          <w:rFonts w:ascii="Book Antiqua" w:hAnsi="Book Antiqua"/>
        </w:rPr>
        <w:t>Άρθρ</w:t>
      </w:r>
      <w:r w:rsidRPr="00AA55E7">
        <w:rPr>
          <w:rFonts w:ascii="Book Antiqua" w:hAnsi="Book Antiqua"/>
          <w:lang w:val="en-US"/>
        </w:rPr>
        <w:t>ο</w:t>
      </w:r>
      <w:r w:rsidRPr="00AA55E7">
        <w:rPr>
          <w:rFonts w:ascii="Book Antiqua" w:hAnsi="Book Antiqua"/>
          <w:lang w:val="el-GR"/>
        </w:rPr>
        <w:t xml:space="preserve"> </w:t>
      </w:r>
      <w:r w:rsidR="002671B7" w:rsidRPr="00AA55E7">
        <w:rPr>
          <w:rFonts w:ascii="Book Antiqua" w:hAnsi="Book Antiqua"/>
          <w:lang w:val="el-GR"/>
        </w:rPr>
        <w:t>1</w:t>
      </w:r>
      <w:r w:rsidR="002671B7" w:rsidRPr="00AA55E7">
        <w:rPr>
          <w:rFonts w:ascii="Book Antiqua" w:hAnsi="Book Antiqua"/>
          <w:lang w:val="el-GR"/>
        </w:rPr>
        <w:br/>
      </w:r>
      <w:r w:rsidR="002671B7" w:rsidRPr="00AA55E7">
        <w:rPr>
          <w:rFonts w:ascii="Book Antiqua" w:hAnsi="Book Antiqua"/>
        </w:rPr>
        <w:t>Ορισμοί</w:t>
      </w:r>
      <w:bookmarkEnd w:id="1"/>
    </w:p>
    <w:p w:rsidR="00FB490A" w:rsidRPr="00AA55E7" w:rsidRDefault="002671B7" w:rsidP="00FB490A">
      <w:pPr>
        <w:pStyle w:val="a4"/>
        <w:ind w:firstLine="100"/>
        <w:rPr>
          <w:rFonts w:ascii="Book Antiqua" w:hAnsi="Book Antiqua"/>
          <w:sz w:val="24"/>
          <w:szCs w:val="24"/>
        </w:rPr>
      </w:pPr>
      <w:r w:rsidRPr="00AA55E7">
        <w:rPr>
          <w:rFonts w:ascii="Book Antiqua" w:hAnsi="Book Antiqua"/>
          <w:sz w:val="24"/>
          <w:szCs w:val="24"/>
        </w:rPr>
        <w:t xml:space="preserve">1. </w:t>
      </w:r>
      <w:r w:rsidR="00FB490A" w:rsidRPr="00AA55E7">
        <w:rPr>
          <w:rFonts w:ascii="Book Antiqua" w:hAnsi="Book Antiqua"/>
          <w:sz w:val="24"/>
          <w:szCs w:val="24"/>
        </w:rPr>
        <w:t>Αντικείμενο του παρόντος νόμου είναι η βελτίωση της ρυθμιστικής διακυβέρνησης. Ως βελτίωση της ρυθμιστικής διακυβέρνησης νοείται η τήρηση των αρχών και η εφαρμογή των μέσων της καλής νομοθέτησης.</w:t>
      </w:r>
    </w:p>
    <w:p w:rsidR="00FB490A" w:rsidRPr="00AA55E7" w:rsidRDefault="00FB490A" w:rsidP="00FB490A">
      <w:pPr>
        <w:pStyle w:val="a4"/>
        <w:ind w:firstLine="100"/>
        <w:rPr>
          <w:rFonts w:ascii="Book Antiqua" w:hAnsi="Book Antiqua"/>
          <w:sz w:val="24"/>
          <w:szCs w:val="24"/>
        </w:rPr>
      </w:pPr>
      <w:r w:rsidRPr="00AA55E7">
        <w:rPr>
          <w:rFonts w:ascii="Book Antiqua" w:hAnsi="Book Antiqua"/>
          <w:sz w:val="24"/>
          <w:szCs w:val="24"/>
        </w:rPr>
        <w:t xml:space="preserve">2. Για τους σκοπούς του παρόντος: </w:t>
      </w:r>
    </w:p>
    <w:p w:rsidR="00FB490A" w:rsidRPr="00AA55E7" w:rsidRDefault="00FB490A" w:rsidP="00FB490A">
      <w:pPr>
        <w:pStyle w:val="a4"/>
        <w:ind w:firstLine="100"/>
        <w:rPr>
          <w:rFonts w:ascii="Book Antiqua" w:hAnsi="Book Antiqua"/>
          <w:sz w:val="24"/>
          <w:szCs w:val="24"/>
        </w:rPr>
      </w:pPr>
      <w:r w:rsidRPr="00AA55E7">
        <w:rPr>
          <w:rFonts w:ascii="Book Antiqua" w:hAnsi="Book Antiqua"/>
          <w:sz w:val="24"/>
          <w:szCs w:val="24"/>
        </w:rPr>
        <w:t>α. Ρύθμιση είναι κάθε νομοσχέδιο, προσθήκη ή τροπολογία και κάθε πράξη ή απόφαση, η οποία περιέχει γενικούς και απρόσωπους κανόνες δικαίου και είναι μείζονος σημασίας.</w:t>
      </w:r>
    </w:p>
    <w:p w:rsidR="00FB490A" w:rsidRPr="00AA55E7" w:rsidRDefault="00FB490A" w:rsidP="00FB490A">
      <w:pPr>
        <w:pStyle w:val="a4"/>
        <w:ind w:firstLine="100"/>
        <w:rPr>
          <w:rFonts w:ascii="Book Antiqua" w:hAnsi="Book Antiqua"/>
          <w:sz w:val="24"/>
          <w:szCs w:val="24"/>
        </w:rPr>
      </w:pPr>
      <w:r w:rsidRPr="00AA55E7">
        <w:rPr>
          <w:rFonts w:ascii="Book Antiqua" w:hAnsi="Book Antiqua"/>
          <w:sz w:val="24"/>
          <w:szCs w:val="24"/>
        </w:rPr>
        <w:t xml:space="preserve">β. Καλή νομοθέτηση είναι η πολιτική και η διαμόρφωση αρχών και μέσων για τη βελτίωση της ποιότητας των ρυθμίσεων και των διαδικασιών παραγωγής τους. </w:t>
      </w:r>
    </w:p>
    <w:p w:rsidR="00FB490A" w:rsidRPr="00AA55E7" w:rsidRDefault="00FB490A" w:rsidP="00FB490A">
      <w:pPr>
        <w:pStyle w:val="a4"/>
        <w:ind w:firstLine="100"/>
        <w:rPr>
          <w:rFonts w:ascii="Book Antiqua" w:hAnsi="Book Antiqua"/>
          <w:sz w:val="24"/>
          <w:szCs w:val="24"/>
        </w:rPr>
      </w:pPr>
      <w:r w:rsidRPr="00AA55E7">
        <w:rPr>
          <w:rFonts w:ascii="Book Antiqua" w:hAnsi="Book Antiqua"/>
          <w:sz w:val="24"/>
          <w:szCs w:val="24"/>
        </w:rPr>
        <w:t xml:space="preserve">γ. Ρυθμιστική διακυβέρνηση είναι η διαδικασία συντονισμού των δράσεων καλής νομοθέτησης, στις οποίες περιλαμβάνονται ο ρυθμιστικός προγραμματισμός και η τήρηση των αρχών αυτής κατά τη σύνταξη, θέσπιση και εφαρμογή των ρυθμίσεων, καθώς και η λήψη μέτρων πολιτικής για την προώθησή τους. </w:t>
      </w:r>
    </w:p>
    <w:p w:rsidR="00FB490A" w:rsidRPr="00AA55E7" w:rsidRDefault="00FB490A" w:rsidP="00FB490A">
      <w:pPr>
        <w:pStyle w:val="a4"/>
        <w:ind w:firstLine="100"/>
        <w:rPr>
          <w:rFonts w:ascii="Book Antiqua" w:hAnsi="Book Antiqua"/>
          <w:sz w:val="24"/>
          <w:szCs w:val="24"/>
        </w:rPr>
      </w:pPr>
      <w:r w:rsidRPr="00AA55E7">
        <w:rPr>
          <w:rFonts w:ascii="Book Antiqua" w:hAnsi="Book Antiqua"/>
          <w:sz w:val="24"/>
          <w:szCs w:val="24"/>
        </w:rPr>
        <w:t xml:space="preserve">δ. Ανάλυση συνεπειών ρυθμίσεων είναι η έκθεση, στην οποία αποτυπώνονται οι συνέπειες της ρύθμισης ως προς τη σχέση κόστους - οφέλους και τις πιθανές διακινδυνεύσεις, ιδίως στην οικονομία, την κοινωνία, το περιβάλλον και καθημερινότητα του πολίτη. </w:t>
      </w:r>
    </w:p>
    <w:p w:rsidR="00FB490A" w:rsidRPr="00AA55E7" w:rsidRDefault="00FB490A" w:rsidP="00FB490A">
      <w:pPr>
        <w:pStyle w:val="a4"/>
        <w:ind w:firstLine="100"/>
        <w:rPr>
          <w:rFonts w:ascii="Book Antiqua" w:hAnsi="Book Antiqua"/>
          <w:sz w:val="24"/>
          <w:szCs w:val="24"/>
        </w:rPr>
      </w:pPr>
      <w:r w:rsidRPr="00AA55E7">
        <w:rPr>
          <w:rFonts w:ascii="Book Antiqua" w:hAnsi="Book Antiqua"/>
          <w:sz w:val="24"/>
          <w:szCs w:val="24"/>
        </w:rPr>
        <w:t>ε. Διοικητικά βάρη είναι το κόστος που προκύπτει για τις επιχειρήσεις, τον τομέα του εθελοντισμού, τη δημόσια διοίκηση και τους πολίτες κατά τη συμμόρφωσή τους με τη νομική υποχρέωση να τηρούν στοιχεία και να παρέχουν πληροφορίες σχετικά με τη δράση τους ή την παραγωγή τους είτε στις δημόσιες αρχές είτε σε τρίτους, εφόσον οι πληροφορίες αυτές δεν θα συλλέγονταν εάν δεν υπήρχε η σχετική νομική υποχρέωση.</w:t>
      </w:r>
    </w:p>
    <w:p w:rsidR="00FB490A" w:rsidRPr="00AA55E7" w:rsidRDefault="00FB490A" w:rsidP="00FB490A">
      <w:pPr>
        <w:pStyle w:val="a4"/>
        <w:ind w:firstLine="100"/>
        <w:rPr>
          <w:rFonts w:ascii="Book Antiqua" w:hAnsi="Book Antiqua"/>
          <w:sz w:val="24"/>
          <w:szCs w:val="24"/>
        </w:rPr>
      </w:pPr>
      <w:r w:rsidRPr="00AA55E7">
        <w:rPr>
          <w:rFonts w:ascii="Book Antiqua" w:hAnsi="Book Antiqua"/>
          <w:sz w:val="24"/>
          <w:szCs w:val="24"/>
        </w:rPr>
        <w:t xml:space="preserve">στ. Αναμόρφωση Δικαίου είναι η εκ νέου ρύθμιση ενός πεδίου σχέσεων και θεμάτων το οποίο έχει αποτελέσει αντικείμενο νομοθετικής ή και κανονιστικής παρέμβασης. </w:t>
      </w:r>
    </w:p>
    <w:p w:rsidR="00FB490A" w:rsidRPr="00AA55E7" w:rsidRDefault="00FB490A" w:rsidP="00FB490A">
      <w:pPr>
        <w:pStyle w:val="a4"/>
        <w:ind w:firstLine="100"/>
        <w:rPr>
          <w:rFonts w:ascii="Book Antiqua" w:hAnsi="Book Antiqua"/>
          <w:sz w:val="24"/>
          <w:szCs w:val="24"/>
        </w:rPr>
      </w:pPr>
      <w:r w:rsidRPr="00AA55E7">
        <w:rPr>
          <w:rFonts w:ascii="Book Antiqua" w:hAnsi="Book Antiqua"/>
          <w:sz w:val="24"/>
          <w:szCs w:val="24"/>
        </w:rPr>
        <w:t xml:space="preserve">ζ. Γραφείο Καλής Νομοθέτησης είναι το Γραφείο Καλής Νομοθέτησης της Γενικής Γραμματείας της Κυβέρνησης. </w:t>
      </w:r>
    </w:p>
    <w:p w:rsidR="002671B7" w:rsidRPr="00AA55E7" w:rsidRDefault="00FB490A" w:rsidP="00FB490A">
      <w:pPr>
        <w:pStyle w:val="a4"/>
        <w:ind w:firstLine="100"/>
        <w:rPr>
          <w:rFonts w:ascii="Book Antiqua" w:hAnsi="Book Antiqua"/>
          <w:sz w:val="24"/>
          <w:szCs w:val="24"/>
        </w:rPr>
      </w:pPr>
      <w:r w:rsidRPr="00AA55E7">
        <w:rPr>
          <w:rFonts w:ascii="Book Antiqua" w:hAnsi="Book Antiqua"/>
          <w:sz w:val="24"/>
          <w:szCs w:val="24"/>
        </w:rPr>
        <w:t>η. Γραφείο Νομοθετικής Πρωτοβουλίας είναι το γραφείο που συστήνεται σε κάθε Υπουργείο, σύμφωνα με το άρθρο 14 του παρόντος και έχει τις αρμοδιότητες του άρθρου 15 παράγραφος 3.</w:t>
      </w:r>
    </w:p>
    <w:p w:rsidR="002671B7" w:rsidRPr="00AA55E7" w:rsidRDefault="00260152" w:rsidP="002671B7">
      <w:pPr>
        <w:pStyle w:val="Heading3"/>
        <w:ind w:firstLine="100"/>
        <w:rPr>
          <w:rFonts w:ascii="Book Antiqua" w:hAnsi="Book Antiqua"/>
          <w:lang w:val="el-GR"/>
        </w:rPr>
      </w:pPr>
      <w:bookmarkStart w:id="2" w:name="_Toc445810543"/>
      <w:r w:rsidRPr="00AA55E7">
        <w:rPr>
          <w:rFonts w:ascii="Book Antiqua" w:hAnsi="Book Antiqua"/>
        </w:rPr>
        <w:lastRenderedPageBreak/>
        <w:t>Άρθρ</w:t>
      </w:r>
      <w:r w:rsidRPr="00AA55E7">
        <w:rPr>
          <w:rFonts w:ascii="Book Antiqua" w:hAnsi="Book Antiqua"/>
          <w:lang w:val="el-GR"/>
        </w:rPr>
        <w:t xml:space="preserve">ο </w:t>
      </w:r>
      <w:r w:rsidR="002671B7" w:rsidRPr="00AA55E7">
        <w:rPr>
          <w:rFonts w:ascii="Book Antiqua" w:hAnsi="Book Antiqua"/>
          <w:lang w:val="el-GR"/>
        </w:rPr>
        <w:t>2</w:t>
      </w:r>
      <w:r w:rsidR="002671B7" w:rsidRPr="00AA55E7">
        <w:rPr>
          <w:rFonts w:ascii="Book Antiqua" w:hAnsi="Book Antiqua"/>
          <w:lang w:val="el-GR"/>
        </w:rPr>
        <w:br/>
      </w:r>
      <w:r w:rsidR="002671B7" w:rsidRPr="00AA55E7">
        <w:rPr>
          <w:rFonts w:ascii="Book Antiqua" w:hAnsi="Book Antiqua"/>
        </w:rPr>
        <w:t>Αρχές της καλής νομοθέτησης</w:t>
      </w:r>
      <w:bookmarkEnd w:id="2"/>
    </w:p>
    <w:p w:rsidR="00FB490A" w:rsidRPr="00AA55E7" w:rsidRDefault="002671B7" w:rsidP="00FB490A">
      <w:pPr>
        <w:pStyle w:val="a4"/>
        <w:rPr>
          <w:rFonts w:ascii="Book Antiqua" w:hAnsi="Book Antiqua"/>
          <w:sz w:val="24"/>
          <w:szCs w:val="24"/>
        </w:rPr>
      </w:pPr>
      <w:r w:rsidRPr="00AA55E7">
        <w:rPr>
          <w:rFonts w:ascii="Book Antiqua" w:hAnsi="Book Antiqua"/>
          <w:sz w:val="24"/>
          <w:szCs w:val="24"/>
        </w:rPr>
        <w:t xml:space="preserve">1. </w:t>
      </w:r>
      <w:r w:rsidR="00FB490A" w:rsidRPr="00AA55E7">
        <w:rPr>
          <w:rFonts w:ascii="Book Antiqua" w:hAnsi="Book Antiqua"/>
          <w:sz w:val="24"/>
          <w:szCs w:val="24"/>
        </w:rPr>
        <w:t>Η ποιότητα των ρυθμίσεων διασφαλίζεται με την τήρηση των αρχών καλής νομοθέτησης, όπως είναι ιδίως:</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α. Η αναγκαιότητα.</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β. Η αναλογικότητα (καταλληλότητα, εύλογη σχέση μέσου και σκοπού με υιοθέτηση του λιγότερο επαχθούς μέτρου).</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γ. Η απλότητα και η σαφήνεια του περιεχομένου των ρυθμίσεων.</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δ. Η αποφυγή αποκλινουσών από την κατά περίπτωση γενική πολιτική ή αντιφατικών ρυθμίσεων.</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ε. Η αποτελεσματικότητα και αποδοτικότητα με συνεκτίμηση τόσο των θεμελιούντων τη ρύθμιση των οικονομικών και άλλων στοιχείων, όσο και των συνεπειών της ρύθμισης.</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στ. Η διαφάνεια.</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ζ. Η επικουρικότητα και λογοδοσία με τον προσδιορισμό των αρμόδιων οργάνων εφαρμογής των ρυθμίσεων.</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η. Η ασφάλεια δικαίου.</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θ. Η προσβασιμότητα στις ρυθμίσεις και με ηλεκτρονικά μέσα.</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ι. Η δυνατότητα υποβολής προτάσεων σχετικών με τις ρυθμίσεις κατά το στάδιο της κατάρτισης και της αξιολόγησης της εφαρμογής τους (ανοιχτή διαδικασία).</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ια. Η ισότητα των φύλων.</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ιβ. Η δημοκρατική νομιμοποίηση.</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2. Οι αρχές της καλής νομοθέτησης εφαρμόζονται:</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 xml:space="preserve">α. κατά την κατάρτιση και αξιολόγηση νόμων και κανονιστικών πράξεων, </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β. κατά την απλούστευση, με την τροποποίηση ή κατάργηση διατάξεων, την αναμόρφωση και την κωδικοποίηση, καθώς και κατά την ενσωμάτωση του κοινοτικού δικαίου,</w:t>
      </w:r>
    </w:p>
    <w:p w:rsidR="002671B7" w:rsidRPr="00AA55E7" w:rsidRDefault="00FB490A" w:rsidP="00FB490A">
      <w:pPr>
        <w:pStyle w:val="a4"/>
        <w:ind w:firstLine="100"/>
        <w:rPr>
          <w:rFonts w:ascii="Book Antiqua" w:hAnsi="Book Antiqua"/>
          <w:sz w:val="24"/>
          <w:szCs w:val="24"/>
        </w:rPr>
      </w:pPr>
      <w:r w:rsidRPr="00AA55E7">
        <w:rPr>
          <w:rFonts w:ascii="Book Antiqua" w:hAnsi="Book Antiqua"/>
          <w:sz w:val="24"/>
          <w:szCs w:val="24"/>
        </w:rPr>
        <w:t>γ. κατά την κατάρτιση προτάσεων νόμου.</w:t>
      </w:r>
    </w:p>
    <w:p w:rsidR="002671B7" w:rsidRPr="00AA55E7" w:rsidRDefault="002671B7" w:rsidP="002671B7">
      <w:pPr>
        <w:ind w:firstLine="100"/>
        <w:rPr>
          <w:rFonts w:ascii="Book Antiqua" w:hAnsi="Book Antiqua"/>
          <w:lang/>
        </w:rPr>
      </w:pPr>
    </w:p>
    <w:p w:rsidR="002671B7" w:rsidRPr="00AA55E7" w:rsidRDefault="002671B7" w:rsidP="002671B7">
      <w:pPr>
        <w:pStyle w:val="Heading3"/>
        <w:ind w:firstLine="100"/>
        <w:rPr>
          <w:rFonts w:ascii="Book Antiqua" w:hAnsi="Book Antiqua"/>
        </w:rPr>
      </w:pPr>
      <w:bookmarkStart w:id="3" w:name="_Toc445810544"/>
      <w:r w:rsidRPr="00AA55E7">
        <w:rPr>
          <w:rFonts w:ascii="Book Antiqua" w:hAnsi="Book Antiqua"/>
        </w:rPr>
        <w:t>Άρθρo</w:t>
      </w:r>
      <w:r w:rsidR="00260152" w:rsidRPr="00AA55E7">
        <w:rPr>
          <w:rFonts w:ascii="Book Antiqua" w:hAnsi="Book Antiqua"/>
          <w:lang w:val="el-GR"/>
        </w:rPr>
        <w:t xml:space="preserve"> </w:t>
      </w:r>
      <w:r w:rsidRPr="00AA55E7">
        <w:rPr>
          <w:rFonts w:ascii="Book Antiqua" w:hAnsi="Book Antiqua"/>
        </w:rPr>
        <w:t>3</w:t>
      </w:r>
      <w:r w:rsidRPr="00AA55E7">
        <w:rPr>
          <w:rFonts w:ascii="Book Antiqua" w:hAnsi="Book Antiqua"/>
        </w:rPr>
        <w:br/>
        <w:t>Διαδικασίες καλής νομοθέτησης</w:t>
      </w:r>
      <w:bookmarkEnd w:id="3"/>
    </w:p>
    <w:p w:rsidR="002671B7" w:rsidRPr="00AA55E7" w:rsidRDefault="002671B7" w:rsidP="002671B7">
      <w:pPr>
        <w:pStyle w:val="a4"/>
        <w:ind w:firstLine="100"/>
        <w:jc w:val="center"/>
        <w:rPr>
          <w:rFonts w:ascii="Book Antiqua" w:hAnsi="Book Antiqua"/>
          <w:sz w:val="24"/>
          <w:szCs w:val="24"/>
        </w:rPr>
      </w:pPr>
    </w:p>
    <w:p w:rsidR="00FB490A" w:rsidRPr="00AA55E7" w:rsidRDefault="002671B7" w:rsidP="00FB490A">
      <w:pPr>
        <w:pStyle w:val="a4"/>
        <w:rPr>
          <w:rFonts w:ascii="Book Antiqua" w:hAnsi="Book Antiqua"/>
          <w:sz w:val="24"/>
          <w:szCs w:val="24"/>
        </w:rPr>
      </w:pPr>
      <w:r w:rsidRPr="00AA55E7">
        <w:rPr>
          <w:rFonts w:ascii="Book Antiqua" w:hAnsi="Book Antiqua"/>
          <w:sz w:val="24"/>
          <w:szCs w:val="24"/>
        </w:rPr>
        <w:t xml:space="preserve">1. </w:t>
      </w:r>
      <w:r w:rsidR="00FB490A" w:rsidRPr="00AA55E7">
        <w:rPr>
          <w:rFonts w:ascii="Book Antiqua" w:hAnsi="Book Antiqua"/>
          <w:sz w:val="24"/>
          <w:szCs w:val="24"/>
        </w:rPr>
        <w:t>α) Οι Υπουργοί, στην αρχή της τακτικής συνόδου της Βουλής και στο πλαίσιο του νομοθετικού προγραμματισμού του Υπουργείου τους, υποχρεούνται να ενημερώνουν το Γραφείο Καλής Νομοθέτησης σχετικά με τον αριθμό και το αντικείμενο των νομοσχεδίων που προτίθενται να εισαγάγουν για ψήφιση στη Βουλή.</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 xml:space="preserve">β) Επιτρέπεται η υπέρβαση του προγραμματισμένου αριθμού των νομοσχεδίων εφόσον αυτό δικαιολογείται επαρκώς από τις επικρατούσες συνθήκες με την προϋπόθεση της έγκρισης του Υπουργικού Συμβουλίου, ή αν πρόκειται για νομοσχέδια με τα οποία γίνεται εναρμόνιση Οδηγιών της </w:t>
      </w:r>
      <w:r w:rsidRPr="00AA55E7">
        <w:rPr>
          <w:rFonts w:ascii="Book Antiqua" w:hAnsi="Book Antiqua"/>
          <w:sz w:val="24"/>
          <w:szCs w:val="24"/>
        </w:rPr>
        <w:lastRenderedPageBreak/>
        <w:t>Ευρωπαϊκής Ένωσης με το εθνικό δίκαιο, για νομοσχέδια που κυρώνουν πράξεις νομοθετικού περιεχομένου και διεθνείς συνθήκες ή συμβάσεις, καθώς και για νομοσχέδια που χαρακτηρίζονται από την Κυβέρνηση ως κατεπείγοντα ή που έχουν επείγοντα χαρακτήρα και συζητούνται και ψηφίζονται σύμφωνα με τα άρθρα 109 και 110 του Κανονισμού της Βουλής.</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2. α) Το αντικείμενο κάθε νομοσχεδίου ρυθμίζεται κατά τρόπο πλήρη. Εξουσιοδοτικές διατάξεις θεσπίζονται μόνο:</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i. εάν η νομοθετική εξουσιοδότηση είναι ειδική και ορισμένη σύμφωνα με την παράγραφο 2 του άρθρου 43 του Συντάγματος και</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ii. εάν ο σκοπός της εξουσιοδότησης δεν μπορεί να επιτευχθεί με τη χρήση υφιστάμενων εξουσιοδοτήσεων.</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Οι εξουσιοδοτικές διατάξεις εκτός από τα οικεία άρθρα καταχωρίζονται και σε αυτοτελές άρθρο με τον τίτλο «εξουσιοδοτήσεις» στο τέλος του νομοσχεδίου, πριν από τις μεταβατικές και καταργούμενες διατάξεις.</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β) Εφόσον το νομοσχέδιο προβλέπει την έκδοση προεδρικών διαταγμάτων ή άλλων κανονιστικών πράξεων μέσα σε αποκλειστική προθεσμία και το Γραφείο Καλής Νομοθέτησης το κρίνει αναγκαίο, δεν εισάγεται στο Υπουργικό Συμβούλιο για συζήτηση, αν δεν συνοδεύεται από τα προσχέδια αυτών των πράξεων και από χρονοδιάγραμμα εφαρμογής.</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3. Οι διατάξεις που ρυθμίζουν θέματα που προκύπτουν από τη μεταβολή της νομοθεσίας και τη μετάβαση από την προϊσχύουσα νομοθεσία (μεταβατικές διατάξεις) τίθενται σε αυτοτελές άρθρο. Οι μεταβατικές διατάξεις δεν επιτρέπεται να τίθενται στο ίδιο άρθρο με τις διατάξεις του νομοσχεδίου που έχουν πάγιο χαρακτήρα.</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4. α) Σε περίπτωση νομοθετικής μεταβολής, κατά την οποία αντικαθίστανται, τροποποιούνται, προστίθενται ή παρεμβάλλονται άρθρα, παράγραφοι, λέξεις ή καταργούνται ισχύουσες διατάξεις, αναφέρεται ολόκληρο το άρθρο ή κεφάλαιο, όπως διαμορφώνεται τελικά. Επίσης, δεν επιτρέπονται: αα) η αόριστη παραπομπή σε άλλες διατάξεις, οι οποίες πρέπει να αναφέρονται ρητά και συγκεκριμένα και ββ) οι παρεκκλίσεις από πάγιες ή πρόσφατες διατάξεις χωρίς αποχρώντα λόγο.</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β) Σε περίπτωση συνολικής ρύθμισης ενός θέματος, διατυπώνεται το σύνολο των σχετικών διατάξεων και οι καταργούμενες διατάξεις αναφέρονται ρητά σε αυτοτελές άρθρο στο τέλος του νομοσχεδίου.</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5. Η έναρξη ισχύος του νομοσχεδίου πρέπει να καταχωρίζεται πάντοτε σε ιδιαίτερο άρθρο. Αν για ορισμένες διατάξεις ορίζεται διαφορετικός σε σχέση με τις λοιπές διατάξεις χρόνος έναρξης της ισχύος τους, αυτό πρέπει να ορίζεται ρητώς σε αυτοτελή και αριθμημένη παράγραφο, με μνεία της σχετικής διάταξης και του χρόνου έναρξης της ισχύος της.</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6. Κάθε νομοσχέδιο συνοδεύεται από κατάλογο που περιλαμβάνει τις διατάξεις (κατ' άρθρο και κατά παράγραφο), το αντικείμενο των οποίων εμπίπτει στην αρμοδιότητα περισσότερων Υπουργείων και τα Υπουργεία στα οποία αφορούν. Ο κατάλογος, καθώς και κάθε τροποποίησή του υπογράφονται από τους συναρμόδιους Υπουργούς.</w:t>
      </w:r>
    </w:p>
    <w:p w:rsidR="002671B7" w:rsidRPr="00AA55E7" w:rsidRDefault="002671B7" w:rsidP="00FB490A">
      <w:pPr>
        <w:pStyle w:val="a4"/>
        <w:ind w:firstLine="100"/>
        <w:rPr>
          <w:rFonts w:ascii="Book Antiqua" w:hAnsi="Book Antiqua"/>
          <w:i/>
          <w:sz w:val="24"/>
          <w:szCs w:val="24"/>
        </w:rPr>
      </w:pPr>
    </w:p>
    <w:p w:rsidR="002671B7" w:rsidRPr="00AA55E7" w:rsidRDefault="00260152" w:rsidP="002671B7">
      <w:pPr>
        <w:pStyle w:val="Heading3"/>
        <w:ind w:firstLine="100"/>
        <w:rPr>
          <w:rFonts w:ascii="Book Antiqua" w:hAnsi="Book Antiqua"/>
        </w:rPr>
      </w:pPr>
      <w:bookmarkStart w:id="4" w:name="_Toc445810545"/>
      <w:r w:rsidRPr="00AA55E7">
        <w:rPr>
          <w:rFonts w:ascii="Book Antiqua" w:hAnsi="Book Antiqua"/>
        </w:rPr>
        <w:lastRenderedPageBreak/>
        <w:t>Άρθρο</w:t>
      </w:r>
      <w:r w:rsidRPr="00AA55E7">
        <w:rPr>
          <w:rFonts w:ascii="Book Antiqua" w:hAnsi="Book Antiqua"/>
          <w:lang w:val="el-GR"/>
        </w:rPr>
        <w:t xml:space="preserve"> </w:t>
      </w:r>
      <w:r w:rsidR="002671B7" w:rsidRPr="00AA55E7">
        <w:rPr>
          <w:rFonts w:ascii="Book Antiqua" w:hAnsi="Book Antiqua"/>
          <w:lang w:val="el-GR"/>
        </w:rPr>
        <w:t>4</w:t>
      </w:r>
      <w:r w:rsidR="002671B7" w:rsidRPr="00AA55E7">
        <w:rPr>
          <w:rFonts w:ascii="Book Antiqua" w:hAnsi="Book Antiqua"/>
          <w:lang w:val="el-GR"/>
        </w:rPr>
        <w:br/>
      </w:r>
      <w:r w:rsidR="002671B7" w:rsidRPr="00AA55E7">
        <w:rPr>
          <w:rFonts w:ascii="Book Antiqua" w:hAnsi="Book Antiqua"/>
        </w:rPr>
        <w:t>Υποχρεώσεις των οργάνων θέσπισης ρυθμίσεων για την τήρηση των αρχών καλής νομοθέτησης</w:t>
      </w:r>
      <w:bookmarkEnd w:id="4"/>
    </w:p>
    <w:p w:rsidR="002671B7" w:rsidRPr="00AA55E7" w:rsidRDefault="002671B7" w:rsidP="002671B7">
      <w:pPr>
        <w:pStyle w:val="a4"/>
        <w:ind w:firstLine="100"/>
        <w:jc w:val="center"/>
        <w:rPr>
          <w:rFonts w:ascii="Book Antiqua" w:hAnsi="Book Antiqua"/>
          <w:sz w:val="24"/>
          <w:szCs w:val="24"/>
        </w:rPr>
      </w:pP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Τα όργανα θέσπισης ρυθμίσεων μεριμνούν για:</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α. Τον εντοπισμό και οριοθέτηση του προβλήματος, το οποίο επιβάλλει τη ρύθμιση και τον εντοπισμό των συναφών νομοθετικών ή κανονιστικών ρυθμίσεων.</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β. Τον προσδιορισμό και τεκμηρίωση των αρνητικών συνεπειών της μη ρύθμισης.</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γ. Τον προσδιορισμό των διαθέσιμων εναλλακτικών επιλογών και τη συγκριτική τεκμηρίωση της ικανότητας τους να επιτυγχάνουν τους επιδιωκόμενους σκοπούς.</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δ. Τη στάθμιση των ωφελημάτων, του κόστους και των διακινδυνεύσεων που προκύπτουν από την υιοθέτηση της ρύθμισης σε αναφορά με τη βέλτιστη σχέση κόστους-οφέλους της προκρινόμενης εναλλακτικής και την ελάχιστη δυνατή επέλευση παρεπόμενων δυσμενών αποτελεσμάτων, ιδίως στην οικονομία, την κοινωνία, τη διοίκηση και το περιβάλλον.</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ε. Τη σαφήνεια των νοημάτων της ρύθμισης και ιδίως τη διατύπωση συγκεκριμένων, μετρήσιμων, σαφών και χρονικά οριοθετημένων στόχων που επιδιώκονται με αυτή. Ειδικότερα, την παροχή σε ανοιχτή και επεξεργάσιμη μορφή όλων των απαραίτητων δεδομένων, ιδίως στατιστικών, οικονομικών, περιβαλλοντικών και χωρικών που αφορούν και τεκμηριώνουν την προτεινόμενη ρύθμιση.</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στ. Τη γραμματική και συντακτική ορθότητα των διατάξεων και την τήρηση των νομοτεχνικών κανόνων.</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 xml:space="preserve">ζ. Την υιοθέτηση όλων των απαραίτητων μέτρων για τη διασφάλιση της επίτευξης των στόχων πολιτικής με το ελάχιστο δυνατό κόστος, στο οποίο περιλαμβάνονται τα διοικητικά βάρη για τις επιχειρήσεις, τους πολίτες και τη διοίκηση.  </w:t>
      </w:r>
    </w:p>
    <w:p w:rsidR="00FB490A" w:rsidRPr="00AA55E7" w:rsidRDefault="00FB490A" w:rsidP="00FB490A">
      <w:pPr>
        <w:pStyle w:val="a4"/>
        <w:ind w:firstLine="0"/>
        <w:rPr>
          <w:rFonts w:ascii="Book Antiqua" w:hAnsi="Book Antiqua"/>
          <w:sz w:val="24"/>
          <w:szCs w:val="24"/>
        </w:rPr>
      </w:pPr>
      <w:r w:rsidRPr="00AA55E7">
        <w:rPr>
          <w:rFonts w:ascii="Book Antiqua" w:hAnsi="Book Antiqua"/>
          <w:sz w:val="24"/>
          <w:szCs w:val="24"/>
        </w:rPr>
        <w:t xml:space="preserve">  η. Την οργάνωση και παρακολούθηση κοινωνικής ή κάθε άλλου είδους διαβούλευσης, που κρίνεται ως αναγκαία, καθώς και την οργάνωση και παρακολούθηση της συμμετοχής των ενδιαφερομένων κατά το σχεδιασμό, εφαρμογή και αξιολόγηση της ρύθμισης.</w:t>
      </w:r>
    </w:p>
    <w:p w:rsidR="00FB490A" w:rsidRPr="00AA55E7" w:rsidRDefault="00FB490A" w:rsidP="00FB490A">
      <w:pPr>
        <w:pStyle w:val="a4"/>
        <w:ind w:firstLine="0"/>
        <w:rPr>
          <w:rFonts w:ascii="Book Antiqua" w:hAnsi="Book Antiqua"/>
          <w:sz w:val="24"/>
          <w:szCs w:val="24"/>
        </w:rPr>
      </w:pPr>
      <w:r w:rsidRPr="00AA55E7">
        <w:rPr>
          <w:rFonts w:ascii="Book Antiqua" w:hAnsi="Book Antiqua"/>
          <w:sz w:val="24"/>
          <w:szCs w:val="24"/>
        </w:rPr>
        <w:t xml:space="preserve">  θ. Το σαφή προσδιορισμό των οργάνων της διοίκησης που είναι αρμόδια για την εφαρμογή της ρύθμισης.</w:t>
      </w:r>
    </w:p>
    <w:p w:rsidR="002671B7" w:rsidRPr="00AA55E7" w:rsidRDefault="00FB490A" w:rsidP="00FB490A">
      <w:pPr>
        <w:pStyle w:val="a4"/>
        <w:ind w:firstLine="100"/>
        <w:rPr>
          <w:rFonts w:ascii="Book Antiqua" w:hAnsi="Book Antiqua"/>
          <w:sz w:val="24"/>
          <w:szCs w:val="24"/>
        </w:rPr>
      </w:pPr>
      <w:r w:rsidRPr="00AA55E7">
        <w:rPr>
          <w:rFonts w:ascii="Book Antiqua" w:hAnsi="Book Antiqua"/>
          <w:sz w:val="24"/>
          <w:szCs w:val="24"/>
        </w:rPr>
        <w:t xml:space="preserve">  ι. Την υιοθέτηση κανόνων που υπηρετούν τις αρχές της βιώσιμης ανάπτυξης</w:t>
      </w:r>
      <w:r w:rsidR="002671B7" w:rsidRPr="00AA55E7">
        <w:rPr>
          <w:rFonts w:ascii="Book Antiqua" w:hAnsi="Book Antiqua"/>
          <w:sz w:val="24"/>
          <w:szCs w:val="24"/>
        </w:rPr>
        <w:t>.</w:t>
      </w:r>
    </w:p>
    <w:p w:rsidR="002671B7" w:rsidRPr="00AA55E7" w:rsidRDefault="002671B7" w:rsidP="00267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rPr>
          <w:rFonts w:ascii="Book Antiqua" w:hAnsi="Book Antiqua" w:cs="Courier New"/>
        </w:rPr>
      </w:pPr>
    </w:p>
    <w:p w:rsidR="002671B7" w:rsidRPr="00AA55E7" w:rsidRDefault="00260152" w:rsidP="002671B7">
      <w:pPr>
        <w:pStyle w:val="Heading3"/>
        <w:ind w:firstLine="100"/>
        <w:rPr>
          <w:rFonts w:ascii="Book Antiqua" w:hAnsi="Book Antiqua"/>
        </w:rPr>
      </w:pPr>
      <w:bookmarkStart w:id="5" w:name="_Toc445810546"/>
      <w:r w:rsidRPr="00AA55E7">
        <w:rPr>
          <w:rFonts w:ascii="Book Antiqua" w:hAnsi="Book Antiqua"/>
        </w:rPr>
        <w:lastRenderedPageBreak/>
        <w:t>Άρθρο</w:t>
      </w:r>
      <w:r w:rsidRPr="00AA55E7">
        <w:rPr>
          <w:rFonts w:ascii="Book Antiqua" w:hAnsi="Book Antiqua"/>
          <w:lang w:val="el-GR"/>
        </w:rPr>
        <w:t xml:space="preserve"> </w:t>
      </w:r>
      <w:r w:rsidR="002671B7" w:rsidRPr="00AA55E7">
        <w:rPr>
          <w:rFonts w:ascii="Book Antiqua" w:hAnsi="Book Antiqua"/>
          <w:lang w:val="el-GR"/>
        </w:rPr>
        <w:t>5</w:t>
      </w:r>
      <w:r w:rsidR="002671B7" w:rsidRPr="00AA55E7">
        <w:rPr>
          <w:rFonts w:ascii="Book Antiqua" w:hAnsi="Book Antiqua"/>
        </w:rPr>
        <w:br/>
        <w:t>Μέσα της καλής νομοθέτησης</w:t>
      </w:r>
      <w:bookmarkEnd w:id="5"/>
    </w:p>
    <w:p w:rsidR="002671B7" w:rsidRPr="00AA55E7" w:rsidRDefault="00FB490A" w:rsidP="00260152">
      <w:pPr>
        <w:pStyle w:val="a4"/>
        <w:ind w:firstLine="0"/>
        <w:rPr>
          <w:rFonts w:ascii="Book Antiqua" w:hAnsi="Book Antiqua"/>
          <w:sz w:val="24"/>
          <w:szCs w:val="24"/>
        </w:rPr>
      </w:pPr>
      <w:r w:rsidRPr="00AA55E7">
        <w:rPr>
          <w:rFonts w:ascii="Book Antiqua" w:hAnsi="Book Antiqua"/>
          <w:sz w:val="24"/>
          <w:szCs w:val="24"/>
        </w:rPr>
        <w:t>Μέσα της καλής νομοθέτησης είναι ιδίως η διαβούλευση, η ανάλυση συνεπειών ρυθμίσεων, η αιτιολογική έκθεση των νόμων, η απλούστευση, η κωδικοποίηση, η αναμόρφωση του δικαίου και η αξιολόγηση των αποτελεσμάτων εφαρμογής των ρυθμίσεων.</w:t>
      </w:r>
    </w:p>
    <w:p w:rsidR="002671B7" w:rsidRPr="00AA55E7" w:rsidRDefault="002671B7" w:rsidP="00267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rPr>
          <w:rFonts w:ascii="Book Antiqua" w:hAnsi="Book Antiqua" w:cs="Courier New"/>
        </w:rPr>
      </w:pPr>
    </w:p>
    <w:p w:rsidR="002671B7" w:rsidRPr="00AA55E7" w:rsidRDefault="00260152" w:rsidP="002671B7">
      <w:pPr>
        <w:pStyle w:val="Heading3"/>
        <w:ind w:firstLine="100"/>
        <w:rPr>
          <w:rFonts w:ascii="Book Antiqua" w:hAnsi="Book Antiqua"/>
        </w:rPr>
      </w:pPr>
      <w:bookmarkStart w:id="6" w:name="_Toc445810547"/>
      <w:r w:rsidRPr="00AA55E7">
        <w:rPr>
          <w:rFonts w:ascii="Book Antiqua" w:hAnsi="Book Antiqua"/>
        </w:rPr>
        <w:t>Άρθρο</w:t>
      </w:r>
      <w:r w:rsidRPr="00AA55E7">
        <w:rPr>
          <w:rFonts w:ascii="Book Antiqua" w:hAnsi="Book Antiqua"/>
          <w:lang w:val="el-GR"/>
        </w:rPr>
        <w:t xml:space="preserve"> </w:t>
      </w:r>
      <w:r w:rsidR="002671B7" w:rsidRPr="00AA55E7">
        <w:rPr>
          <w:rFonts w:ascii="Book Antiqua" w:hAnsi="Book Antiqua"/>
          <w:lang w:val="el-GR"/>
        </w:rPr>
        <w:t>6</w:t>
      </w:r>
      <w:r w:rsidR="002671B7" w:rsidRPr="00AA55E7">
        <w:rPr>
          <w:rFonts w:ascii="Book Antiqua" w:hAnsi="Book Antiqua"/>
        </w:rPr>
        <w:br/>
        <w:t>Διαβούλευση</w:t>
      </w:r>
      <w:bookmarkEnd w:id="6"/>
    </w:p>
    <w:p w:rsidR="00FB490A" w:rsidRPr="00AA55E7" w:rsidRDefault="00FB490A" w:rsidP="00260152">
      <w:pPr>
        <w:pStyle w:val="a4"/>
        <w:ind w:firstLine="0"/>
        <w:rPr>
          <w:rFonts w:ascii="Book Antiqua" w:hAnsi="Book Antiqua"/>
          <w:sz w:val="24"/>
          <w:szCs w:val="24"/>
        </w:rPr>
      </w:pPr>
      <w:r w:rsidRPr="00AA55E7">
        <w:rPr>
          <w:rFonts w:ascii="Book Antiqua" w:hAnsi="Book Antiqua"/>
          <w:sz w:val="24"/>
          <w:szCs w:val="24"/>
        </w:rPr>
        <w:t>1. Η διαβούλευση επιτυγχάνεται με τη δημοσιοποίηση, με πρόσφορα μέσα, της σχεδιαζόμενης ρύθμισης, με σκοπό την έγκαιρη ενημέρωση και συμμετοχή σε αυτήν των πολιτών, κοινωνικών φορέων και κάθε ενδιαφερομένου. Υπόχρεος για την κίνηση της διαδικασίας διαβούλευσης είναι ο έχων τη νομοθετική πρωτοβουλία Υπουργός.</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2. Η διαβούλευση επί των νομοσχεδίων γίνεται και μέσω του δικτυακού τόπου www.opengov.gr, οπότε ολοκληρώνεται σε δύο φάσεις, οι οποίες μπορούν να λαμβάνουν χώρα ταυτόχρονα:</w:t>
      </w:r>
    </w:p>
    <w:p w:rsidR="00FB490A" w:rsidRPr="00AA55E7" w:rsidRDefault="00FB490A" w:rsidP="00FB490A">
      <w:pPr>
        <w:pStyle w:val="a4"/>
        <w:ind w:firstLine="0"/>
        <w:rPr>
          <w:rFonts w:ascii="Book Antiqua" w:hAnsi="Book Antiqua"/>
          <w:sz w:val="24"/>
          <w:szCs w:val="24"/>
        </w:rPr>
      </w:pPr>
      <w:r w:rsidRPr="00AA55E7">
        <w:rPr>
          <w:rFonts w:ascii="Book Antiqua" w:hAnsi="Book Antiqua"/>
          <w:sz w:val="24"/>
          <w:szCs w:val="24"/>
        </w:rPr>
        <w:t xml:space="preserve">  α) Η πρώτη φάση της διαβούλευσης διαρκεί τουλάχιστον δύο (2) εβδομάδες. Αντικείμενο της διαβούλευσης είναι η ενημέρωση και η παροχή δυνατότητας σχολιασμού σχετικά με το στόχο και το επιδιωκόμενο αποτέλεσμα της σχεδιαζόμενης ρύθμισης, οι εναλλακτικές επιλογές, το κόστος, τα οφέλη και οι διακινδυνεύσεις που ενδέχεται να προκύψουν από αυτήν.</w:t>
      </w:r>
    </w:p>
    <w:p w:rsidR="00FB490A" w:rsidRPr="00AA55E7" w:rsidRDefault="00FB490A" w:rsidP="00FB490A">
      <w:pPr>
        <w:pStyle w:val="a4"/>
        <w:ind w:firstLine="0"/>
        <w:rPr>
          <w:rFonts w:ascii="Book Antiqua" w:hAnsi="Book Antiqua"/>
          <w:sz w:val="24"/>
          <w:szCs w:val="24"/>
        </w:rPr>
      </w:pPr>
      <w:r w:rsidRPr="00AA55E7">
        <w:rPr>
          <w:rFonts w:ascii="Book Antiqua" w:hAnsi="Book Antiqua"/>
          <w:sz w:val="24"/>
          <w:szCs w:val="24"/>
        </w:rPr>
        <w:t xml:space="preserve">  β) Η δεύτερη φάση διαρκεί τουλάχιστον τρεις (3) εβδομάδες. Κατά τη δεύτερη φάση της διαβούλευσης αναρτάται στο δικτυακό τόπο προσχέδιο των διατάξεων του νομοσχεδίου και παρέχεται η δυνατότητα κατ` άρθρον σχολιασμού.</w:t>
      </w:r>
    </w:p>
    <w:p w:rsidR="00FB490A" w:rsidRPr="00AA55E7" w:rsidRDefault="00FB490A" w:rsidP="00FB490A">
      <w:pPr>
        <w:pStyle w:val="a4"/>
        <w:ind w:firstLine="0"/>
        <w:rPr>
          <w:rFonts w:ascii="Book Antiqua" w:hAnsi="Book Antiqua"/>
          <w:sz w:val="24"/>
          <w:szCs w:val="24"/>
        </w:rPr>
      </w:pPr>
      <w:r w:rsidRPr="00AA55E7">
        <w:rPr>
          <w:rFonts w:ascii="Book Antiqua" w:hAnsi="Book Antiqua"/>
          <w:sz w:val="24"/>
          <w:szCs w:val="24"/>
        </w:rPr>
        <w:t xml:space="preserve">  Στην περίπτωση κατά την οποία υπάρχει έτοιμο σχέδιο διατάξεων, η πρώτη φάση παραλείπεται με πρωτοβουλία του οικείου Υπουργού και η δεύτερη φάση επιμηκύνεται κατά μία εβδομάδα.</w:t>
      </w:r>
    </w:p>
    <w:p w:rsidR="00FB490A" w:rsidRPr="00AA55E7" w:rsidRDefault="00FB490A" w:rsidP="00FB490A">
      <w:pPr>
        <w:pStyle w:val="a4"/>
        <w:ind w:firstLine="0"/>
        <w:rPr>
          <w:rFonts w:ascii="Book Antiqua" w:hAnsi="Book Antiqua"/>
          <w:sz w:val="24"/>
          <w:szCs w:val="24"/>
        </w:rPr>
      </w:pPr>
      <w:r w:rsidRPr="00AA55E7">
        <w:rPr>
          <w:rFonts w:ascii="Book Antiqua" w:hAnsi="Book Antiqua"/>
          <w:sz w:val="24"/>
          <w:szCs w:val="24"/>
        </w:rPr>
        <w:t xml:space="preserve">  3. Η διαβούλευση μπορεί να διακοπεί, καθώς και να συντμηθεί ή να επιμηκυνθεί ο χρόνος της, με πρωτοβουλία του οικείου Υπουργού για επαρκώς τεκμηριωμένους λόγους, οι οποίοι αναφέρονται στην έκθεση επί της δημόσιας διαβούλευσης που συνοδεύει τη ρύθμιση.</w:t>
      </w:r>
    </w:p>
    <w:p w:rsidR="002671B7" w:rsidRPr="00AA55E7" w:rsidRDefault="00FB490A" w:rsidP="00FB490A">
      <w:pPr>
        <w:pStyle w:val="-0"/>
        <w:ind w:firstLine="100"/>
        <w:jc w:val="both"/>
        <w:rPr>
          <w:rFonts w:ascii="Book Antiqua" w:hAnsi="Book Antiqua" w:cs="Courier New"/>
          <w:sz w:val="20"/>
        </w:rPr>
      </w:pPr>
      <w:r w:rsidRPr="00AA55E7">
        <w:rPr>
          <w:rFonts w:ascii="Book Antiqua" w:hAnsi="Book Antiqua"/>
          <w:sz w:val="24"/>
          <w:szCs w:val="24"/>
        </w:rPr>
        <w:t>4. Το Γραφείο Νομοθετικής Πρωτοβουλίας του οικείου Υπουργείου συντάσσει έκθεση επί της δημόσιας διαβούλευσης, στην οποία παρουσιάζονται ομαδοποιημένα τα σχόλια και οι προτάσεις όσων έλαβαν μέρος στη διαβούλευση και τεκμηριώνεται η ενσωμάτωση τους ή μη στις τελικές διατάξεις. Η έκθεση συνοδεύει τη ρύθμιση κατά την κατάθεση της στη Βουλή, αναρτάται στο δικτυακό τόπο που έλαβε χώρα η διαβούλευση και αποστέλλεται με ηλεκτρονικό ταχυδρομείο στις ηλεκτρονικές διευθύνσεις από τις οποίες προήλθαν τα σχόλια.</w:t>
      </w:r>
    </w:p>
    <w:p w:rsidR="002671B7" w:rsidRPr="00AA55E7" w:rsidRDefault="00260152" w:rsidP="002671B7">
      <w:pPr>
        <w:pStyle w:val="Heading3"/>
        <w:ind w:firstLine="100"/>
        <w:rPr>
          <w:rFonts w:ascii="Book Antiqua" w:hAnsi="Book Antiqua"/>
        </w:rPr>
      </w:pPr>
      <w:bookmarkStart w:id="7" w:name="_Toc445810548"/>
      <w:r w:rsidRPr="00AA55E7">
        <w:rPr>
          <w:rFonts w:ascii="Book Antiqua" w:hAnsi="Book Antiqua"/>
        </w:rPr>
        <w:lastRenderedPageBreak/>
        <w:t>Άρθρο</w:t>
      </w:r>
      <w:r w:rsidRPr="00AA55E7">
        <w:rPr>
          <w:rFonts w:ascii="Book Antiqua" w:hAnsi="Book Antiqua"/>
          <w:lang w:val="el-GR"/>
        </w:rPr>
        <w:t xml:space="preserve"> </w:t>
      </w:r>
      <w:r w:rsidR="002671B7" w:rsidRPr="00AA55E7">
        <w:rPr>
          <w:rFonts w:ascii="Book Antiqua" w:hAnsi="Book Antiqua"/>
          <w:lang w:val="el-GR"/>
        </w:rPr>
        <w:t>7</w:t>
      </w:r>
      <w:r w:rsidR="002671B7" w:rsidRPr="00AA55E7">
        <w:rPr>
          <w:rFonts w:ascii="Book Antiqua" w:hAnsi="Book Antiqua"/>
        </w:rPr>
        <w:br/>
        <w:t>Ανάλυση συνεπειών ρυθμίσεων</w:t>
      </w:r>
      <w:bookmarkEnd w:id="7"/>
    </w:p>
    <w:p w:rsidR="00FB490A" w:rsidRPr="00AA55E7" w:rsidRDefault="00FB490A" w:rsidP="00260152">
      <w:pPr>
        <w:pStyle w:val="-0"/>
        <w:jc w:val="both"/>
        <w:rPr>
          <w:rFonts w:ascii="Book Antiqua" w:hAnsi="Book Antiqua"/>
          <w:sz w:val="24"/>
          <w:szCs w:val="24"/>
        </w:rPr>
      </w:pPr>
      <w:r w:rsidRPr="00AA55E7">
        <w:rPr>
          <w:rFonts w:ascii="Book Antiqua" w:hAnsi="Book Antiqua"/>
          <w:sz w:val="24"/>
          <w:szCs w:val="24"/>
        </w:rPr>
        <w:t>«1.α) Κάθε σχέδιο νόμου, προσθήκη ή τροπολογία, καθώς και κανονιστική απόφαση μείζονος οικονομικής ή κοινωνικής σημασίας συνοδεύεται από ανάλυση συνεπειών ρυθμίσεων, στην οποία περιλαμβάνονται και η τεκμηρίωση της τήρησης των αρχών του άρθρου 2, τα οριζόμενα στις περιπτώσεις α' έως δ' του άρθρου 4, καθώς και οι ενδεχόμενες συνέπειες στην οικονομική, κοινωνική και περιβαλλοντική ανάπτυξη των νησιών. Για την τελευταία ως άνω περίπτωση, απαιτείται ειδική τεκμηρίωση και αξιολόγηση και προς το σκοπό αυτό αναζητείται υποχρεωτικά η προηγούμενη γνώμη της Γενικής Γραμματείας Αιγαίου και Νησιωτικής Πολιτικής.</w:t>
      </w:r>
    </w:p>
    <w:p w:rsidR="00FB490A" w:rsidRPr="00AA55E7" w:rsidRDefault="00FB490A" w:rsidP="00FB490A">
      <w:pPr>
        <w:pStyle w:val="-0"/>
        <w:ind w:firstLine="100"/>
        <w:jc w:val="both"/>
        <w:rPr>
          <w:rFonts w:ascii="Book Antiqua" w:hAnsi="Book Antiqua"/>
          <w:sz w:val="24"/>
          <w:szCs w:val="24"/>
        </w:rPr>
      </w:pPr>
      <w:r w:rsidRPr="00AA55E7">
        <w:rPr>
          <w:rFonts w:ascii="Book Antiqua" w:hAnsi="Book Antiqua"/>
          <w:sz w:val="24"/>
          <w:szCs w:val="24"/>
        </w:rPr>
        <w:t>β) Η ανάλυση συνεπειών ρυθμίσεων υποβάλλεται μαζί με το σχέδιο των διατάξεων στο Γραφείο Καλής Νομοθέτησης που προβλέπεται στο άρθρο 14.»</w:t>
      </w:r>
    </w:p>
    <w:p w:rsidR="00FB490A" w:rsidRPr="00AA55E7" w:rsidRDefault="00FB490A" w:rsidP="00FB490A">
      <w:pPr>
        <w:pStyle w:val="a5"/>
        <w:rPr>
          <w:rFonts w:ascii="Book Antiqua" w:hAnsi="Book Antiqua"/>
          <w:i/>
          <w:sz w:val="24"/>
          <w:szCs w:val="24"/>
        </w:rPr>
      </w:pPr>
      <w:r w:rsidRPr="00AA55E7">
        <w:rPr>
          <w:rFonts w:ascii="Book Antiqua" w:hAnsi="Book Antiqua"/>
          <w:i/>
          <w:sz w:val="24"/>
          <w:szCs w:val="24"/>
        </w:rPr>
        <w:t>Η παρ. 1 αντικαταστάθηκε ως άνω από το άρθρ. 32 Νομ. 4150/29-29 Απρ. 2013 (ΦΕΚ Α΄ 102), Τομ. 20, Κεφ. Α, Θέμα α, αριθ. 157, σελ. 36,546.</w:t>
      </w:r>
    </w:p>
    <w:p w:rsidR="00FB490A" w:rsidRPr="00AA55E7" w:rsidRDefault="00FB490A" w:rsidP="00FB490A">
      <w:pPr>
        <w:pStyle w:val="-0"/>
        <w:ind w:firstLine="100"/>
        <w:jc w:val="both"/>
        <w:rPr>
          <w:rFonts w:ascii="Book Antiqua" w:hAnsi="Book Antiqua"/>
          <w:sz w:val="24"/>
          <w:szCs w:val="24"/>
        </w:rPr>
      </w:pPr>
      <w:r w:rsidRPr="00AA55E7">
        <w:rPr>
          <w:rFonts w:ascii="Book Antiqua" w:hAnsi="Book Antiqua"/>
          <w:sz w:val="24"/>
          <w:szCs w:val="24"/>
        </w:rPr>
        <w:t>2. Το Γραφείο Καλής Νομοθέτησης και η Ανεξάρτητη Αρχή Συνήγορος του Πολίτη συνεργάζονται με τα Γραφεία Νομοθετικής Πρωτοβουλίας των Υπουργείων που προβλέπονται στο άρθρο 14 για τη βελτίωση της ποιότητας της ανάλυσης συνεπειών ρυθμίσεων.</w:t>
      </w:r>
    </w:p>
    <w:p w:rsidR="00FB490A" w:rsidRPr="00AA55E7" w:rsidRDefault="00FB490A" w:rsidP="00FB490A">
      <w:pPr>
        <w:pStyle w:val="-0"/>
        <w:ind w:firstLine="100"/>
        <w:jc w:val="both"/>
        <w:rPr>
          <w:rFonts w:ascii="Book Antiqua" w:hAnsi="Book Antiqua"/>
          <w:sz w:val="24"/>
          <w:szCs w:val="24"/>
        </w:rPr>
      </w:pPr>
      <w:r w:rsidRPr="00AA55E7">
        <w:rPr>
          <w:rFonts w:ascii="Book Antiqua" w:hAnsi="Book Antiqua"/>
          <w:sz w:val="24"/>
          <w:szCs w:val="24"/>
        </w:rPr>
        <w:t>3. Εφόσον πρόκειται για σχέδιο νόμου, προσθήκη ή τροπολογία, η ανάλυση συνεπειών ρυθμίσεων, καθώς και οι παρατηρήσεις του Γραφείου Καλής Νομοθέτησης επ' αυτής κατατίθενται στη Βουλή και αναρτώνται στο δικτυακό τόπο της Βουλής.</w:t>
      </w:r>
    </w:p>
    <w:p w:rsidR="002671B7" w:rsidRPr="00AA55E7" w:rsidRDefault="002671B7" w:rsidP="00FB490A">
      <w:pPr>
        <w:pStyle w:val="-0"/>
        <w:ind w:firstLine="100"/>
        <w:jc w:val="both"/>
        <w:rPr>
          <w:rFonts w:ascii="Book Antiqua" w:hAnsi="Book Antiqua"/>
          <w:sz w:val="24"/>
          <w:szCs w:val="24"/>
        </w:rPr>
      </w:pPr>
    </w:p>
    <w:p w:rsidR="002671B7" w:rsidRPr="00AA55E7" w:rsidRDefault="002671B7" w:rsidP="002671B7">
      <w:pPr>
        <w:pStyle w:val="Heading3"/>
        <w:ind w:firstLine="100"/>
        <w:rPr>
          <w:rFonts w:ascii="Book Antiqua" w:hAnsi="Book Antiqua"/>
        </w:rPr>
      </w:pPr>
      <w:bookmarkStart w:id="8" w:name="_Toc445810549"/>
      <w:r w:rsidRPr="00AA55E7">
        <w:rPr>
          <w:rFonts w:ascii="Book Antiqua" w:hAnsi="Book Antiqua"/>
        </w:rPr>
        <w:t>Άρθρo</w:t>
      </w:r>
      <w:r w:rsidR="00260152" w:rsidRPr="00AA55E7">
        <w:rPr>
          <w:rFonts w:ascii="Book Antiqua" w:hAnsi="Book Antiqua"/>
          <w:lang w:val="el-GR"/>
        </w:rPr>
        <w:t xml:space="preserve"> </w:t>
      </w:r>
      <w:r w:rsidRPr="00AA55E7">
        <w:rPr>
          <w:rFonts w:ascii="Book Antiqua" w:hAnsi="Book Antiqua"/>
          <w:lang w:val="el-GR"/>
        </w:rPr>
        <w:t>8</w:t>
      </w:r>
      <w:r w:rsidRPr="00AA55E7">
        <w:rPr>
          <w:rFonts w:ascii="Book Antiqua" w:hAnsi="Book Antiqua"/>
        </w:rPr>
        <w:br/>
        <w:t>Αιτιολογική έκθεση</w:t>
      </w:r>
      <w:bookmarkEnd w:id="8"/>
    </w:p>
    <w:p w:rsidR="002671B7" w:rsidRPr="00AA55E7" w:rsidRDefault="00FB490A" w:rsidP="00260152">
      <w:pPr>
        <w:pStyle w:val="-0"/>
        <w:jc w:val="both"/>
        <w:rPr>
          <w:rFonts w:ascii="Book Antiqua" w:hAnsi="Book Antiqua"/>
          <w:sz w:val="24"/>
          <w:szCs w:val="24"/>
        </w:rPr>
      </w:pPr>
      <w:r w:rsidRPr="00AA55E7">
        <w:rPr>
          <w:rFonts w:ascii="Book Antiqua" w:hAnsi="Book Antiqua"/>
          <w:sz w:val="24"/>
          <w:szCs w:val="24"/>
        </w:rPr>
        <w:t>Κάθε σχέδιο νόμου, προσθήκη ή τροπολογία συνοδεύονται κατά την κατάθεσή τους στη Βουλή από αιτιολογική έκθεση. Στην αιτιολογική έκθεση επεξηγούνται αναλυτικά η αναγκαιότητα και ο σκοπός της ρύθμισης, τεκμηριώνεται δε αναλυτικά η τήρηση των αρχών της καλής νομοθέτησης του άρθρου 2.</w:t>
      </w:r>
    </w:p>
    <w:p w:rsidR="002671B7" w:rsidRPr="00AA55E7" w:rsidRDefault="002671B7" w:rsidP="00FB490A">
      <w:pPr>
        <w:pStyle w:val="-0"/>
        <w:ind w:firstLine="100"/>
        <w:jc w:val="both"/>
        <w:rPr>
          <w:rFonts w:ascii="Book Antiqua" w:hAnsi="Book Antiqua"/>
          <w:sz w:val="24"/>
          <w:szCs w:val="24"/>
        </w:rPr>
      </w:pPr>
    </w:p>
    <w:p w:rsidR="002671B7" w:rsidRPr="00AA55E7" w:rsidRDefault="002671B7" w:rsidP="002671B7">
      <w:pPr>
        <w:pStyle w:val="Heading3"/>
        <w:ind w:firstLine="100"/>
        <w:rPr>
          <w:rFonts w:ascii="Book Antiqua" w:hAnsi="Book Antiqua"/>
        </w:rPr>
      </w:pPr>
      <w:bookmarkStart w:id="9" w:name="_Toc445810550"/>
      <w:r w:rsidRPr="00AA55E7">
        <w:rPr>
          <w:rFonts w:ascii="Book Antiqua" w:hAnsi="Book Antiqua"/>
        </w:rPr>
        <w:t>Άρθρo</w:t>
      </w:r>
      <w:r w:rsidR="00260152" w:rsidRPr="00AA55E7">
        <w:rPr>
          <w:rFonts w:ascii="Book Antiqua" w:hAnsi="Book Antiqua"/>
          <w:lang w:val="el-GR"/>
        </w:rPr>
        <w:t xml:space="preserve"> </w:t>
      </w:r>
      <w:r w:rsidRPr="00AA55E7">
        <w:rPr>
          <w:rFonts w:ascii="Book Antiqua" w:hAnsi="Book Antiqua"/>
          <w:lang w:val="el-GR"/>
        </w:rPr>
        <w:t>9</w:t>
      </w:r>
      <w:r w:rsidRPr="00AA55E7">
        <w:rPr>
          <w:rFonts w:ascii="Book Antiqua" w:hAnsi="Book Antiqua"/>
        </w:rPr>
        <w:br/>
        <w:t>Αξιολόγηση αποτελεσμάτων εφαρμογής</w:t>
      </w:r>
      <w:bookmarkEnd w:id="9"/>
    </w:p>
    <w:p w:rsidR="00FB490A" w:rsidRPr="00AA55E7" w:rsidRDefault="00260152" w:rsidP="00260152">
      <w:pPr>
        <w:pStyle w:val="a4"/>
        <w:ind w:firstLine="0"/>
        <w:rPr>
          <w:rFonts w:ascii="Book Antiqua" w:hAnsi="Book Antiqua"/>
          <w:sz w:val="24"/>
          <w:szCs w:val="24"/>
        </w:rPr>
      </w:pPr>
      <w:r w:rsidRPr="00AA55E7">
        <w:rPr>
          <w:rFonts w:ascii="Book Antiqua" w:hAnsi="Book Antiqua"/>
          <w:sz w:val="24"/>
          <w:szCs w:val="24"/>
        </w:rPr>
        <w:t xml:space="preserve"> </w:t>
      </w:r>
      <w:r w:rsidR="00FB490A" w:rsidRPr="00AA55E7">
        <w:rPr>
          <w:rFonts w:ascii="Book Antiqua" w:hAnsi="Book Antiqua"/>
          <w:sz w:val="24"/>
          <w:szCs w:val="24"/>
        </w:rPr>
        <w:t xml:space="preserve">1. Μετά την πάροδο τριών ετών και πάντως πριν από την παρέλευση πενταετίας από τη θέση του νόμου σε ισχύ, αξιολογείται η ρύθμιση με βάση τα δεδομένα που ανακύπτουν από την εφαρμογή της. Κατά την αξιολόγηση </w:t>
      </w:r>
      <w:r w:rsidR="00FB490A" w:rsidRPr="00AA55E7">
        <w:rPr>
          <w:rFonts w:ascii="Book Antiqua" w:hAnsi="Book Antiqua"/>
          <w:sz w:val="24"/>
          <w:szCs w:val="24"/>
        </w:rPr>
        <w:lastRenderedPageBreak/>
        <w:t>αποτιμώνται το κόστος που απαίτησε η εφαρμογή της ρύθμισης, οι επιπτώσεις ή παρεπόμενες συνέπειες που προέκυψαν από αυτήν, το όφελος και τα εν γένει θετικά αποτελέσματα που προήλθαν από την εφαρμογή της, καθώς και τα πορίσματα της νομολογίας.</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2. Η αξιολόγηση διενεργείται από το Γραφείο Νομοθετικής Πρωτοβουλίας του οικείου Υπουργείου, το οποίο, αφού λάβει υπόψη τα αποτελέσματα της εφαρμογής της ρύθμισης από τις καθ' ύλην αρμόδιες υπηρεσίες και τις απόψεις αυτών, διατυπώνει τις προτάσεις βελτίωσης, τροποποίησης ή αναθεώρησης των διατάξεων του νόμου που κρίνονται αναγκαίες, αφού προηγουμένως απευθυνθεί στους καθ' ύλην αρμόδιους κοινωνικούς εταίρους, πανεπιστημιακά ή ερευνητικά ιδρύματα, επιστημονικούς φορείς, καθώς και στην Οικονομική και Κοινωνική Επιτροπή. Αξιολόγηση μπορεί να διενεργεί και η Βουλή από όργανο και με τη διαδικασία που προβλέπεται στον Κανονισμό της.</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3. Η αξιολόγηση των αποτελεσμάτων εφαρμογής της ρύθμισης, η πρόταση νέας ρύθμισης με την ένταξη σε αυτήν των τροποποιούμενων διατάξεων και η ανάλυση συνεπειών των νέων διατάξεων υποβάλλονται προς εκτίμηση και διατύπωση παρατηρήσεων στο Γραφείο Καλής Νομοθέτησης, σύμφωνα με το άρθρο 7 παράγραφος 2 του παρόντος.</w:t>
      </w:r>
    </w:p>
    <w:p w:rsidR="002671B7" w:rsidRPr="00AA55E7" w:rsidRDefault="00FB490A" w:rsidP="00FB490A">
      <w:pPr>
        <w:pStyle w:val="-0"/>
        <w:ind w:firstLine="100"/>
        <w:jc w:val="both"/>
        <w:rPr>
          <w:rFonts w:ascii="Book Antiqua" w:hAnsi="Book Antiqua"/>
          <w:sz w:val="24"/>
          <w:szCs w:val="24"/>
        </w:rPr>
      </w:pPr>
      <w:r w:rsidRPr="00AA55E7">
        <w:rPr>
          <w:rFonts w:ascii="Book Antiqua" w:hAnsi="Book Antiqua"/>
          <w:sz w:val="24"/>
          <w:szCs w:val="24"/>
        </w:rPr>
        <w:t>Στο τέλος Νοεμβρίου κάθε έτους τα Γραφεία Νομοθετικής Πρωτοβουλίας κάθε Υπουργείου υποβάλλουν στο Γραφείο Καλής Νομοθέτησης κατάλογο των ρυθμίσεων, οι οποίες αξιολογούνται κατά το επόμενο έτος, καθώς και χρονοδιάγραμμα της αξιολόγησής τους.</w:t>
      </w:r>
    </w:p>
    <w:p w:rsidR="002671B7" w:rsidRPr="00AA55E7" w:rsidRDefault="002671B7" w:rsidP="002671B7">
      <w:pPr>
        <w:pStyle w:val="Heading3"/>
        <w:ind w:firstLine="100"/>
        <w:rPr>
          <w:rFonts w:ascii="Book Antiqua" w:hAnsi="Book Antiqua"/>
        </w:rPr>
      </w:pPr>
      <w:bookmarkStart w:id="10" w:name="_Toc445810551"/>
      <w:r w:rsidRPr="00AA55E7">
        <w:rPr>
          <w:rFonts w:ascii="Book Antiqua" w:hAnsi="Book Antiqua"/>
        </w:rPr>
        <w:t>Άρθρo</w:t>
      </w:r>
      <w:r w:rsidR="00260152" w:rsidRPr="00AA55E7">
        <w:rPr>
          <w:rFonts w:ascii="Book Antiqua" w:hAnsi="Book Antiqua"/>
          <w:lang w:val="el-GR"/>
        </w:rPr>
        <w:t xml:space="preserve"> </w:t>
      </w:r>
      <w:r w:rsidRPr="00AA55E7">
        <w:rPr>
          <w:rFonts w:ascii="Book Antiqua" w:hAnsi="Book Antiqua"/>
          <w:lang w:val="el-GR"/>
        </w:rPr>
        <w:t>10</w:t>
      </w:r>
      <w:r w:rsidRPr="00AA55E7">
        <w:rPr>
          <w:rFonts w:ascii="Book Antiqua" w:hAnsi="Book Antiqua"/>
        </w:rPr>
        <w:br/>
        <w:t>Απλούστευση</w:t>
      </w:r>
      <w:bookmarkEnd w:id="10"/>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1.</w:t>
      </w:r>
      <w:r w:rsidRPr="00AA55E7">
        <w:rPr>
          <w:rFonts w:ascii="Book Antiqua" w:hAnsi="Book Antiqua" w:cs="Arial"/>
          <w:sz w:val="24"/>
          <w:szCs w:val="24"/>
        </w:rPr>
        <w:t xml:space="preserve"> </w:t>
      </w:r>
      <w:r w:rsidRPr="00AA55E7">
        <w:rPr>
          <w:rFonts w:ascii="Book Antiqua" w:hAnsi="Book Antiqua"/>
          <w:sz w:val="24"/>
          <w:szCs w:val="24"/>
        </w:rPr>
        <w:t>Κατά τη σύνταξη κάθε σχεδίου νόμου, προσθήκης ή τροπολογίας, καθώς και κάθε κανονιστικής απόφασης μείζονος οικονομικής ή κοινωνικής σημασίας, λαμβάνεται μέριμνα για την απλούστευση των διαδικασιών με σκοπό, μεταξύ άλλων, την ενίσχυση γενικά της ανταγωνιστικότητας. Η απλούστευση επιτυγχάνεται, ιδίως, με ρυθμίσεις που αναφέρονται:</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α. Στη μείωση του αριθμού των εμπλεκόμενων φορέων και στην ομαδοποίηση ομοειδών καθηκόντων.</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β. Στη μείωση των απαιτούμενων δικαιολογητικών, την κατάργηση ή αντικατάσταση τους με υπεύθυνη δήλωση ή την αυτεπάγγελτη αναζήτησή τους και την κατάργηση της υποχρέωσης υποβολής τους, όταν αυτά έχουν ήδη κατατεθεί σε άλλη υπηρεσία.</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γ. Στην ενοποίηση εντύπων και αιτήσεων, τη συντόμευση του χρόνου διεκπεραίωσης και τον καθορισμό αποκλειστικών προθεσμιών.</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δ. Στην απάλειψη και την αποφυγή προώθησης περιττών ρυθμίσεων.</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 xml:space="preserve">2. Μέσα απλούστευσης αποτελούν, ιδίως, η έκδοση δικαιολογητικών για κάθε χρήση και απεριόριστη διάρκεια, η μείωση των σημείων ελέγχου, η ομαδοποίηση αδειών και εγκρίσεων, η σιωπηρή έγκριση αιτημάτων των ενδιαφερομένων, εάν παρέλθει άπρακτη η προθεσμία απάντησης, η </w:t>
      </w:r>
      <w:r w:rsidRPr="00AA55E7">
        <w:rPr>
          <w:rFonts w:ascii="Book Antiqua" w:hAnsi="Book Antiqua"/>
          <w:sz w:val="24"/>
          <w:szCs w:val="24"/>
        </w:rPr>
        <w:lastRenderedPageBreak/>
        <w:t>εξυπηρέτηση από ένα μόνο σημείο (υπηρεσίες μιας στάσης), η μείωση των διοικητικών επιβαρύνσεων και η παροχή δυνατότητας ηλεκτρονικής επικοινωνίας.</w:t>
      </w:r>
    </w:p>
    <w:p w:rsidR="002671B7" w:rsidRPr="00AA55E7" w:rsidRDefault="00FB490A" w:rsidP="00FB490A">
      <w:pPr>
        <w:pStyle w:val="a4"/>
        <w:rPr>
          <w:rFonts w:ascii="Book Antiqua" w:hAnsi="Book Antiqua"/>
          <w:sz w:val="24"/>
          <w:szCs w:val="24"/>
        </w:rPr>
      </w:pPr>
      <w:r w:rsidRPr="00AA55E7">
        <w:rPr>
          <w:rFonts w:ascii="Book Antiqua" w:hAnsi="Book Antiqua"/>
          <w:sz w:val="24"/>
          <w:szCs w:val="24"/>
        </w:rPr>
        <w:t>3. Κατά την απλούστευση το Γραφείο Νομοθετικής Πρωτοβουλίας του καθ' ύλην αρμόδιου Υπουργείου μεριμνά για την τήρηση των αρχών και της διαδικασίας καλής νομοθέτησης των άρθρων 2 και 3.</w:t>
      </w:r>
    </w:p>
    <w:p w:rsidR="002671B7" w:rsidRPr="00AA55E7" w:rsidRDefault="002671B7" w:rsidP="002671B7">
      <w:pPr>
        <w:pStyle w:val="Heading3"/>
        <w:ind w:firstLine="100"/>
        <w:rPr>
          <w:rFonts w:ascii="Book Antiqua" w:hAnsi="Book Antiqua"/>
        </w:rPr>
      </w:pPr>
      <w:bookmarkStart w:id="11" w:name="_Toc445810552"/>
      <w:r w:rsidRPr="00AA55E7">
        <w:rPr>
          <w:rFonts w:ascii="Book Antiqua" w:hAnsi="Book Antiqua"/>
        </w:rPr>
        <w:t>Άρθρo</w:t>
      </w:r>
      <w:r w:rsidR="00260152" w:rsidRPr="00AA55E7">
        <w:rPr>
          <w:rFonts w:ascii="Book Antiqua" w:hAnsi="Book Antiqua"/>
          <w:lang w:val="el-GR"/>
        </w:rPr>
        <w:t xml:space="preserve"> </w:t>
      </w:r>
      <w:r w:rsidRPr="00AA55E7">
        <w:rPr>
          <w:rFonts w:ascii="Book Antiqua" w:hAnsi="Book Antiqua"/>
          <w:lang w:val="el-GR"/>
        </w:rPr>
        <w:t>11</w:t>
      </w:r>
      <w:r w:rsidRPr="00AA55E7">
        <w:rPr>
          <w:rFonts w:ascii="Book Antiqua" w:hAnsi="Book Antiqua"/>
        </w:rPr>
        <w:br/>
        <w:t>Αναμόρφωση δικαίου</w:t>
      </w:r>
      <w:bookmarkEnd w:id="11"/>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1. Η αναμόρφωση αποσκοπεί στον περιορισμό της πολυνομίας, την επικαιροποίηση και αποκάθαρση της υφιστάμενης νομοθεσίας, κατά τρόπο ώστε οι εναπομένοντες κανόνες να είναι ορθοί, λειτουργικοί και περισσότερο εύληπτοι και προσιτοί.</w:t>
      </w:r>
    </w:p>
    <w:p w:rsidR="002671B7" w:rsidRPr="00AA55E7" w:rsidRDefault="00FB490A" w:rsidP="00FB490A">
      <w:pPr>
        <w:pStyle w:val="a4"/>
        <w:rPr>
          <w:rFonts w:ascii="Book Antiqua" w:hAnsi="Book Antiqua"/>
          <w:sz w:val="24"/>
          <w:szCs w:val="24"/>
        </w:rPr>
      </w:pPr>
      <w:r w:rsidRPr="00AA55E7">
        <w:rPr>
          <w:rFonts w:ascii="Book Antiqua" w:hAnsi="Book Antiqua"/>
          <w:sz w:val="24"/>
          <w:szCs w:val="24"/>
        </w:rPr>
        <w:t>2. Στην αναμόρφωση περιλαμβάνεται, κατά περίπτωση, η απλοποίηση, κατάργηση παρωχημένων διατάξεων και ένταξη σε ενιαίο κείμενο των νόμων, κανονιστικών διαταγμάτων και αποφάσεων, καθώς και η μετά την ένταξη κατάργηση τους ως αυτοτελών διατάξεων.</w:t>
      </w:r>
    </w:p>
    <w:p w:rsidR="002671B7" w:rsidRPr="00AA55E7" w:rsidRDefault="002671B7" w:rsidP="002671B7">
      <w:pPr>
        <w:pStyle w:val="Heading3"/>
        <w:ind w:firstLine="100"/>
        <w:rPr>
          <w:rFonts w:ascii="Book Antiqua" w:hAnsi="Book Antiqua"/>
        </w:rPr>
      </w:pPr>
      <w:bookmarkStart w:id="12" w:name="_Toc445810553"/>
      <w:r w:rsidRPr="00AA55E7">
        <w:rPr>
          <w:rFonts w:ascii="Book Antiqua" w:hAnsi="Book Antiqua"/>
        </w:rPr>
        <w:t>Άρθρo</w:t>
      </w:r>
      <w:r w:rsidR="00260152" w:rsidRPr="00AA55E7">
        <w:rPr>
          <w:rFonts w:ascii="Book Antiqua" w:hAnsi="Book Antiqua"/>
          <w:lang w:val="el-GR"/>
        </w:rPr>
        <w:t xml:space="preserve"> </w:t>
      </w:r>
      <w:r w:rsidRPr="00AA55E7">
        <w:rPr>
          <w:rFonts w:ascii="Book Antiqua" w:hAnsi="Book Antiqua"/>
          <w:lang w:val="el-GR"/>
        </w:rPr>
        <w:t>12</w:t>
      </w:r>
      <w:r w:rsidRPr="00AA55E7">
        <w:rPr>
          <w:rFonts w:ascii="Book Antiqua" w:hAnsi="Book Antiqua"/>
        </w:rPr>
        <w:br/>
        <w:t>Κωδικοποίηση</w:t>
      </w:r>
      <w:bookmarkEnd w:id="12"/>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1. Κατά την κωδικοποίηση λαμβάνει χώρα, κατά περίπτωση, αναδιάρθρωση διατάξεων, απάλειψη των διατάξεων που έχουν καταργηθεί ρητά ή σιωπηρά, καθώς και των μεταβατικών διατάξεων που δεν έχουν πεδίο εφαρμογής, αναδιατύπωση των κειμένων σε εύληπτη γλώσσα, προσαρμογή των διατάξεων που καθορίζουν αρμοδιότητες διοικητικών και άλλων οργάνων προς το ισχύον οργανωτικό σχήμα των κεντρικών και αποκεντρωμένων κρατικών υπηρεσιών, των οργανισμών τοπικής αυτοδιοίκησης και των νομικών προσώπων του δημόσιου τομέα (νομοθετική κωδικοποίηση).</w:t>
      </w:r>
    </w:p>
    <w:p w:rsidR="002671B7" w:rsidRPr="00AA55E7" w:rsidRDefault="00FB490A" w:rsidP="00FB4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both"/>
        <w:rPr>
          <w:rFonts w:ascii="Book Antiqua" w:hAnsi="Book Antiqua"/>
          <w:sz w:val="24"/>
          <w:szCs w:val="24"/>
        </w:rPr>
      </w:pPr>
      <w:r w:rsidRPr="00AA55E7">
        <w:rPr>
          <w:rFonts w:ascii="Book Antiqua" w:hAnsi="Book Antiqua"/>
          <w:sz w:val="24"/>
          <w:szCs w:val="24"/>
        </w:rPr>
        <w:t>2. Η κωδικοποίηση μπορεί να πάρει και τη μορφή συγκέντρωσης στο κωδικοποιητικό κείμενο όλων των ισχυουσών διατάξεων, νομοθετικού ή κανονιστικού χαρακτήρα, χωρίς όμως ένταξη των κωδικοποιημένων διατάξεων σε ενιαίο κείμενο και χωρίς κατάργηση τους (διοικητική κωδικοποίηση).</w:t>
      </w:r>
    </w:p>
    <w:p w:rsidR="002671B7" w:rsidRPr="00AA55E7" w:rsidRDefault="002671B7" w:rsidP="002671B7">
      <w:pPr>
        <w:pStyle w:val="a4"/>
        <w:ind w:firstLine="100"/>
        <w:rPr>
          <w:rFonts w:ascii="Book Antiqua" w:hAnsi="Book Antiqua"/>
          <w:sz w:val="24"/>
          <w:szCs w:val="24"/>
        </w:rPr>
      </w:pPr>
    </w:p>
    <w:p w:rsidR="002671B7" w:rsidRPr="00AA55E7" w:rsidRDefault="002671B7" w:rsidP="002671B7">
      <w:pPr>
        <w:pStyle w:val="Heading3"/>
        <w:ind w:firstLine="100"/>
        <w:rPr>
          <w:rFonts w:ascii="Book Antiqua" w:hAnsi="Book Antiqua"/>
        </w:rPr>
      </w:pPr>
      <w:bookmarkStart w:id="13" w:name="_Toc445810554"/>
      <w:r w:rsidRPr="00AA55E7">
        <w:rPr>
          <w:rFonts w:ascii="Book Antiqua" w:hAnsi="Book Antiqua"/>
        </w:rPr>
        <w:t>Άρθρo</w:t>
      </w:r>
      <w:r w:rsidR="00260152" w:rsidRPr="00AA55E7">
        <w:rPr>
          <w:rFonts w:ascii="Book Antiqua" w:hAnsi="Book Antiqua"/>
          <w:lang w:val="el-GR"/>
        </w:rPr>
        <w:t xml:space="preserve"> </w:t>
      </w:r>
      <w:r w:rsidRPr="00AA55E7">
        <w:rPr>
          <w:rFonts w:ascii="Book Antiqua" w:hAnsi="Book Antiqua"/>
          <w:lang w:val="el-GR"/>
        </w:rPr>
        <w:t>1</w:t>
      </w:r>
      <w:r w:rsidRPr="00AA55E7">
        <w:rPr>
          <w:rFonts w:ascii="Book Antiqua" w:hAnsi="Book Antiqua"/>
        </w:rPr>
        <w:t>3</w:t>
      </w:r>
      <w:r w:rsidRPr="00AA55E7">
        <w:rPr>
          <w:rFonts w:ascii="Book Antiqua" w:hAnsi="Book Antiqua"/>
        </w:rPr>
        <w:br/>
        <w:t>Ενσωμάτωση του δικαίου της Ευρωπαϊκής Ένωσης</w:t>
      </w:r>
      <w:bookmarkEnd w:id="13"/>
    </w:p>
    <w:p w:rsidR="00FB490A" w:rsidRPr="00AA55E7" w:rsidRDefault="00FB490A" w:rsidP="00FB4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both"/>
        <w:rPr>
          <w:rFonts w:ascii="Book Antiqua" w:hAnsi="Book Antiqua"/>
          <w:sz w:val="24"/>
          <w:szCs w:val="24"/>
        </w:rPr>
      </w:pPr>
      <w:r w:rsidRPr="00AA55E7">
        <w:rPr>
          <w:rFonts w:ascii="Book Antiqua" w:hAnsi="Book Antiqua"/>
          <w:sz w:val="24"/>
          <w:szCs w:val="24"/>
        </w:rPr>
        <w:t>1. Κατά τη μεταφορά του δικαίου της Ευρωπαϊκής Ένωσης στην ελληνική έννομη τάξη, τα όργανα ενσωμάτωσης μεριμνούν για:</w:t>
      </w:r>
    </w:p>
    <w:p w:rsidR="00FB490A" w:rsidRPr="00AA55E7" w:rsidRDefault="00FB490A" w:rsidP="00FB4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both"/>
        <w:rPr>
          <w:rFonts w:ascii="Book Antiqua" w:hAnsi="Book Antiqua"/>
          <w:sz w:val="24"/>
          <w:szCs w:val="24"/>
        </w:rPr>
      </w:pPr>
      <w:r w:rsidRPr="00AA55E7">
        <w:rPr>
          <w:rFonts w:ascii="Book Antiqua" w:hAnsi="Book Antiqua"/>
          <w:sz w:val="24"/>
          <w:szCs w:val="24"/>
        </w:rPr>
        <w:t>α. Την τήρηση των αρχών καλής νομοθέτησης του άρθρου 2 και των νομοτεχνικών κανόνων του άρθρου 4.</w:t>
      </w:r>
    </w:p>
    <w:p w:rsidR="00FB490A" w:rsidRPr="00AA55E7" w:rsidRDefault="00FB490A" w:rsidP="00FB4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both"/>
        <w:rPr>
          <w:rFonts w:ascii="Book Antiqua" w:hAnsi="Book Antiqua"/>
          <w:sz w:val="24"/>
          <w:szCs w:val="24"/>
        </w:rPr>
      </w:pPr>
      <w:r w:rsidRPr="00AA55E7">
        <w:rPr>
          <w:rFonts w:ascii="Book Antiqua" w:hAnsi="Book Antiqua"/>
          <w:sz w:val="24"/>
          <w:szCs w:val="24"/>
        </w:rPr>
        <w:lastRenderedPageBreak/>
        <w:t>β. Την αποφυγή ασαφειών ή νομοτεχνικών ελλείψεων, καθώς και την αποφυγή της προσθήκης διατάξεων άσχετων με το περιεχόμενο της προς ενσωμάτωση ρύθμισης.</w:t>
      </w:r>
    </w:p>
    <w:p w:rsidR="00FB490A" w:rsidRPr="00AA55E7" w:rsidRDefault="00FB490A" w:rsidP="00FB4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both"/>
        <w:rPr>
          <w:rFonts w:ascii="Book Antiqua" w:hAnsi="Book Antiqua"/>
          <w:sz w:val="24"/>
          <w:szCs w:val="24"/>
        </w:rPr>
      </w:pPr>
      <w:r w:rsidRPr="00AA55E7">
        <w:rPr>
          <w:rFonts w:ascii="Book Antiqua" w:hAnsi="Book Antiqua"/>
          <w:sz w:val="24"/>
          <w:szCs w:val="24"/>
        </w:rPr>
        <w:t>γ. Την έγκαιρη εναρμόνιση.</w:t>
      </w:r>
    </w:p>
    <w:p w:rsidR="002671B7" w:rsidRPr="00AA55E7" w:rsidRDefault="00FB490A" w:rsidP="00FB4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both"/>
        <w:rPr>
          <w:rFonts w:ascii="Book Antiqua" w:hAnsi="Book Antiqua"/>
          <w:sz w:val="24"/>
          <w:szCs w:val="24"/>
        </w:rPr>
      </w:pPr>
      <w:r w:rsidRPr="00AA55E7">
        <w:rPr>
          <w:rFonts w:ascii="Book Antiqua" w:hAnsi="Book Antiqua"/>
          <w:sz w:val="24"/>
          <w:szCs w:val="24"/>
        </w:rPr>
        <w:t xml:space="preserve">2. Τα Γραφεία Νομοθετικής Πρωτοβουλίας των Υπουργείων, κατά την ενσωμάτωση του δικαίου της Ευρωπαϊκής Ένωσης, μεριμνούν για την εφαρμογή των αρχών καλής νομοθέτησης, ιδίως κατά τη σύνταξη της Ανάλυσης Συνεπειών Ρυθμίσεων. </w:t>
      </w:r>
      <w:r w:rsidR="002671B7" w:rsidRPr="00AA55E7">
        <w:rPr>
          <w:rFonts w:ascii="Book Antiqua" w:hAnsi="Book Antiqua"/>
          <w:sz w:val="24"/>
          <w:szCs w:val="24"/>
        </w:rPr>
        <w:t xml:space="preserve"> </w:t>
      </w:r>
    </w:p>
    <w:p w:rsidR="002671B7" w:rsidRPr="00AA55E7" w:rsidRDefault="002671B7" w:rsidP="002671B7">
      <w:pPr>
        <w:ind w:firstLine="100"/>
        <w:rPr>
          <w:rFonts w:ascii="Book Antiqua" w:hAnsi="Book Antiqua"/>
          <w:vanish/>
          <w:sz w:val="24"/>
          <w:szCs w:val="24"/>
        </w:rPr>
      </w:pPr>
    </w:p>
    <w:p w:rsidR="002671B7" w:rsidRPr="00AA55E7" w:rsidRDefault="002671B7" w:rsidP="002671B7">
      <w:pPr>
        <w:pStyle w:val="Heading3"/>
        <w:ind w:firstLine="100"/>
        <w:rPr>
          <w:rFonts w:ascii="Book Antiqua" w:hAnsi="Book Antiqua"/>
        </w:rPr>
      </w:pPr>
      <w:bookmarkStart w:id="14" w:name="_Toc445810555"/>
      <w:r w:rsidRPr="00AA55E7">
        <w:rPr>
          <w:rFonts w:ascii="Book Antiqua" w:hAnsi="Book Antiqua"/>
        </w:rPr>
        <w:t>Άρθρo</w:t>
      </w:r>
      <w:r w:rsidR="00260152" w:rsidRPr="00AA55E7">
        <w:rPr>
          <w:rFonts w:ascii="Book Antiqua" w:hAnsi="Book Antiqua"/>
          <w:lang w:val="el-GR"/>
        </w:rPr>
        <w:t xml:space="preserve"> </w:t>
      </w:r>
      <w:r w:rsidRPr="00AA55E7">
        <w:rPr>
          <w:rFonts w:ascii="Book Antiqua" w:hAnsi="Book Antiqua"/>
          <w:lang w:val="el-GR"/>
        </w:rPr>
        <w:t>14</w:t>
      </w:r>
      <w:r w:rsidRPr="00AA55E7">
        <w:rPr>
          <w:rFonts w:ascii="Book Antiqua" w:hAnsi="Book Antiqua"/>
        </w:rPr>
        <w:br/>
        <w:t>Δομές της Καλής Νομοθέτησης</w:t>
      </w:r>
      <w:bookmarkEnd w:id="14"/>
    </w:p>
    <w:p w:rsidR="002671B7" w:rsidRPr="00AA55E7" w:rsidRDefault="002671B7" w:rsidP="00267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center"/>
        <w:rPr>
          <w:rFonts w:ascii="Book Antiqua" w:hAnsi="Book Antiqua"/>
          <w:sz w:val="24"/>
          <w:szCs w:val="24"/>
        </w:rPr>
      </w:pPr>
    </w:p>
    <w:p w:rsidR="002671B7" w:rsidRPr="00AA55E7" w:rsidRDefault="00FB490A" w:rsidP="00267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both"/>
        <w:rPr>
          <w:rFonts w:ascii="Book Antiqua" w:hAnsi="Book Antiqua"/>
          <w:sz w:val="24"/>
          <w:szCs w:val="24"/>
        </w:rPr>
      </w:pPr>
      <w:r w:rsidRPr="00AA55E7">
        <w:rPr>
          <w:rFonts w:ascii="Book Antiqua" w:hAnsi="Book Antiqua"/>
          <w:sz w:val="24"/>
          <w:szCs w:val="24"/>
        </w:rPr>
        <w:t>Οργανωτικές μονάδες της καλής νομοθέτησης είναι το Γραφείο Καλής Νομοθέτησης, όπως μετονομάζεται το Γραφείο Υποστήριξης της Καλής Νομοθέτησης, που έχει συσταθεί και λειτουργεί στη Γενική Γραμματεία της Κυβέρνησης, και τα Γραφεία Νομοθετικής Πρωτοβουλίας των Υπουργείων, τα οποία συνιστώνται με το νόμο αυτόν και υπάγονται απευθείας στον οικείο Υπουργό.</w:t>
      </w:r>
    </w:p>
    <w:p w:rsidR="002671B7" w:rsidRPr="00AA55E7" w:rsidRDefault="002671B7" w:rsidP="00267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rPr>
          <w:rFonts w:ascii="Book Antiqua" w:hAnsi="Book Antiqua" w:cs="Courier New"/>
        </w:rPr>
      </w:pPr>
    </w:p>
    <w:p w:rsidR="002671B7" w:rsidRPr="00AA55E7" w:rsidRDefault="002671B7" w:rsidP="002671B7">
      <w:pPr>
        <w:pStyle w:val="Heading3"/>
        <w:ind w:firstLine="100"/>
        <w:rPr>
          <w:rFonts w:ascii="Book Antiqua" w:hAnsi="Book Antiqua"/>
          <w:lang w:val="el-GR"/>
        </w:rPr>
      </w:pPr>
      <w:bookmarkStart w:id="15" w:name="_Toc445810556"/>
      <w:r w:rsidRPr="00AA55E7">
        <w:rPr>
          <w:rFonts w:ascii="Book Antiqua" w:hAnsi="Book Antiqua"/>
        </w:rPr>
        <w:t>Άρθρo</w:t>
      </w:r>
      <w:r w:rsidR="00260152" w:rsidRPr="00AA55E7">
        <w:rPr>
          <w:rFonts w:ascii="Book Antiqua" w:hAnsi="Book Antiqua"/>
          <w:lang w:val="el-GR"/>
        </w:rPr>
        <w:t xml:space="preserve"> </w:t>
      </w:r>
      <w:r w:rsidRPr="00AA55E7">
        <w:rPr>
          <w:rFonts w:ascii="Book Antiqua" w:hAnsi="Book Antiqua"/>
          <w:lang w:val="el-GR"/>
        </w:rPr>
        <w:t>15</w:t>
      </w:r>
      <w:r w:rsidRPr="00AA55E7">
        <w:rPr>
          <w:rFonts w:ascii="Book Antiqua" w:hAnsi="Book Antiqua"/>
        </w:rPr>
        <w:br/>
        <w:t>Λειτουργία των Γραφείων Καλής Νομοθέτησης και Νομοθετικής Πρωτοβουλίας</w:t>
      </w:r>
      <w:bookmarkEnd w:id="15"/>
    </w:p>
    <w:p w:rsidR="002671B7" w:rsidRPr="00AA55E7" w:rsidRDefault="002671B7" w:rsidP="00267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center"/>
        <w:rPr>
          <w:rFonts w:ascii="Book Antiqua" w:hAnsi="Book Antiqua"/>
          <w:sz w:val="24"/>
          <w:szCs w:val="24"/>
        </w:rPr>
      </w:pPr>
    </w:p>
    <w:p w:rsidR="00FB490A" w:rsidRPr="00AA55E7" w:rsidRDefault="00FB490A" w:rsidP="00FB4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both"/>
        <w:rPr>
          <w:rFonts w:ascii="Book Antiqua" w:hAnsi="Book Antiqua"/>
          <w:sz w:val="24"/>
          <w:szCs w:val="24"/>
        </w:rPr>
      </w:pPr>
      <w:r w:rsidRPr="00AA55E7">
        <w:rPr>
          <w:rFonts w:ascii="Book Antiqua" w:hAnsi="Book Antiqua"/>
          <w:sz w:val="24"/>
          <w:szCs w:val="24"/>
        </w:rPr>
        <w:t>1. Το Γραφείο Καλής Νομοθέτησης και τα Γραφεία Νομοθετικής Πρωτοβουλίας των Υπουργείων συνεργάζονται για τον έλεγχο της ποιότητας των ρυθμίσεων.</w:t>
      </w:r>
    </w:p>
    <w:p w:rsidR="00FB490A" w:rsidRPr="00AA55E7" w:rsidRDefault="00FB490A" w:rsidP="00FB4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both"/>
        <w:rPr>
          <w:rFonts w:ascii="Book Antiqua" w:hAnsi="Book Antiqua"/>
          <w:sz w:val="24"/>
          <w:szCs w:val="24"/>
        </w:rPr>
      </w:pPr>
      <w:r w:rsidRPr="00AA55E7">
        <w:rPr>
          <w:rFonts w:ascii="Book Antiqua" w:hAnsi="Book Antiqua"/>
          <w:sz w:val="24"/>
          <w:szCs w:val="24"/>
        </w:rPr>
        <w:t>2. Το Γραφείο Καλής Νομοθέτησης υποστηρίζει και συντονίζει τη λειτουργία των Γραφείων Νομοθετικής Πρωτοβουλίας των Υπουργείων και ασκεί, ιδίως, τις ακόλουθες αρμοδιότητες:</w:t>
      </w:r>
    </w:p>
    <w:p w:rsidR="00FB490A" w:rsidRPr="00AA55E7" w:rsidRDefault="00FB490A" w:rsidP="00FB4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both"/>
        <w:rPr>
          <w:rFonts w:ascii="Book Antiqua" w:hAnsi="Book Antiqua"/>
          <w:sz w:val="24"/>
          <w:szCs w:val="24"/>
        </w:rPr>
      </w:pPr>
      <w:r w:rsidRPr="00AA55E7">
        <w:rPr>
          <w:rFonts w:ascii="Book Antiqua" w:hAnsi="Book Antiqua"/>
          <w:sz w:val="24"/>
          <w:szCs w:val="24"/>
        </w:rPr>
        <w:t>α. Συντάσσει την Ανάλυση Συνεπειών Ρυθμίσεων για ρυθμίσεις που εκδίδονται ύστερα από πρόταση του Υπουργικού Συμβουλίου ή του Πρωθυπουργού.</w:t>
      </w:r>
    </w:p>
    <w:p w:rsidR="00FB490A" w:rsidRPr="00AA55E7" w:rsidRDefault="00FB490A" w:rsidP="00FB4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both"/>
        <w:rPr>
          <w:rFonts w:ascii="Book Antiqua" w:hAnsi="Book Antiqua"/>
          <w:sz w:val="24"/>
          <w:szCs w:val="24"/>
        </w:rPr>
      </w:pPr>
      <w:r w:rsidRPr="00AA55E7">
        <w:rPr>
          <w:rFonts w:ascii="Book Antiqua" w:hAnsi="Book Antiqua"/>
          <w:sz w:val="24"/>
          <w:szCs w:val="24"/>
        </w:rPr>
        <w:t>β. Συνεργάζεται με τα Γραφεία Νομοθετικής Πρωτοβουλίας των Υπουργείων, καθώς και με αρμόδιες υπηρεσίες των Υπουργείων και ανεξάρτητες αρχές για θέματα αρμοδιότητάς τους, με σκοπό την πληρότητα των Αναλύσεων Συνεπειών Ρυθμίσεων, παρέχοντας εκ των προτέρων γενικές κατευθύνσεις και διατυπώνοντας ειδικές υποδείξεις, καθώς και προβαίνοντας εκ των υστέρων σε διορθωτικές παρεμβάσεις.</w:t>
      </w:r>
    </w:p>
    <w:p w:rsidR="00FB490A" w:rsidRPr="00AA55E7" w:rsidRDefault="00FB490A" w:rsidP="00FB4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both"/>
        <w:rPr>
          <w:rFonts w:ascii="Book Antiqua" w:hAnsi="Book Antiqua"/>
          <w:sz w:val="24"/>
          <w:szCs w:val="24"/>
        </w:rPr>
      </w:pPr>
      <w:r w:rsidRPr="00AA55E7">
        <w:rPr>
          <w:rFonts w:ascii="Book Antiqua" w:hAnsi="Book Antiqua"/>
          <w:sz w:val="24"/>
          <w:szCs w:val="24"/>
        </w:rPr>
        <w:t xml:space="preserve">γ. Το Γραφείο Καλής Νομοθέτησης ζητά τη γνώμη της επιτροπής ανταγωνισμού κατά τη σύνταξη των κατευθυντήριων οδηγιών προς τα Υπουργεία σχετικά με τον τρόπο ανάλυσης συνεπειών ρυθμίσεων, όσον αφορά στη λειτουργία του ελεύθερου ανταγωνισμού. </w:t>
      </w:r>
    </w:p>
    <w:p w:rsidR="00FB490A" w:rsidRPr="00AA55E7" w:rsidRDefault="00FB490A" w:rsidP="00FB4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both"/>
        <w:rPr>
          <w:rFonts w:ascii="Book Antiqua" w:hAnsi="Book Antiqua"/>
          <w:sz w:val="24"/>
          <w:szCs w:val="24"/>
        </w:rPr>
      </w:pPr>
      <w:r w:rsidRPr="00AA55E7">
        <w:rPr>
          <w:rFonts w:ascii="Book Antiqua" w:hAnsi="Book Antiqua"/>
          <w:sz w:val="24"/>
          <w:szCs w:val="24"/>
        </w:rPr>
        <w:lastRenderedPageBreak/>
        <w:t xml:space="preserve">δ. Συνεργάζεται με τα Γραφεία Νομοθετικής Πρωτοβουλίας και τις καθ' ύλη αρμόδιες υπηρεσίες των Υπουργείων για την εκτίμηση των συνεπειών αναφορικά με ρυθμίσεις, που καταρτίζονται στα όργανα της Ευρωπαϊκής Ένωσης, με σκοπό τη διαμόρφωση των εθνικών θέσεων που ενδείκνυται να υποστηριχθούν. </w:t>
      </w:r>
    </w:p>
    <w:p w:rsidR="00FB490A" w:rsidRPr="00AA55E7" w:rsidRDefault="00FB490A" w:rsidP="00FB4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both"/>
        <w:rPr>
          <w:rFonts w:ascii="Book Antiqua" w:hAnsi="Book Antiqua"/>
          <w:sz w:val="24"/>
          <w:szCs w:val="24"/>
        </w:rPr>
      </w:pPr>
      <w:r w:rsidRPr="00AA55E7">
        <w:rPr>
          <w:rFonts w:ascii="Book Antiqua" w:hAnsi="Book Antiqua"/>
          <w:sz w:val="24"/>
          <w:szCs w:val="24"/>
        </w:rPr>
        <w:t xml:space="preserve">ε. Συνεργάζεται με τα Γραφεία Νομοθετικής Πρωτοβουλίας και τις καθ' ύλη αρμόδιες υπηρεσίες των Υπουργείων στην εκτίμηση των επιπτώσεων και συνεπειών των ρυθμίσεων, οι οποίες περιλαμβάνονται σε υπό κατάρτιση διεθνείς συμβάσεις ή συμφωνίες ή σε άλλα διεθνώς δεσμευτικά κείμενα, και συμβάλλει στη διαμόρφωση των εθνικών θέσεων που ενδείκνυται να υποστηριχθούν. </w:t>
      </w:r>
    </w:p>
    <w:p w:rsidR="00FB490A" w:rsidRPr="00AA55E7" w:rsidRDefault="00FB490A" w:rsidP="00FB4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both"/>
        <w:rPr>
          <w:rFonts w:ascii="Book Antiqua" w:hAnsi="Book Antiqua"/>
          <w:sz w:val="24"/>
          <w:szCs w:val="24"/>
        </w:rPr>
      </w:pPr>
      <w:r w:rsidRPr="00AA55E7">
        <w:rPr>
          <w:rFonts w:ascii="Book Antiqua" w:hAnsi="Book Antiqua"/>
          <w:sz w:val="24"/>
          <w:szCs w:val="24"/>
        </w:rPr>
        <w:t>στ. Οργανώνει και συντονίζει, σε συνεργασία με τα Γραφεία Νομοθετικής Πρωτοβουλίας των Υπουργείων, προγράμματα και μέτρα για την απλούστευση ισχυουσών ρυθμίσεων.</w:t>
      </w:r>
    </w:p>
    <w:p w:rsidR="00FB490A" w:rsidRPr="00AA55E7" w:rsidRDefault="00FB490A" w:rsidP="00FB4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both"/>
        <w:rPr>
          <w:rFonts w:ascii="Book Antiqua" w:hAnsi="Book Antiqua"/>
          <w:sz w:val="24"/>
          <w:szCs w:val="24"/>
        </w:rPr>
      </w:pPr>
      <w:r w:rsidRPr="00AA55E7">
        <w:rPr>
          <w:rFonts w:ascii="Book Antiqua" w:hAnsi="Book Antiqua"/>
          <w:sz w:val="24"/>
          <w:szCs w:val="24"/>
        </w:rPr>
        <w:t>ζ. Ασκεί τις αρμοδιότητες των παραγράφων 2 και 3 του άρθρου 7.</w:t>
      </w:r>
    </w:p>
    <w:p w:rsidR="00FB490A" w:rsidRPr="00AA55E7" w:rsidRDefault="00FB490A" w:rsidP="00FB4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both"/>
        <w:rPr>
          <w:rFonts w:ascii="Book Antiqua" w:hAnsi="Book Antiqua"/>
          <w:sz w:val="24"/>
          <w:szCs w:val="24"/>
        </w:rPr>
      </w:pPr>
      <w:r w:rsidRPr="00AA55E7">
        <w:rPr>
          <w:rFonts w:ascii="Book Antiqua" w:hAnsi="Book Antiqua"/>
          <w:sz w:val="24"/>
          <w:szCs w:val="24"/>
        </w:rPr>
        <w:t>η. Υποβάλλει στον Πρωθυπουργό Ετήσιες Εκθέσεις σχετικά με την πορεία της καλής νομοθέτησης, οι οποίες γνωστοποιούνται στην Επιτροπή Θεσμών και Διαφάνειας της Βουλής.</w:t>
      </w:r>
    </w:p>
    <w:p w:rsidR="00FB490A" w:rsidRPr="00AA55E7" w:rsidRDefault="00FB490A" w:rsidP="00FB4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both"/>
        <w:rPr>
          <w:rFonts w:ascii="Book Antiqua" w:hAnsi="Book Antiqua"/>
          <w:sz w:val="24"/>
          <w:szCs w:val="24"/>
        </w:rPr>
      </w:pPr>
      <w:r w:rsidRPr="00AA55E7">
        <w:rPr>
          <w:rFonts w:ascii="Book Antiqua" w:hAnsi="Book Antiqua"/>
          <w:sz w:val="24"/>
          <w:szCs w:val="24"/>
        </w:rPr>
        <w:t>θ. Καταρτίζει ετήσιο σχέδιο με μετρήσιμους στόχους που έχει ως σκοπό τη μείωση των διοικητικών επιβαρύνσεων, την απλούστευση της νομοθεσίας και την εξάλειψη περιττών κανονιστικών ρυθμίσεων.</w:t>
      </w:r>
    </w:p>
    <w:p w:rsidR="00FB490A" w:rsidRPr="00AA55E7" w:rsidRDefault="00FB490A" w:rsidP="00FB4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both"/>
        <w:rPr>
          <w:rFonts w:ascii="Book Antiqua" w:hAnsi="Book Antiqua"/>
          <w:sz w:val="24"/>
          <w:szCs w:val="24"/>
        </w:rPr>
      </w:pPr>
      <w:r w:rsidRPr="00AA55E7">
        <w:rPr>
          <w:rFonts w:ascii="Book Antiqua" w:hAnsi="Book Antiqua"/>
          <w:sz w:val="24"/>
          <w:szCs w:val="24"/>
        </w:rPr>
        <w:t>3. Τα Γραφεία Νομοθετικής Πρωτοβουλίας των Υπουργείων συμμετέχουν στο σχεδιασμό των νομοθετικών και κανονιστικών ρυθμίσεων, καταρτίζουν τα νομοσχέδια που αναθέτει σε αυτά ο Υπουργός και μεριμνούν, σε συνεργασία με τις αρμόδιες καθ' ύλη υπηρεσίες για την καλή ποιότητά τους. Ασκούν, ιδίως, τις ακόλουθες αρμοδιότητες:</w:t>
      </w:r>
    </w:p>
    <w:p w:rsidR="00FB490A" w:rsidRPr="00AA55E7" w:rsidRDefault="00FB490A" w:rsidP="00FB4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both"/>
        <w:rPr>
          <w:rFonts w:ascii="Book Antiqua" w:hAnsi="Book Antiqua"/>
          <w:sz w:val="24"/>
          <w:szCs w:val="24"/>
        </w:rPr>
      </w:pPr>
      <w:r w:rsidRPr="00AA55E7">
        <w:rPr>
          <w:rFonts w:ascii="Book Antiqua" w:hAnsi="Book Antiqua"/>
          <w:sz w:val="24"/>
          <w:szCs w:val="24"/>
        </w:rPr>
        <w:t>α. Παρέχουν την αναγκαία τεχνογνωσία για την τήρηση των αρχών καλής νομοθέτησης στις αρμόδιες καθ' ύλη υπηρεσίες που αναλαμβάνουν την εκπόνηση ή την απλούστευση ρυθμίσεων.</w:t>
      </w:r>
    </w:p>
    <w:p w:rsidR="00FB490A" w:rsidRPr="00AA55E7" w:rsidRDefault="00FB490A" w:rsidP="00FB4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both"/>
        <w:rPr>
          <w:rFonts w:ascii="Book Antiqua" w:hAnsi="Book Antiqua"/>
          <w:sz w:val="24"/>
          <w:szCs w:val="24"/>
        </w:rPr>
      </w:pPr>
      <w:r w:rsidRPr="00AA55E7">
        <w:rPr>
          <w:rFonts w:ascii="Book Antiqua" w:hAnsi="Book Antiqua"/>
          <w:sz w:val="24"/>
          <w:szCs w:val="24"/>
        </w:rPr>
        <w:t>β. Συντάσσουν, σε συνεργασία με τις αρμόδιες καθ' ύλη υπηρεσίες, την Ανάλυση Συνεπειών Ρυθμίσεων, επισημαίνοντας ταυτόχρονα τις συναφείς νομοθετικές ή κανονιστικές ρυθμίσεις.</w:t>
      </w:r>
    </w:p>
    <w:p w:rsidR="00FB490A" w:rsidRPr="00AA55E7" w:rsidRDefault="00FB490A" w:rsidP="00FB4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both"/>
        <w:rPr>
          <w:rFonts w:ascii="Book Antiqua" w:hAnsi="Book Antiqua"/>
          <w:sz w:val="24"/>
          <w:szCs w:val="24"/>
        </w:rPr>
      </w:pPr>
      <w:r w:rsidRPr="00AA55E7">
        <w:rPr>
          <w:rFonts w:ascii="Book Antiqua" w:hAnsi="Book Antiqua"/>
          <w:sz w:val="24"/>
          <w:szCs w:val="24"/>
        </w:rPr>
        <w:t>γ. Μεριμνούν, σε συνεργασία με το Γραφείο Καλής Νομοθέτησης, για τη διενέργεια κοινωνικού διαλόγου και διαβουλεύσεων με εκπροσώπους των κοινωνικών φορέων και ενδιαφερόμενων ομάδων.</w:t>
      </w:r>
    </w:p>
    <w:p w:rsidR="00FB490A" w:rsidRPr="00AA55E7" w:rsidRDefault="00FB490A" w:rsidP="00FB4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both"/>
        <w:rPr>
          <w:rFonts w:ascii="Book Antiqua" w:hAnsi="Book Antiqua"/>
          <w:sz w:val="24"/>
          <w:szCs w:val="24"/>
        </w:rPr>
      </w:pPr>
      <w:r w:rsidRPr="00AA55E7">
        <w:rPr>
          <w:rFonts w:ascii="Book Antiqua" w:hAnsi="Book Antiqua"/>
          <w:sz w:val="24"/>
          <w:szCs w:val="24"/>
        </w:rPr>
        <w:t>δ. Επισημαίνουν τις νομοθετικές και κανονιστικές ρυθμίσεις του οικείου Υπουργείου που χρήζουν απλούστευσης, αναμόρφωσης, κωδικοποίησης ή επικαιροποίησης.</w:t>
      </w:r>
    </w:p>
    <w:p w:rsidR="00FB490A" w:rsidRPr="00AA55E7" w:rsidRDefault="00FB490A" w:rsidP="00FB4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both"/>
        <w:rPr>
          <w:rFonts w:ascii="Book Antiqua" w:hAnsi="Book Antiqua"/>
          <w:sz w:val="24"/>
          <w:szCs w:val="24"/>
        </w:rPr>
      </w:pPr>
      <w:r w:rsidRPr="00AA55E7">
        <w:rPr>
          <w:rFonts w:ascii="Book Antiqua" w:hAnsi="Book Antiqua"/>
          <w:sz w:val="24"/>
          <w:szCs w:val="24"/>
        </w:rPr>
        <w:t>ε. Συλλέγουν, ταξινομούν και προωθούν Επιτροπή Κωδικοποιήσεων και Αναμόρφωσης του Δικαίου (Ε.Κ.Α.Δ.) του άρθρου 17 κωδικοποιούμενες ρυθμίσεις ή ρυθμίσεις των νομικών πεδίων, στα οποία εντοπίζεται η ανάγκη αναμόρφωσης.</w:t>
      </w:r>
    </w:p>
    <w:p w:rsidR="00FB490A" w:rsidRPr="00AA55E7" w:rsidRDefault="00FB490A" w:rsidP="00FB4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both"/>
        <w:rPr>
          <w:rFonts w:ascii="Book Antiqua" w:hAnsi="Book Antiqua"/>
          <w:sz w:val="24"/>
          <w:szCs w:val="24"/>
        </w:rPr>
      </w:pPr>
      <w:r w:rsidRPr="00AA55E7">
        <w:rPr>
          <w:rFonts w:ascii="Book Antiqua" w:hAnsi="Book Antiqua"/>
          <w:sz w:val="24"/>
          <w:szCs w:val="24"/>
        </w:rPr>
        <w:t>στ. Συντάσσουν, σε συνεργασία με τις αρμόδιες καθ' ύλη υπηρεσίες, την έκθεση αξιολόγησης αποτελεσμάτων εφαρμογής.</w:t>
      </w:r>
    </w:p>
    <w:p w:rsidR="002671B7" w:rsidRPr="00AA55E7" w:rsidRDefault="00FB490A" w:rsidP="00FB4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both"/>
        <w:rPr>
          <w:rFonts w:ascii="Book Antiqua" w:hAnsi="Book Antiqua"/>
          <w:sz w:val="24"/>
          <w:szCs w:val="24"/>
        </w:rPr>
      </w:pPr>
      <w:r w:rsidRPr="00AA55E7">
        <w:rPr>
          <w:rFonts w:ascii="Book Antiqua" w:hAnsi="Book Antiqua"/>
          <w:sz w:val="24"/>
          <w:szCs w:val="24"/>
        </w:rPr>
        <w:lastRenderedPageBreak/>
        <w:t>ζ. Συμμετέχουν υποχρεωτικά στις νομοπαρασκευαστικές επιτροπές του Υπουργείου και τηρούν ηλεκτρονικό αρχείο των τελικών προτάσεων των εν λόγω επιτροπών.</w:t>
      </w:r>
      <w:r w:rsidR="002671B7" w:rsidRPr="00AA55E7">
        <w:rPr>
          <w:rFonts w:ascii="Book Antiqua" w:hAnsi="Book Antiqua"/>
          <w:sz w:val="24"/>
          <w:szCs w:val="24"/>
        </w:rPr>
        <w:t xml:space="preserve">. </w:t>
      </w:r>
    </w:p>
    <w:p w:rsidR="002671B7" w:rsidRPr="00AA55E7" w:rsidRDefault="002671B7" w:rsidP="00FB4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both"/>
        <w:rPr>
          <w:rFonts w:ascii="Book Antiqua" w:hAnsi="Book Antiqua"/>
          <w:sz w:val="24"/>
          <w:szCs w:val="24"/>
          <w:lang w:val="en-US"/>
        </w:rPr>
      </w:pPr>
    </w:p>
    <w:p w:rsidR="00FB490A" w:rsidRPr="00AA55E7" w:rsidRDefault="00FB490A" w:rsidP="00FB4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both"/>
        <w:rPr>
          <w:rFonts w:ascii="Book Antiqua" w:hAnsi="Book Antiqua"/>
          <w:sz w:val="24"/>
          <w:szCs w:val="24"/>
          <w:lang w:val="en-US"/>
        </w:rPr>
      </w:pPr>
    </w:p>
    <w:p w:rsidR="002671B7" w:rsidRPr="00AA55E7" w:rsidRDefault="002671B7" w:rsidP="002671B7">
      <w:pPr>
        <w:pStyle w:val="Heading3"/>
        <w:ind w:firstLine="100"/>
        <w:rPr>
          <w:rFonts w:ascii="Book Antiqua" w:hAnsi="Book Antiqua"/>
        </w:rPr>
      </w:pPr>
      <w:bookmarkStart w:id="16" w:name="_Toc445810557"/>
      <w:r w:rsidRPr="00AA55E7">
        <w:rPr>
          <w:rFonts w:ascii="Book Antiqua" w:hAnsi="Book Antiqua"/>
        </w:rPr>
        <w:t>Άρθρo</w:t>
      </w:r>
      <w:r w:rsidR="00260152" w:rsidRPr="00AA55E7">
        <w:rPr>
          <w:rFonts w:ascii="Book Antiqua" w:hAnsi="Book Antiqua"/>
          <w:lang w:val="el-GR"/>
        </w:rPr>
        <w:t xml:space="preserve"> </w:t>
      </w:r>
      <w:r w:rsidRPr="00AA55E7">
        <w:rPr>
          <w:rFonts w:ascii="Book Antiqua" w:hAnsi="Book Antiqua"/>
          <w:lang w:val="el-GR"/>
        </w:rPr>
        <w:t>16</w:t>
      </w:r>
      <w:r w:rsidRPr="00AA55E7">
        <w:rPr>
          <w:rFonts w:ascii="Book Antiqua" w:hAnsi="Book Antiqua"/>
        </w:rPr>
        <w:br/>
        <w:t>Νομοπαρασκευαστικές επιτροπές</w:t>
      </w:r>
      <w:bookmarkEnd w:id="16"/>
    </w:p>
    <w:p w:rsidR="002671B7" w:rsidRPr="00AA55E7" w:rsidRDefault="002671B7" w:rsidP="00267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rPr>
          <w:rFonts w:ascii="Book Antiqua" w:hAnsi="Book Antiqua" w:cs="Courier New"/>
        </w:rPr>
      </w:pPr>
    </w:p>
    <w:p w:rsidR="002671B7" w:rsidRPr="00AA55E7" w:rsidRDefault="00FB490A" w:rsidP="00267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both"/>
        <w:rPr>
          <w:rFonts w:ascii="Book Antiqua" w:hAnsi="Book Antiqua"/>
          <w:sz w:val="24"/>
          <w:szCs w:val="24"/>
        </w:rPr>
      </w:pPr>
      <w:r w:rsidRPr="00AA55E7">
        <w:rPr>
          <w:rFonts w:ascii="Book Antiqua" w:hAnsi="Book Antiqua"/>
          <w:sz w:val="24"/>
          <w:szCs w:val="24"/>
        </w:rPr>
        <w:t>Στις νομοπαρασκευαστικές επιτροπές των Υπουργείων, όταν αυτές συνιστώνται, με απόφαση του Υπουργού, συμμετέχουν τουλάχιστον ένας υπάλληλος του Γραφείου Νομοθετικής Πρωτοβουλίας, καθώς και επιστήμονες εγνωσμένου κύρους και εμπειρίας, με ειδικότητα αντίστοιχη του αντικειμένου της νομοθετικής ρύθμισης, ιδίως οικονομολόγοι και κοινωνιολόγοι.</w:t>
      </w:r>
    </w:p>
    <w:p w:rsidR="002671B7" w:rsidRPr="00AA55E7" w:rsidRDefault="002671B7" w:rsidP="00267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both"/>
        <w:rPr>
          <w:rFonts w:ascii="Book Antiqua" w:hAnsi="Book Antiqua"/>
          <w:sz w:val="24"/>
          <w:szCs w:val="24"/>
        </w:rPr>
      </w:pPr>
    </w:p>
    <w:p w:rsidR="002671B7" w:rsidRPr="00AA55E7" w:rsidRDefault="002671B7" w:rsidP="002671B7">
      <w:pPr>
        <w:pStyle w:val="Heading3"/>
        <w:ind w:firstLine="100"/>
        <w:rPr>
          <w:rFonts w:ascii="Book Antiqua" w:hAnsi="Book Antiqua" w:cs="Courier New"/>
          <w:sz w:val="20"/>
          <w:szCs w:val="20"/>
          <w:lang w:eastAsia="el-GR"/>
        </w:rPr>
      </w:pPr>
      <w:bookmarkStart w:id="17" w:name="_Toc445810558"/>
      <w:r w:rsidRPr="00AA55E7">
        <w:rPr>
          <w:rFonts w:ascii="Book Antiqua" w:hAnsi="Book Antiqua"/>
        </w:rPr>
        <w:t>Άρθρα</w:t>
      </w:r>
      <w:r w:rsidR="00260152" w:rsidRPr="00AA55E7">
        <w:rPr>
          <w:rFonts w:ascii="Book Antiqua" w:hAnsi="Book Antiqua"/>
          <w:lang w:val="el-GR"/>
        </w:rPr>
        <w:t xml:space="preserve"> </w:t>
      </w:r>
      <w:r w:rsidRPr="00AA55E7">
        <w:rPr>
          <w:rFonts w:ascii="Book Antiqua" w:hAnsi="Book Antiqua"/>
          <w:lang w:val="el-GR"/>
        </w:rPr>
        <w:t>17-20</w:t>
      </w:r>
      <w:bookmarkEnd w:id="17"/>
    </w:p>
    <w:p w:rsidR="002671B7" w:rsidRPr="00AA55E7" w:rsidRDefault="002671B7" w:rsidP="002671B7">
      <w:pPr>
        <w:pStyle w:val="a5"/>
        <w:ind w:left="0" w:firstLine="100"/>
        <w:rPr>
          <w:rFonts w:ascii="Book Antiqua" w:hAnsi="Book Antiqua"/>
          <w:sz w:val="24"/>
          <w:szCs w:val="24"/>
        </w:rPr>
      </w:pPr>
    </w:p>
    <w:p w:rsidR="002671B7" w:rsidRPr="00AA55E7" w:rsidRDefault="002671B7" w:rsidP="002671B7">
      <w:pPr>
        <w:pStyle w:val="a5"/>
        <w:ind w:left="0" w:firstLine="100"/>
        <w:rPr>
          <w:rFonts w:ascii="Book Antiqua" w:hAnsi="Book Antiqua"/>
          <w:i/>
          <w:sz w:val="24"/>
          <w:szCs w:val="24"/>
        </w:rPr>
      </w:pPr>
      <w:r w:rsidRPr="00AA55E7">
        <w:rPr>
          <w:rFonts w:ascii="Book Antiqua" w:hAnsi="Book Antiqua"/>
          <w:sz w:val="24"/>
          <w:szCs w:val="24"/>
        </w:rPr>
        <w:t>Άρθρ. 17-20.</w:t>
      </w:r>
      <w:r w:rsidR="00FB490A" w:rsidRPr="00AA55E7">
        <w:rPr>
          <w:rFonts w:ascii="Book Antiqua" w:hAnsi="Book Antiqua"/>
          <w:sz w:val="24"/>
          <w:szCs w:val="24"/>
        </w:rPr>
        <w:t xml:space="preserve"> (</w:t>
      </w:r>
      <w:r w:rsidR="00FB490A" w:rsidRPr="00AA55E7">
        <w:rPr>
          <w:rFonts w:ascii="Book Antiqua" w:hAnsi="Book Antiqua"/>
          <w:i/>
          <w:sz w:val="24"/>
          <w:szCs w:val="24"/>
        </w:rPr>
        <w:t>Καταργήθηκαν, όπως το άρθρο 18 είχε τροποποιηθεί από το άρθρ. 27 Νομ. 4109/18-23 Ιαν. 2013 (ΦΕΚ Α΄ 16), Τομ. 39, Κεφ. Α, Θέμα α, αριθ. 41, σελ. 12,16, από το άρθρ. 5 Νομ. 4142/4-9 Μαΐου 2013 (ΦΕΚ Α΄ 83), Τομ. 32, Κεφ. Β, Θέμα α, αριθ. 141, σελ. 116,435</w:t>
      </w:r>
      <w:r w:rsidR="00FB490A" w:rsidRPr="00AA55E7">
        <w:rPr>
          <w:rFonts w:ascii="Book Antiqua" w:hAnsi="Book Antiqua"/>
          <w:sz w:val="24"/>
          <w:szCs w:val="24"/>
        </w:rPr>
        <w:t>).</w:t>
      </w:r>
    </w:p>
    <w:p w:rsidR="002671B7" w:rsidRPr="00AA55E7" w:rsidRDefault="002671B7" w:rsidP="00267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center"/>
        <w:rPr>
          <w:rFonts w:ascii="Book Antiqua" w:hAnsi="Book Antiqua"/>
          <w:sz w:val="24"/>
          <w:szCs w:val="24"/>
        </w:rPr>
      </w:pPr>
    </w:p>
    <w:p w:rsidR="002671B7" w:rsidRPr="00AA55E7" w:rsidRDefault="002671B7" w:rsidP="002671B7">
      <w:pPr>
        <w:pStyle w:val="Heading3"/>
        <w:ind w:firstLine="100"/>
        <w:rPr>
          <w:rFonts w:ascii="Book Antiqua" w:hAnsi="Book Antiqua"/>
        </w:rPr>
      </w:pPr>
      <w:bookmarkStart w:id="18" w:name="_Toc445810559"/>
      <w:r w:rsidRPr="00AA55E7">
        <w:rPr>
          <w:rFonts w:ascii="Book Antiqua" w:hAnsi="Book Antiqua"/>
        </w:rPr>
        <w:t>Άρθρo</w:t>
      </w:r>
      <w:r w:rsidR="00260152" w:rsidRPr="00AA55E7">
        <w:rPr>
          <w:rFonts w:ascii="Book Antiqua" w:hAnsi="Book Antiqua"/>
          <w:lang w:val="el-GR"/>
        </w:rPr>
        <w:t xml:space="preserve"> </w:t>
      </w:r>
      <w:r w:rsidRPr="00AA55E7">
        <w:rPr>
          <w:rFonts w:ascii="Book Antiqua" w:hAnsi="Book Antiqua"/>
        </w:rPr>
        <w:t>21</w:t>
      </w:r>
      <w:r w:rsidRPr="00AA55E7">
        <w:rPr>
          <w:rFonts w:ascii="Book Antiqua" w:hAnsi="Book Antiqua"/>
        </w:rPr>
        <w:br/>
        <w:t>Εξουσιοδοτικές διατάξεις</w:t>
      </w:r>
      <w:bookmarkEnd w:id="18"/>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 xml:space="preserve">1. Με προεδρικό διάταγμα που εκδίδεται ύστερα από πρόταση του Πρωθυπουργού, μέσα σε έξι (6) μήνες από τη δημοσίευση του παρόντος νόμου, ρυθμίζονται η οργάνωση, η στελέχωση και η λειτουργία του Γραφείου Καλής Νομοθέτησης, συνιστώνται οι αναγκαίες για την επιτέλεση του έργου του θέσεις επιστημονικού προσωπικού και ορίζονται οι ειδικότητες και τα απαιτούμενα προσόντα του. Με όμοιο διάταγμα μπορεί να συγχωνεύονται σε αυτό οργανικές μονάδες που επιτελούν όμοιο ή παρεμφερές έργο ή να μεταφέρονται σε αυτό συναφείς με το έργο του αρμοδιότητες άλλων οργανικών μονάδων. </w:t>
      </w:r>
    </w:p>
    <w:p w:rsidR="00FB490A" w:rsidRPr="00AA55E7" w:rsidRDefault="00FB490A" w:rsidP="00FB490A">
      <w:pPr>
        <w:pStyle w:val="a5"/>
        <w:rPr>
          <w:rFonts w:ascii="Book Antiqua" w:eastAsia="Calibri" w:hAnsi="Book Antiqua"/>
          <w:i/>
          <w:sz w:val="24"/>
          <w:szCs w:val="24"/>
          <w:lang w:eastAsia="en-US"/>
        </w:rPr>
      </w:pPr>
      <w:r w:rsidRPr="00AA55E7">
        <w:rPr>
          <w:rFonts w:ascii="Book Antiqua" w:hAnsi="Book Antiqua"/>
          <w:i/>
          <w:sz w:val="24"/>
          <w:szCs w:val="24"/>
        </w:rPr>
        <w:t>Για την οργάνωση, στελέχωση και λειτουργία του Γραφείου Καλής Νομοθέτησης της Γενικής Γραμματείας της Κυβέρνησης εκδόθηκε το Π.Δ. 149/30-31 Οκτ. 2013 (ΦΕΚ Α΄ 232), κατωτ. αριθ. 13.</w:t>
      </w:r>
    </w:p>
    <w:p w:rsidR="00FB490A" w:rsidRPr="00AA55E7" w:rsidRDefault="00FB490A" w:rsidP="00FB490A">
      <w:pPr>
        <w:pStyle w:val="a4"/>
        <w:spacing w:after="120"/>
        <w:rPr>
          <w:rFonts w:ascii="Book Antiqua" w:hAnsi="Book Antiqua"/>
          <w:sz w:val="24"/>
          <w:szCs w:val="24"/>
        </w:rPr>
      </w:pPr>
      <w:r w:rsidRPr="00AA55E7">
        <w:rPr>
          <w:rFonts w:ascii="Book Antiqua" w:hAnsi="Book Antiqua"/>
          <w:sz w:val="24"/>
          <w:szCs w:val="24"/>
        </w:rPr>
        <w:t xml:space="preserve">2. Με προεδρικό διάταγμα που εκδίδεται ύστερα από πρόταση του Υπουργού Διοικητικής Μεταρρύθμισης και Ηλεκτρονικής Διακυβέρνησης και του κατά περίπτωση αρμόδιου Υπουργού, μέσα σε οκτώ (8) μήνες από τη </w:t>
      </w:r>
      <w:r w:rsidRPr="00AA55E7">
        <w:rPr>
          <w:rFonts w:ascii="Book Antiqua" w:hAnsi="Book Antiqua"/>
          <w:sz w:val="24"/>
          <w:szCs w:val="24"/>
        </w:rPr>
        <w:lastRenderedPageBreak/>
        <w:t xml:space="preserve">δημοσίευση του παρόντος νόμου, ρυθμίζονται η οργάνωση, η στελέχωση, με τη σύσταση των αναγκαίων θέσεων και η λειτουργία των Γραφείων Νομοθετικής Πρωτοβουλίας σε κάθε Υπουργείο. Με το ίδιο προεδρικό διάταγμα συγχωνεύονται σε αυτά οργανικές μονάδες που επιτελούν όμοιο ή παρεμφερές έργο ή μεταφέρονται σε αυτά συναφείς με το έργο τους αρμοδιότητες άλλων οργανικών μονάδων. </w:t>
      </w:r>
    </w:p>
    <w:p w:rsidR="00FB490A" w:rsidRPr="00AA55E7" w:rsidRDefault="00FB490A" w:rsidP="00FB490A">
      <w:pPr>
        <w:pStyle w:val="a5"/>
        <w:spacing w:after="0"/>
        <w:rPr>
          <w:rFonts w:ascii="Book Antiqua" w:hAnsi="Book Antiqua"/>
          <w:i/>
          <w:sz w:val="24"/>
          <w:szCs w:val="24"/>
        </w:rPr>
      </w:pPr>
      <w:r w:rsidRPr="00AA55E7">
        <w:rPr>
          <w:rFonts w:ascii="Book Antiqua" w:hAnsi="Book Antiqua"/>
          <w:i/>
          <w:sz w:val="24"/>
          <w:szCs w:val="24"/>
        </w:rPr>
        <w:t xml:space="preserve">Για τη δημιουργία και την ένταξη δομών Νομοθετικής Πρωτοβουλίας στη διάρθρωση των επιμέρους Υπουργείων, τις αρμοδιότητες και τις θέσεις των προϊσταμένων </w:t>
      </w:r>
      <w:r w:rsidR="003E3529" w:rsidRPr="00AA55E7">
        <w:rPr>
          <w:rFonts w:ascii="Book Antiqua" w:hAnsi="Book Antiqua"/>
          <w:i/>
          <w:sz w:val="24"/>
          <w:szCs w:val="24"/>
        </w:rPr>
        <w:t>τους, μπορείτε να μεταφορτώσετε τους επιμέρους Οργανισμούς Υπουργείων από τον ακόλουθο πίνακα:</w:t>
      </w:r>
    </w:p>
    <w:p w:rsidR="003E3529" w:rsidRPr="00AA55E7" w:rsidRDefault="003E3529" w:rsidP="00FB490A">
      <w:pPr>
        <w:pStyle w:val="a5"/>
        <w:spacing w:after="0"/>
        <w:rPr>
          <w:rFonts w:ascii="Book Antiqua" w:hAnsi="Book Antiqua"/>
          <w:i/>
          <w:sz w:val="24"/>
          <w:szCs w:val="24"/>
        </w:rPr>
      </w:pPr>
    </w:p>
    <w:p w:rsidR="003E3529" w:rsidRPr="00AA55E7" w:rsidRDefault="003E3529" w:rsidP="00FB490A">
      <w:pPr>
        <w:pStyle w:val="a5"/>
        <w:spacing w:after="0"/>
        <w:rPr>
          <w:rFonts w:ascii="Book Antiqua" w:hAnsi="Book Antiqua"/>
          <w:i/>
          <w:sz w:val="24"/>
          <w:szCs w:val="24"/>
        </w:rPr>
      </w:pPr>
    </w:p>
    <w:tbl>
      <w:tblPr>
        <w:tblW w:w="9271" w:type="dxa"/>
        <w:tblInd w:w="108" w:type="dxa"/>
        <w:tblLayout w:type="fixed"/>
        <w:tblCellMar>
          <w:left w:w="10" w:type="dxa"/>
          <w:right w:w="10" w:type="dxa"/>
        </w:tblCellMar>
        <w:tblLook w:val="04A0"/>
      </w:tblPr>
      <w:tblGrid>
        <w:gridCol w:w="3998"/>
        <w:gridCol w:w="2693"/>
        <w:gridCol w:w="2580"/>
      </w:tblGrid>
      <w:tr w:rsidR="003E3529" w:rsidRPr="003E3529" w:rsidTr="00E15067">
        <w:tblPrEx>
          <w:tblCellMar>
            <w:top w:w="0" w:type="dxa"/>
            <w:bottom w:w="0" w:type="dxa"/>
          </w:tblCellMar>
        </w:tblPrEx>
        <w:trPr>
          <w:trHeight w:val="416"/>
        </w:trPr>
        <w:tc>
          <w:tcPr>
            <w:tcW w:w="9271"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tcPr>
          <w:p w:rsidR="003E3529" w:rsidRPr="003E3529" w:rsidRDefault="003E3529" w:rsidP="003E3529">
            <w:pPr>
              <w:suppressAutoHyphens/>
              <w:autoSpaceDE w:val="0"/>
              <w:autoSpaceDN w:val="0"/>
              <w:jc w:val="center"/>
              <w:textAlignment w:val="baseline"/>
              <w:rPr>
                <w:rFonts w:ascii="Book Antiqua" w:eastAsia="Calibri" w:hAnsi="Book Antiqua" w:cs="Calibri"/>
                <w:b/>
                <w:bCs/>
                <w:sz w:val="22"/>
                <w:szCs w:val="22"/>
                <w:lang w:eastAsia="en-US"/>
              </w:rPr>
            </w:pPr>
          </w:p>
          <w:p w:rsidR="003E3529" w:rsidRPr="003E3529" w:rsidRDefault="003E3529" w:rsidP="003E3529">
            <w:pPr>
              <w:suppressAutoHyphens/>
              <w:autoSpaceDE w:val="0"/>
              <w:autoSpaceDN w:val="0"/>
              <w:jc w:val="center"/>
              <w:textAlignment w:val="baseline"/>
              <w:rPr>
                <w:rFonts w:ascii="Book Antiqua" w:eastAsia="Calibri" w:hAnsi="Book Antiqua" w:cs="Calibri"/>
                <w:b/>
                <w:bCs/>
                <w:sz w:val="22"/>
                <w:szCs w:val="22"/>
                <w:lang w:eastAsia="en-US"/>
              </w:rPr>
            </w:pPr>
            <w:r w:rsidRPr="003E3529">
              <w:rPr>
                <w:rFonts w:ascii="Book Antiqua" w:eastAsia="Calibri" w:hAnsi="Book Antiqua" w:cs="Calibri"/>
                <w:b/>
                <w:bCs/>
                <w:sz w:val="22"/>
                <w:szCs w:val="22"/>
                <w:lang w:eastAsia="en-US"/>
              </w:rPr>
              <w:t>ΟΡΓΑΝΙΣΜΟΙ  ΥΠΟΥΡΓΕΙΩΝ</w:t>
            </w:r>
          </w:p>
        </w:tc>
      </w:tr>
      <w:tr w:rsidR="003E3529" w:rsidRPr="003E3529" w:rsidTr="00E15067">
        <w:tblPrEx>
          <w:tblCellMar>
            <w:top w:w="0" w:type="dxa"/>
            <w:bottom w:w="0" w:type="dxa"/>
          </w:tblCellMar>
        </w:tblPrEx>
        <w:trPr>
          <w:trHeight w:val="1"/>
        </w:trPr>
        <w:tc>
          <w:tcPr>
            <w:tcW w:w="3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E3529" w:rsidRPr="003E3529" w:rsidRDefault="003E3529" w:rsidP="003E3529">
            <w:pPr>
              <w:suppressAutoHyphens/>
              <w:autoSpaceDE w:val="0"/>
              <w:autoSpaceDN w:val="0"/>
              <w:spacing w:line="360" w:lineRule="auto"/>
              <w:jc w:val="center"/>
              <w:textAlignment w:val="baseline"/>
              <w:rPr>
                <w:rFonts w:ascii="Book Antiqua" w:eastAsia="Calibri" w:hAnsi="Book Antiqua"/>
                <w:sz w:val="22"/>
                <w:szCs w:val="22"/>
                <w:lang w:eastAsia="en-US"/>
              </w:rPr>
            </w:pPr>
            <w:r w:rsidRPr="003E3529">
              <w:rPr>
                <w:rFonts w:ascii="Book Antiqua" w:eastAsia="Calibri" w:hAnsi="Book Antiqua" w:cs="Calibri"/>
                <w:b/>
                <w:sz w:val="22"/>
                <w:lang w:eastAsia="en-US"/>
              </w:rPr>
              <w:t>ΥΠΟΥΡΓΕΙΑ</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E w:val="0"/>
              <w:autoSpaceDN w:val="0"/>
              <w:spacing w:line="360" w:lineRule="auto"/>
              <w:jc w:val="center"/>
              <w:textAlignment w:val="baseline"/>
              <w:rPr>
                <w:rFonts w:ascii="Book Antiqua" w:eastAsia="Calibri" w:hAnsi="Book Antiqua"/>
                <w:b/>
                <w:sz w:val="22"/>
                <w:lang w:eastAsia="en-US"/>
              </w:rPr>
            </w:pPr>
            <w:r w:rsidRPr="003E3529">
              <w:rPr>
                <w:rFonts w:ascii="Book Antiqua" w:eastAsia="Calibri" w:hAnsi="Book Antiqua"/>
                <w:b/>
                <w:sz w:val="22"/>
                <w:lang w:eastAsia="en-US"/>
              </w:rPr>
              <w:t>ΦΕΚ ΚΑΙ ΗΛ/ΚΕΣ ΔΙΕΥΘΥΝΣΕΙΣ</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E w:val="0"/>
              <w:autoSpaceDN w:val="0"/>
              <w:spacing w:line="360" w:lineRule="auto"/>
              <w:jc w:val="center"/>
              <w:textAlignment w:val="baseline"/>
              <w:rPr>
                <w:rFonts w:ascii="Book Antiqua" w:eastAsia="Calibri" w:hAnsi="Book Antiqua"/>
                <w:b/>
                <w:sz w:val="22"/>
                <w:lang w:eastAsia="en-US"/>
              </w:rPr>
            </w:pPr>
            <w:r w:rsidRPr="003E3529">
              <w:rPr>
                <w:rFonts w:ascii="Book Antiqua" w:eastAsia="Calibri" w:hAnsi="Book Antiqua"/>
                <w:b/>
                <w:sz w:val="22"/>
                <w:lang w:eastAsia="en-US"/>
              </w:rPr>
              <w:t>π.δ. &amp;  ΝΟΜΟΙ</w:t>
            </w:r>
          </w:p>
          <w:p w:rsidR="003E3529" w:rsidRPr="003E3529" w:rsidRDefault="003E3529" w:rsidP="003E3529">
            <w:pPr>
              <w:suppressAutoHyphens/>
              <w:autoSpaceDE w:val="0"/>
              <w:autoSpaceDN w:val="0"/>
              <w:spacing w:line="360" w:lineRule="auto"/>
              <w:jc w:val="center"/>
              <w:textAlignment w:val="baseline"/>
              <w:rPr>
                <w:rFonts w:ascii="Book Antiqua" w:eastAsia="Calibri" w:hAnsi="Book Antiqua"/>
                <w:b/>
                <w:sz w:val="22"/>
                <w:lang w:eastAsia="en-US"/>
              </w:rPr>
            </w:pPr>
          </w:p>
        </w:tc>
      </w:tr>
      <w:tr w:rsidR="003E3529" w:rsidRPr="003E3529" w:rsidTr="00E15067">
        <w:tblPrEx>
          <w:tblCellMar>
            <w:top w:w="0" w:type="dxa"/>
            <w:bottom w:w="0" w:type="dxa"/>
          </w:tblCellMar>
        </w:tblPrEx>
        <w:trPr>
          <w:trHeight w:val="1"/>
        </w:trPr>
        <w:tc>
          <w:tcPr>
            <w:tcW w:w="3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E3529" w:rsidRPr="003E3529" w:rsidRDefault="003E3529" w:rsidP="003E3529">
            <w:pPr>
              <w:suppressAutoHyphens/>
              <w:autoSpaceDE w:val="0"/>
              <w:autoSpaceDN w:val="0"/>
              <w:spacing w:line="360" w:lineRule="auto"/>
              <w:textAlignment w:val="baseline"/>
              <w:rPr>
                <w:rFonts w:ascii="Book Antiqua" w:eastAsia="Calibri" w:hAnsi="Book Antiqua"/>
                <w:sz w:val="22"/>
                <w:szCs w:val="22"/>
                <w:lang w:eastAsia="en-US"/>
              </w:rPr>
            </w:pPr>
            <w:r w:rsidRPr="003E3529">
              <w:rPr>
                <w:rFonts w:ascii="Book Antiqua" w:eastAsia="Calibri" w:hAnsi="Book Antiqua" w:cs="Calibri"/>
                <w:b/>
                <w:sz w:val="22"/>
                <w:szCs w:val="22"/>
                <w:lang w:eastAsia="en-US"/>
              </w:rPr>
              <w:t>ΕΣΩΤΕΡΙΚΩΝ</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E w:val="0"/>
              <w:autoSpaceDN w:val="0"/>
              <w:spacing w:line="360" w:lineRule="auto"/>
              <w:textAlignment w:val="baseline"/>
              <w:rPr>
                <w:rFonts w:ascii="Book Antiqua" w:eastAsia="Calibri" w:hAnsi="Book Antiqua" w:cs="Calibri"/>
                <w:b/>
                <w:sz w:val="22"/>
                <w:szCs w:val="22"/>
                <w:lang w:eastAsia="en-US"/>
              </w:rPr>
            </w:pPr>
            <w:r w:rsidRPr="00AA55E7">
              <w:rPr>
                <w:rFonts w:ascii="Book Antiqua" w:eastAsia="Calibri" w:hAnsi="Book Antiqua" w:cs="Calibri"/>
                <w:b/>
                <w:color w:val="0000FF"/>
                <w:sz w:val="22"/>
                <w:szCs w:val="22"/>
                <w:lang w:eastAsia="en-US"/>
              </w:rPr>
              <w:t xml:space="preserve">  </w:t>
            </w:r>
            <w:hyperlink r:id="rId9" w:history="1">
              <w:r w:rsidRPr="00AA55E7">
                <w:rPr>
                  <w:rFonts w:ascii="Book Antiqua" w:eastAsia="Calibri" w:hAnsi="Book Antiqua" w:cs="Calibri"/>
                  <w:b/>
                  <w:color w:val="0000FF"/>
                  <w:sz w:val="22"/>
                  <w:szCs w:val="22"/>
                  <w:lang w:eastAsia="en-US"/>
                </w:rPr>
                <w:t>ΦΕΚ Α΄ 180/2</w:t>
              </w:r>
              <w:bookmarkStart w:id="19" w:name="_Hlt530735132"/>
              <w:r w:rsidRPr="00AA55E7">
                <w:rPr>
                  <w:rFonts w:ascii="Book Antiqua" w:eastAsia="Calibri" w:hAnsi="Book Antiqua" w:cs="Calibri"/>
                  <w:b/>
                  <w:color w:val="0000FF"/>
                  <w:sz w:val="22"/>
                  <w:szCs w:val="22"/>
                  <w:lang w:eastAsia="en-US"/>
                </w:rPr>
                <w:t>3</w:t>
              </w:r>
              <w:bookmarkEnd w:id="19"/>
              <w:r w:rsidRPr="00AA55E7">
                <w:rPr>
                  <w:rFonts w:ascii="Book Antiqua" w:eastAsia="Calibri" w:hAnsi="Book Antiqua" w:cs="Calibri"/>
                  <w:b/>
                  <w:color w:val="0000FF"/>
                  <w:sz w:val="22"/>
                  <w:szCs w:val="22"/>
                  <w:lang w:eastAsia="en-US"/>
                </w:rPr>
                <w:t>-11-2017</w:t>
              </w:r>
            </w:hyperlink>
            <w:r w:rsidRPr="003E3529">
              <w:rPr>
                <w:rFonts w:ascii="Book Antiqua" w:eastAsia="Calibri" w:hAnsi="Book Antiqua" w:cs="Calibri"/>
                <w:b/>
                <w:sz w:val="22"/>
                <w:szCs w:val="22"/>
                <w:lang w:eastAsia="en-US"/>
              </w:rPr>
              <w:t xml:space="preserve"> </w:t>
            </w:r>
          </w:p>
          <w:p w:rsidR="003E3529" w:rsidRPr="003E3529" w:rsidRDefault="003E3529" w:rsidP="003E3529">
            <w:pPr>
              <w:suppressAutoHyphens/>
              <w:autoSpaceDE w:val="0"/>
              <w:autoSpaceDN w:val="0"/>
              <w:spacing w:line="360" w:lineRule="auto"/>
              <w:textAlignment w:val="baseline"/>
              <w:rPr>
                <w:rFonts w:ascii="Book Antiqua" w:eastAsia="Calibri" w:hAnsi="Book Antiqua"/>
                <w:sz w:val="22"/>
                <w:szCs w:val="22"/>
                <w:lang w:eastAsia="en-US"/>
              </w:rPr>
            </w:pPr>
            <w:r w:rsidRPr="003E3529">
              <w:rPr>
                <w:rFonts w:ascii="Book Antiqua" w:eastAsia="Calibri" w:hAnsi="Book Antiqua"/>
                <w:sz w:val="22"/>
                <w:szCs w:val="22"/>
                <w:lang w:eastAsia="en-US"/>
              </w:rPr>
              <w:t>&amp; ΦΕΚ Α’ 254/21-11-2013</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E w:val="0"/>
              <w:autoSpaceDN w:val="0"/>
              <w:spacing w:line="360" w:lineRule="auto"/>
              <w:textAlignment w:val="baseline"/>
              <w:rPr>
                <w:rFonts w:ascii="Book Antiqua" w:eastAsia="Calibri" w:hAnsi="Book Antiqua"/>
                <w:b/>
                <w:sz w:val="22"/>
                <w:szCs w:val="22"/>
                <w:lang w:eastAsia="en-US"/>
              </w:rPr>
            </w:pPr>
            <w:r w:rsidRPr="003E3529">
              <w:rPr>
                <w:rFonts w:ascii="Book Antiqua" w:eastAsia="Calibri" w:hAnsi="Book Antiqua"/>
                <w:b/>
                <w:sz w:val="22"/>
                <w:szCs w:val="22"/>
                <w:lang w:eastAsia="en-US"/>
              </w:rPr>
              <w:t xml:space="preserve"> π.δ. 141/2017, Α΄ 180</w:t>
            </w:r>
          </w:p>
          <w:p w:rsidR="003E3529" w:rsidRPr="003E3529" w:rsidRDefault="003E3529" w:rsidP="003E3529">
            <w:pPr>
              <w:suppressAutoHyphens/>
              <w:autoSpaceDE w:val="0"/>
              <w:autoSpaceDN w:val="0"/>
              <w:spacing w:line="360" w:lineRule="auto"/>
              <w:textAlignment w:val="baseline"/>
              <w:rPr>
                <w:rFonts w:ascii="Book Antiqua" w:eastAsia="Calibri" w:hAnsi="Book Antiqua"/>
                <w:b/>
                <w:sz w:val="22"/>
                <w:szCs w:val="22"/>
                <w:lang w:eastAsia="en-US"/>
              </w:rPr>
            </w:pPr>
            <w:r w:rsidRPr="003E3529">
              <w:rPr>
                <w:rFonts w:ascii="Book Antiqua" w:eastAsia="Calibri" w:hAnsi="Book Antiqua" w:cs="Calibri"/>
                <w:b/>
                <w:sz w:val="22"/>
                <w:szCs w:val="22"/>
                <w:lang w:eastAsia="en-US"/>
              </w:rPr>
              <w:t>&amp; ν. 4210/2013, Α’254</w:t>
            </w:r>
          </w:p>
        </w:tc>
      </w:tr>
      <w:tr w:rsidR="003E3529" w:rsidRPr="003E3529" w:rsidTr="00E15067">
        <w:tblPrEx>
          <w:tblCellMar>
            <w:top w:w="0" w:type="dxa"/>
            <w:bottom w:w="0" w:type="dxa"/>
          </w:tblCellMar>
        </w:tblPrEx>
        <w:trPr>
          <w:trHeight w:val="1"/>
        </w:trPr>
        <w:tc>
          <w:tcPr>
            <w:tcW w:w="3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E3529" w:rsidRPr="003E3529" w:rsidRDefault="003E3529" w:rsidP="003E3529">
            <w:pPr>
              <w:suppressAutoHyphens/>
              <w:autoSpaceDE w:val="0"/>
              <w:autoSpaceDN w:val="0"/>
              <w:textAlignment w:val="baseline"/>
              <w:rPr>
                <w:rFonts w:ascii="Book Antiqua" w:eastAsia="Calibri" w:hAnsi="Book Antiqua"/>
                <w:sz w:val="22"/>
                <w:szCs w:val="22"/>
                <w:lang w:eastAsia="en-US"/>
              </w:rPr>
            </w:pPr>
            <w:r w:rsidRPr="003E3529">
              <w:rPr>
                <w:rFonts w:ascii="Book Antiqua" w:eastAsia="Calibri" w:hAnsi="Book Antiqua" w:cs="Calibri"/>
                <w:b/>
                <w:sz w:val="22"/>
                <w:szCs w:val="22"/>
                <w:lang w:eastAsia="en-US"/>
              </w:rPr>
              <w:t>ΟΙΚΟΝΟΜΙΑΣ &amp; ΑΝΑΠΤΥΞΗΣ</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AA55E7">
              <w:rPr>
                <w:rFonts w:ascii="Book Antiqua" w:eastAsia="Calibri" w:hAnsi="Book Antiqua" w:cs="Calibri"/>
                <w:b/>
                <w:color w:val="0000FF"/>
                <w:sz w:val="22"/>
                <w:szCs w:val="22"/>
                <w:lang w:eastAsia="en-US"/>
              </w:rPr>
              <w:t xml:space="preserve">  </w:t>
            </w:r>
            <w:hyperlink r:id="rId10" w:history="1">
              <w:r w:rsidRPr="00AA55E7">
                <w:rPr>
                  <w:rFonts w:ascii="Book Antiqua" w:eastAsia="Calibri" w:hAnsi="Book Antiqua" w:cs="Calibri"/>
                  <w:b/>
                  <w:color w:val="0000FF"/>
                  <w:sz w:val="22"/>
                  <w:szCs w:val="22"/>
                  <w:lang w:eastAsia="en-US"/>
                </w:rPr>
                <w:t>ΦΕΚ Α΄ 1</w:t>
              </w:r>
              <w:bookmarkStart w:id="20" w:name="_Hlt530475255"/>
              <w:r w:rsidRPr="00AA55E7">
                <w:rPr>
                  <w:rFonts w:ascii="Book Antiqua" w:eastAsia="Calibri" w:hAnsi="Book Antiqua" w:cs="Calibri"/>
                  <w:b/>
                  <w:color w:val="0000FF"/>
                  <w:sz w:val="22"/>
                  <w:szCs w:val="22"/>
                  <w:lang w:eastAsia="en-US"/>
                </w:rPr>
                <w:t>9</w:t>
              </w:r>
              <w:bookmarkEnd w:id="20"/>
              <w:r w:rsidRPr="00AA55E7">
                <w:rPr>
                  <w:rFonts w:ascii="Book Antiqua" w:eastAsia="Calibri" w:hAnsi="Book Antiqua" w:cs="Calibri"/>
                  <w:b/>
                  <w:color w:val="0000FF"/>
                  <w:sz w:val="22"/>
                  <w:szCs w:val="22"/>
                  <w:lang w:eastAsia="en-US"/>
                </w:rPr>
                <w:t>2/13-1</w:t>
              </w:r>
              <w:bookmarkStart w:id="21" w:name="_Hlt530649331"/>
              <w:r w:rsidRPr="00AA55E7">
                <w:rPr>
                  <w:rFonts w:ascii="Book Antiqua" w:eastAsia="Calibri" w:hAnsi="Book Antiqua" w:cs="Calibri"/>
                  <w:b/>
                  <w:color w:val="0000FF"/>
                  <w:sz w:val="22"/>
                  <w:szCs w:val="22"/>
                  <w:lang w:eastAsia="en-US"/>
                </w:rPr>
                <w:t>2</w:t>
              </w:r>
              <w:bookmarkEnd w:id="21"/>
              <w:r w:rsidRPr="00AA55E7">
                <w:rPr>
                  <w:rFonts w:ascii="Book Antiqua" w:eastAsia="Calibri" w:hAnsi="Book Antiqua" w:cs="Calibri"/>
                  <w:b/>
                  <w:color w:val="0000FF"/>
                  <w:sz w:val="22"/>
                  <w:szCs w:val="22"/>
                  <w:lang w:eastAsia="en-US"/>
                </w:rPr>
                <w:t>-201</w:t>
              </w:r>
              <w:bookmarkStart w:id="22" w:name="_Hlt530733551"/>
              <w:r w:rsidRPr="00AA55E7">
                <w:rPr>
                  <w:rFonts w:ascii="Book Antiqua" w:eastAsia="Calibri" w:hAnsi="Book Antiqua" w:cs="Calibri"/>
                  <w:b/>
                  <w:color w:val="0000FF"/>
                  <w:sz w:val="22"/>
                  <w:szCs w:val="22"/>
                  <w:lang w:eastAsia="en-US"/>
                </w:rPr>
                <w:t>7</w:t>
              </w:r>
              <w:bookmarkEnd w:id="22"/>
            </w:hyperlink>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3E3529">
              <w:rPr>
                <w:rFonts w:ascii="Book Antiqua" w:eastAsia="Calibri" w:hAnsi="Book Antiqua"/>
                <w:b/>
                <w:sz w:val="22"/>
                <w:szCs w:val="22"/>
                <w:lang w:eastAsia="en-US"/>
              </w:rPr>
              <w:t xml:space="preserve"> π.δ. 147/2017, Α΄ 192</w:t>
            </w:r>
          </w:p>
        </w:tc>
      </w:tr>
      <w:tr w:rsidR="003E3529" w:rsidRPr="003E3529" w:rsidTr="00E15067">
        <w:tblPrEx>
          <w:tblCellMar>
            <w:top w:w="0" w:type="dxa"/>
            <w:bottom w:w="0" w:type="dxa"/>
          </w:tblCellMar>
        </w:tblPrEx>
        <w:trPr>
          <w:trHeight w:val="1"/>
        </w:trPr>
        <w:tc>
          <w:tcPr>
            <w:tcW w:w="3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E3529" w:rsidRPr="003E3529" w:rsidRDefault="003E3529" w:rsidP="003E3529">
            <w:pPr>
              <w:suppressAutoHyphens/>
              <w:autoSpaceDE w:val="0"/>
              <w:autoSpaceDN w:val="0"/>
              <w:textAlignment w:val="baseline"/>
              <w:rPr>
                <w:rFonts w:ascii="Book Antiqua" w:eastAsia="Calibri" w:hAnsi="Book Antiqua" w:cs="Calibri"/>
                <w:b/>
                <w:sz w:val="22"/>
                <w:szCs w:val="22"/>
                <w:lang w:eastAsia="en-US"/>
              </w:rPr>
            </w:pPr>
            <w:r w:rsidRPr="003E3529">
              <w:rPr>
                <w:rFonts w:ascii="Book Antiqua" w:eastAsia="Calibri" w:hAnsi="Book Antiqua" w:cs="Calibri"/>
                <w:b/>
                <w:sz w:val="22"/>
                <w:szCs w:val="22"/>
                <w:lang w:eastAsia="en-US"/>
              </w:rPr>
              <w:t>ΨΗΦΙΑΚΗΣ ΠΟΛΙΤΙΚΗΣ, ΤΗΛΕΠΙΚΟΙΝΩΝΙΩΝ ΚΑΙ ΕΝΗΜΕΡΩΣΗΣ</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AA55E7">
              <w:rPr>
                <w:rFonts w:ascii="Book Antiqua" w:eastAsia="Calibri" w:hAnsi="Book Antiqua" w:cs="Calibri"/>
                <w:b/>
                <w:color w:val="0000FF"/>
                <w:sz w:val="22"/>
                <w:szCs w:val="22"/>
                <w:lang w:eastAsia="en-US"/>
              </w:rPr>
              <w:t xml:space="preserve">  </w:t>
            </w:r>
            <w:hyperlink r:id="rId11" w:history="1">
              <w:r w:rsidRPr="00AA55E7">
                <w:rPr>
                  <w:rFonts w:ascii="Book Antiqua" w:eastAsia="Calibri" w:hAnsi="Book Antiqua" w:cs="Calibri"/>
                  <w:b/>
                  <w:color w:val="0000FF"/>
                  <w:sz w:val="22"/>
                  <w:szCs w:val="22"/>
                  <w:lang w:eastAsia="en-US"/>
                </w:rPr>
                <w:t xml:space="preserve">ΦΕΚ </w:t>
              </w:r>
              <w:bookmarkStart w:id="23" w:name="_Hlt530054781"/>
              <w:bookmarkStart w:id="24" w:name="_Hlt530054782"/>
              <w:r w:rsidRPr="00AA55E7">
                <w:rPr>
                  <w:rFonts w:ascii="Book Antiqua" w:eastAsia="Calibri" w:hAnsi="Book Antiqua" w:cs="Calibri"/>
                  <w:b/>
                  <w:color w:val="0000FF"/>
                  <w:sz w:val="22"/>
                  <w:szCs w:val="22"/>
                  <w:lang w:eastAsia="en-US"/>
                </w:rPr>
                <w:t>Α</w:t>
              </w:r>
              <w:bookmarkEnd w:id="23"/>
              <w:bookmarkEnd w:id="24"/>
              <w:r w:rsidRPr="00AA55E7">
                <w:rPr>
                  <w:rFonts w:ascii="Book Antiqua" w:eastAsia="Calibri" w:hAnsi="Book Antiqua" w:cs="Calibri"/>
                  <w:b/>
                  <w:color w:val="0000FF"/>
                  <w:sz w:val="22"/>
                  <w:szCs w:val="22"/>
                  <w:lang w:eastAsia="en-US"/>
                </w:rPr>
                <w:t>΄  117</w:t>
              </w:r>
              <w:bookmarkStart w:id="25" w:name="_Hlt530733607"/>
              <w:r w:rsidRPr="00AA55E7">
                <w:rPr>
                  <w:rFonts w:ascii="Book Antiqua" w:eastAsia="Calibri" w:hAnsi="Book Antiqua" w:cs="Calibri"/>
                  <w:b/>
                  <w:color w:val="0000FF"/>
                  <w:sz w:val="22"/>
                  <w:szCs w:val="22"/>
                  <w:lang w:eastAsia="en-US"/>
                </w:rPr>
                <w:t>/</w:t>
              </w:r>
              <w:bookmarkEnd w:id="25"/>
              <w:r w:rsidRPr="00AA55E7">
                <w:rPr>
                  <w:rFonts w:ascii="Book Antiqua" w:eastAsia="Calibri" w:hAnsi="Book Antiqua" w:cs="Calibri"/>
                  <w:b/>
                  <w:color w:val="0000FF"/>
                  <w:sz w:val="22"/>
                  <w:szCs w:val="22"/>
                  <w:lang w:eastAsia="en-US"/>
                </w:rPr>
                <w:t>10-8</w:t>
              </w:r>
              <w:bookmarkStart w:id="26" w:name="_Hlt530649350"/>
              <w:r w:rsidRPr="00AA55E7">
                <w:rPr>
                  <w:rFonts w:ascii="Book Antiqua" w:eastAsia="Calibri" w:hAnsi="Book Antiqua" w:cs="Calibri"/>
                  <w:b/>
                  <w:color w:val="0000FF"/>
                  <w:sz w:val="22"/>
                  <w:szCs w:val="22"/>
                  <w:lang w:eastAsia="en-US"/>
                </w:rPr>
                <w:t>-</w:t>
              </w:r>
              <w:bookmarkEnd w:id="26"/>
              <w:r w:rsidRPr="00AA55E7">
                <w:rPr>
                  <w:rFonts w:ascii="Book Antiqua" w:eastAsia="Calibri" w:hAnsi="Book Antiqua" w:cs="Calibri"/>
                  <w:b/>
                  <w:color w:val="0000FF"/>
                  <w:sz w:val="22"/>
                  <w:szCs w:val="22"/>
                  <w:lang w:eastAsia="en-US"/>
                </w:rPr>
                <w:t>2</w:t>
              </w:r>
              <w:bookmarkStart w:id="27" w:name="_Hlt530475265"/>
              <w:r w:rsidRPr="00AA55E7">
                <w:rPr>
                  <w:rFonts w:ascii="Book Antiqua" w:eastAsia="Calibri" w:hAnsi="Book Antiqua" w:cs="Calibri"/>
                  <w:b/>
                  <w:color w:val="0000FF"/>
                  <w:sz w:val="22"/>
                  <w:szCs w:val="22"/>
                  <w:lang w:eastAsia="en-US"/>
                </w:rPr>
                <w:t>0</w:t>
              </w:r>
              <w:bookmarkEnd w:id="27"/>
              <w:r w:rsidRPr="00AA55E7">
                <w:rPr>
                  <w:rFonts w:ascii="Book Antiqua" w:eastAsia="Calibri" w:hAnsi="Book Antiqua" w:cs="Calibri"/>
                  <w:b/>
                  <w:color w:val="0000FF"/>
                  <w:sz w:val="22"/>
                  <w:szCs w:val="22"/>
                  <w:lang w:eastAsia="en-US"/>
                </w:rPr>
                <w:t>17</w:t>
              </w:r>
            </w:hyperlink>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3E3529">
              <w:rPr>
                <w:rFonts w:ascii="Book Antiqua" w:eastAsia="Calibri" w:hAnsi="Book Antiqua"/>
                <w:b/>
                <w:sz w:val="22"/>
                <w:szCs w:val="22"/>
                <w:lang w:eastAsia="en-US"/>
              </w:rPr>
              <w:t xml:space="preserve"> π.δ.   82/2017, Α΄ 117</w:t>
            </w:r>
          </w:p>
        </w:tc>
      </w:tr>
      <w:tr w:rsidR="003E3529" w:rsidRPr="003E3529" w:rsidTr="00E15067">
        <w:tblPrEx>
          <w:tblCellMar>
            <w:top w:w="0" w:type="dxa"/>
            <w:bottom w:w="0" w:type="dxa"/>
          </w:tblCellMar>
        </w:tblPrEx>
        <w:trPr>
          <w:trHeight w:val="1"/>
        </w:trPr>
        <w:tc>
          <w:tcPr>
            <w:tcW w:w="3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E3529" w:rsidRPr="003E3529" w:rsidRDefault="003E3529" w:rsidP="003E3529">
            <w:pPr>
              <w:suppressAutoHyphens/>
              <w:autoSpaceDE w:val="0"/>
              <w:autoSpaceDN w:val="0"/>
              <w:textAlignment w:val="baseline"/>
              <w:rPr>
                <w:rFonts w:ascii="Book Antiqua" w:eastAsia="Calibri" w:hAnsi="Book Antiqua" w:cs="Calibri"/>
                <w:b/>
                <w:sz w:val="22"/>
                <w:szCs w:val="22"/>
                <w:lang w:eastAsia="en-US"/>
              </w:rPr>
            </w:pPr>
            <w:r w:rsidRPr="003E3529">
              <w:rPr>
                <w:rFonts w:ascii="Book Antiqua" w:eastAsia="Calibri" w:hAnsi="Book Antiqua" w:cs="Calibri"/>
                <w:b/>
                <w:sz w:val="22"/>
                <w:szCs w:val="22"/>
                <w:lang w:eastAsia="en-US"/>
              </w:rPr>
              <w:t xml:space="preserve">ΕΘΝΙΚΗΣ ΑΜΥΝΑΣ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AA55E7">
              <w:rPr>
                <w:rFonts w:ascii="Book Antiqua" w:eastAsia="Calibri" w:hAnsi="Book Antiqua" w:cs="Calibri"/>
                <w:b/>
                <w:color w:val="0000FF"/>
                <w:sz w:val="22"/>
                <w:szCs w:val="22"/>
                <w:lang w:eastAsia="en-US"/>
              </w:rPr>
              <w:t xml:space="preserve">  </w:t>
            </w:r>
            <w:hyperlink r:id="rId12" w:history="1">
              <w:r w:rsidRPr="00AA55E7">
                <w:rPr>
                  <w:rFonts w:ascii="Book Antiqua" w:eastAsia="Calibri" w:hAnsi="Book Antiqua" w:cs="Calibri"/>
                  <w:b/>
                  <w:color w:val="0000FF"/>
                  <w:sz w:val="22"/>
                  <w:szCs w:val="22"/>
                  <w:lang w:eastAsia="en-US"/>
                </w:rPr>
                <w:t>ΦΕΚ Α΄</w:t>
              </w:r>
              <w:bookmarkStart w:id="28" w:name="_Hlt530733767"/>
              <w:r w:rsidRPr="00AA55E7">
                <w:rPr>
                  <w:rFonts w:ascii="Book Antiqua" w:eastAsia="Calibri" w:hAnsi="Book Antiqua" w:cs="Calibri"/>
                  <w:b/>
                  <w:color w:val="0000FF"/>
                  <w:sz w:val="22"/>
                  <w:szCs w:val="22"/>
                  <w:lang w:eastAsia="en-US"/>
                </w:rPr>
                <w:t xml:space="preserve"> 1</w:t>
              </w:r>
              <w:bookmarkStart w:id="29" w:name="_Hlt530735177"/>
              <w:bookmarkEnd w:id="28"/>
              <w:r w:rsidRPr="00AA55E7">
                <w:rPr>
                  <w:rFonts w:ascii="Book Antiqua" w:eastAsia="Calibri" w:hAnsi="Book Antiqua" w:cs="Calibri"/>
                  <w:b/>
                  <w:color w:val="0000FF"/>
                  <w:sz w:val="22"/>
                  <w:szCs w:val="22"/>
                  <w:lang w:eastAsia="en-US"/>
                </w:rPr>
                <w:t>4</w:t>
              </w:r>
              <w:bookmarkEnd w:id="29"/>
              <w:r w:rsidRPr="00AA55E7">
                <w:rPr>
                  <w:rFonts w:ascii="Book Antiqua" w:eastAsia="Calibri" w:hAnsi="Book Antiqua" w:cs="Calibri"/>
                  <w:b/>
                  <w:color w:val="0000FF"/>
                  <w:sz w:val="22"/>
                  <w:szCs w:val="22"/>
                  <w:lang w:eastAsia="en-US"/>
                </w:rPr>
                <w:t>8/10-8-</w:t>
              </w:r>
              <w:bookmarkStart w:id="30" w:name="_Hlt530661762"/>
              <w:r w:rsidRPr="00AA55E7">
                <w:rPr>
                  <w:rFonts w:ascii="Book Antiqua" w:eastAsia="Calibri" w:hAnsi="Book Antiqua" w:cs="Calibri"/>
                  <w:b/>
                  <w:color w:val="0000FF"/>
                  <w:sz w:val="22"/>
                  <w:szCs w:val="22"/>
                  <w:lang w:eastAsia="en-US"/>
                </w:rPr>
                <w:t>2</w:t>
              </w:r>
              <w:bookmarkEnd w:id="30"/>
              <w:r w:rsidRPr="00AA55E7">
                <w:rPr>
                  <w:rFonts w:ascii="Book Antiqua" w:eastAsia="Calibri" w:hAnsi="Book Antiqua" w:cs="Calibri"/>
                  <w:b/>
                  <w:color w:val="0000FF"/>
                  <w:sz w:val="22"/>
                  <w:szCs w:val="22"/>
                  <w:lang w:eastAsia="en-US"/>
                </w:rPr>
                <w:t>018</w:t>
              </w:r>
            </w:hyperlink>
          </w:p>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AA55E7">
              <w:rPr>
                <w:rFonts w:ascii="Book Antiqua" w:eastAsia="Calibri" w:hAnsi="Book Antiqua" w:cs="Calibri"/>
                <w:b/>
                <w:color w:val="0000FF"/>
                <w:sz w:val="22"/>
                <w:szCs w:val="22"/>
                <w:lang w:eastAsia="en-US"/>
              </w:rPr>
              <w:t xml:space="preserve">  </w:t>
            </w:r>
            <w:hyperlink r:id="rId13" w:history="1">
              <w:r w:rsidRPr="00AA55E7">
                <w:rPr>
                  <w:rFonts w:ascii="Book Antiqua" w:eastAsia="Calibri" w:hAnsi="Book Antiqua" w:cs="Calibri"/>
                  <w:b/>
                  <w:color w:val="0000FF"/>
                  <w:sz w:val="22"/>
                  <w:szCs w:val="22"/>
                  <w:lang w:eastAsia="en-US"/>
                </w:rPr>
                <w:t>ΦΕ</w:t>
              </w:r>
              <w:bookmarkStart w:id="31" w:name="_Hlt530735027"/>
              <w:r w:rsidRPr="00AA55E7">
                <w:rPr>
                  <w:rFonts w:ascii="Book Antiqua" w:eastAsia="Calibri" w:hAnsi="Book Antiqua" w:cs="Calibri"/>
                  <w:b/>
                  <w:color w:val="0000FF"/>
                  <w:sz w:val="22"/>
                  <w:szCs w:val="22"/>
                  <w:lang w:eastAsia="en-US"/>
                </w:rPr>
                <w:t>Κ</w:t>
              </w:r>
              <w:bookmarkEnd w:id="31"/>
              <w:r w:rsidRPr="00AA55E7">
                <w:rPr>
                  <w:rFonts w:ascii="Book Antiqua" w:eastAsia="Calibri" w:hAnsi="Book Antiqua" w:cs="Calibri"/>
                  <w:b/>
                  <w:color w:val="0000FF"/>
                  <w:sz w:val="22"/>
                  <w:szCs w:val="22"/>
                  <w:lang w:eastAsia="en-US"/>
                </w:rPr>
                <w:t xml:space="preserve"> Α΄ 54/5-6</w:t>
              </w:r>
              <w:bookmarkStart w:id="32" w:name="_Hlt530735192"/>
              <w:r w:rsidRPr="00AA55E7">
                <w:rPr>
                  <w:rFonts w:ascii="Book Antiqua" w:eastAsia="Calibri" w:hAnsi="Book Antiqua" w:cs="Calibri"/>
                  <w:b/>
                  <w:color w:val="0000FF"/>
                  <w:sz w:val="22"/>
                  <w:szCs w:val="22"/>
                  <w:lang w:eastAsia="en-US"/>
                </w:rPr>
                <w:t>-</w:t>
              </w:r>
              <w:bookmarkEnd w:id="32"/>
              <w:r w:rsidRPr="00AA55E7">
                <w:rPr>
                  <w:rFonts w:ascii="Book Antiqua" w:eastAsia="Calibri" w:hAnsi="Book Antiqua" w:cs="Calibri"/>
                  <w:b/>
                  <w:color w:val="0000FF"/>
                  <w:sz w:val="22"/>
                  <w:szCs w:val="22"/>
                  <w:lang w:eastAsia="en-US"/>
                </w:rPr>
                <w:t>2015</w:t>
              </w:r>
            </w:hyperlink>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b/>
                <w:sz w:val="22"/>
                <w:szCs w:val="22"/>
                <w:lang w:eastAsia="en-US"/>
              </w:rPr>
            </w:pPr>
            <w:r w:rsidRPr="003E3529">
              <w:rPr>
                <w:rFonts w:ascii="Book Antiqua" w:eastAsia="Calibri" w:hAnsi="Book Antiqua"/>
                <w:b/>
                <w:sz w:val="22"/>
                <w:szCs w:val="22"/>
                <w:lang w:eastAsia="en-US"/>
              </w:rPr>
              <w:t xml:space="preserve"> π.δ.  79/2018, Α΄ 148</w:t>
            </w:r>
          </w:p>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3E3529">
              <w:rPr>
                <w:rFonts w:ascii="Book Antiqua" w:eastAsia="Calibri" w:hAnsi="Book Antiqua"/>
                <w:b/>
                <w:sz w:val="22"/>
                <w:szCs w:val="22"/>
                <w:lang w:eastAsia="en-US"/>
              </w:rPr>
              <w:t xml:space="preserve"> π.δ.  34/2015, Α΄  54</w:t>
            </w:r>
          </w:p>
        </w:tc>
      </w:tr>
      <w:tr w:rsidR="003E3529" w:rsidRPr="003E3529" w:rsidTr="00E15067">
        <w:tblPrEx>
          <w:tblCellMar>
            <w:top w:w="0" w:type="dxa"/>
            <w:bottom w:w="0" w:type="dxa"/>
          </w:tblCellMar>
        </w:tblPrEx>
        <w:trPr>
          <w:trHeight w:val="1"/>
        </w:trPr>
        <w:tc>
          <w:tcPr>
            <w:tcW w:w="3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E3529" w:rsidRPr="003E3529" w:rsidRDefault="003E3529" w:rsidP="003E3529">
            <w:pPr>
              <w:suppressAutoHyphens/>
              <w:autoSpaceDE w:val="0"/>
              <w:autoSpaceDN w:val="0"/>
              <w:textAlignment w:val="baseline"/>
              <w:rPr>
                <w:rFonts w:ascii="Book Antiqua" w:eastAsia="Calibri" w:hAnsi="Book Antiqua"/>
                <w:sz w:val="22"/>
                <w:szCs w:val="22"/>
                <w:lang w:eastAsia="en-US"/>
              </w:rPr>
            </w:pPr>
            <w:r w:rsidRPr="003E3529">
              <w:rPr>
                <w:rFonts w:ascii="Book Antiqua" w:eastAsia="Calibri" w:hAnsi="Book Antiqua" w:cs="Calibri"/>
                <w:b/>
                <w:sz w:val="22"/>
                <w:szCs w:val="22"/>
                <w:lang w:eastAsia="en-US"/>
              </w:rPr>
              <w:t>ΠΑΙΔΕΙΑΣ, ΈΡΕΥΝΑΣ ΚΑΙ ΘΡΗΣΚΕΥΜΑΤΩΝ</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AA55E7">
              <w:rPr>
                <w:rFonts w:ascii="Book Antiqua" w:eastAsia="Calibri" w:hAnsi="Book Antiqua" w:cs="Calibri"/>
                <w:b/>
                <w:color w:val="0000FF"/>
                <w:sz w:val="22"/>
                <w:szCs w:val="22"/>
                <w:lang w:eastAsia="en-US"/>
              </w:rPr>
              <w:t xml:space="preserve">  </w:t>
            </w:r>
            <w:hyperlink r:id="rId14" w:history="1">
              <w:r w:rsidRPr="00AA55E7">
                <w:rPr>
                  <w:rFonts w:ascii="Book Antiqua" w:eastAsia="Calibri" w:hAnsi="Book Antiqua" w:cs="Calibri"/>
                  <w:b/>
                  <w:color w:val="0000FF"/>
                  <w:sz w:val="22"/>
                  <w:szCs w:val="22"/>
                  <w:lang w:eastAsia="en-US"/>
                </w:rPr>
                <w:t>ΦΕΚ</w:t>
              </w:r>
              <w:bookmarkStart w:id="33" w:name="_Hlt530733804"/>
              <w:r w:rsidRPr="00AA55E7">
                <w:rPr>
                  <w:rFonts w:ascii="Book Antiqua" w:eastAsia="Calibri" w:hAnsi="Book Antiqua" w:cs="Calibri"/>
                  <w:b/>
                  <w:color w:val="0000FF"/>
                  <w:sz w:val="22"/>
                  <w:szCs w:val="22"/>
                  <w:lang w:eastAsia="en-US"/>
                </w:rPr>
                <w:t xml:space="preserve"> </w:t>
              </w:r>
              <w:bookmarkEnd w:id="33"/>
              <w:r w:rsidRPr="00AA55E7">
                <w:rPr>
                  <w:rFonts w:ascii="Book Antiqua" w:eastAsia="Calibri" w:hAnsi="Book Antiqua" w:cs="Calibri"/>
                  <w:b/>
                  <w:color w:val="0000FF"/>
                  <w:sz w:val="22"/>
                  <w:szCs w:val="22"/>
                  <w:lang w:eastAsia="en-US"/>
                </w:rPr>
                <w:t xml:space="preserve">Α΄ </w:t>
              </w:r>
              <w:bookmarkStart w:id="34" w:name="_Hlt530649388"/>
              <w:bookmarkStart w:id="35" w:name="_Hlt530649389"/>
              <w:r w:rsidRPr="00AA55E7">
                <w:rPr>
                  <w:rFonts w:ascii="Book Antiqua" w:eastAsia="Calibri" w:hAnsi="Book Antiqua" w:cs="Calibri"/>
                  <w:b/>
                  <w:color w:val="0000FF"/>
                  <w:sz w:val="22"/>
                  <w:szCs w:val="22"/>
                  <w:lang w:eastAsia="en-US"/>
                </w:rPr>
                <w:t xml:space="preserve"> 3</w:t>
              </w:r>
              <w:bookmarkEnd w:id="34"/>
              <w:bookmarkEnd w:id="35"/>
              <w:r w:rsidRPr="00AA55E7">
                <w:rPr>
                  <w:rFonts w:ascii="Book Antiqua" w:eastAsia="Calibri" w:hAnsi="Book Antiqua" w:cs="Calibri"/>
                  <w:b/>
                  <w:color w:val="0000FF"/>
                  <w:sz w:val="22"/>
                  <w:szCs w:val="22"/>
                  <w:lang w:eastAsia="en-US"/>
                </w:rPr>
                <w:t>1/</w:t>
              </w:r>
              <w:bookmarkStart w:id="36" w:name="_Hlt530734964"/>
              <w:r w:rsidRPr="00AA55E7">
                <w:rPr>
                  <w:rFonts w:ascii="Book Antiqua" w:eastAsia="Calibri" w:hAnsi="Book Antiqua" w:cs="Calibri"/>
                  <w:b/>
                  <w:color w:val="0000FF"/>
                  <w:sz w:val="22"/>
                  <w:szCs w:val="22"/>
                  <w:lang w:eastAsia="en-US"/>
                </w:rPr>
                <w:t>2</w:t>
              </w:r>
              <w:bookmarkEnd w:id="36"/>
              <w:r w:rsidRPr="00AA55E7">
                <w:rPr>
                  <w:rFonts w:ascii="Book Antiqua" w:eastAsia="Calibri" w:hAnsi="Book Antiqua" w:cs="Calibri"/>
                  <w:b/>
                  <w:color w:val="0000FF"/>
                  <w:sz w:val="22"/>
                  <w:szCs w:val="22"/>
                  <w:lang w:eastAsia="en-US"/>
                </w:rPr>
                <w:t>3-</w:t>
              </w:r>
              <w:bookmarkStart w:id="37" w:name="_Hlt530735210"/>
              <w:r w:rsidRPr="00AA55E7">
                <w:rPr>
                  <w:rFonts w:ascii="Book Antiqua" w:eastAsia="Calibri" w:hAnsi="Book Antiqua" w:cs="Calibri"/>
                  <w:b/>
                  <w:color w:val="0000FF"/>
                  <w:sz w:val="22"/>
                  <w:szCs w:val="22"/>
                  <w:lang w:eastAsia="en-US"/>
                </w:rPr>
                <w:t>2</w:t>
              </w:r>
              <w:bookmarkEnd w:id="37"/>
              <w:r w:rsidRPr="00AA55E7">
                <w:rPr>
                  <w:rFonts w:ascii="Book Antiqua" w:eastAsia="Calibri" w:hAnsi="Book Antiqua" w:cs="Calibri"/>
                  <w:b/>
                  <w:color w:val="0000FF"/>
                  <w:sz w:val="22"/>
                  <w:szCs w:val="22"/>
                  <w:lang w:eastAsia="en-US"/>
                </w:rPr>
                <w:t>-2</w:t>
              </w:r>
              <w:bookmarkStart w:id="38" w:name="_Hlt530475276"/>
              <w:r w:rsidRPr="00AA55E7">
                <w:rPr>
                  <w:rFonts w:ascii="Book Antiqua" w:eastAsia="Calibri" w:hAnsi="Book Antiqua" w:cs="Calibri"/>
                  <w:b/>
                  <w:color w:val="0000FF"/>
                  <w:sz w:val="22"/>
                  <w:szCs w:val="22"/>
                  <w:lang w:eastAsia="en-US"/>
                </w:rPr>
                <w:t>0</w:t>
              </w:r>
              <w:bookmarkEnd w:id="38"/>
              <w:r w:rsidRPr="00AA55E7">
                <w:rPr>
                  <w:rFonts w:ascii="Book Antiqua" w:eastAsia="Calibri" w:hAnsi="Book Antiqua" w:cs="Calibri"/>
                  <w:b/>
                  <w:color w:val="0000FF"/>
                  <w:sz w:val="22"/>
                  <w:szCs w:val="22"/>
                  <w:lang w:eastAsia="en-US"/>
                </w:rPr>
                <w:t>18</w:t>
              </w:r>
            </w:hyperlink>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tabs>
                <w:tab w:val="left" w:pos="2117"/>
              </w:tabs>
              <w:suppressAutoHyphens/>
              <w:autoSpaceDN w:val="0"/>
              <w:spacing w:after="160"/>
              <w:textAlignment w:val="baseline"/>
              <w:rPr>
                <w:rFonts w:ascii="Book Antiqua" w:eastAsia="Calibri" w:hAnsi="Book Antiqua"/>
                <w:sz w:val="22"/>
                <w:szCs w:val="22"/>
                <w:lang w:eastAsia="en-US"/>
              </w:rPr>
            </w:pPr>
            <w:r w:rsidRPr="003E3529">
              <w:rPr>
                <w:rFonts w:ascii="Book Antiqua" w:eastAsia="Calibri" w:hAnsi="Book Antiqua"/>
                <w:b/>
                <w:sz w:val="22"/>
                <w:szCs w:val="22"/>
                <w:lang w:eastAsia="en-US"/>
              </w:rPr>
              <w:t xml:space="preserve"> π.δ.  18/2018, Α΄  31</w:t>
            </w:r>
          </w:p>
        </w:tc>
      </w:tr>
      <w:tr w:rsidR="003E3529" w:rsidRPr="003E3529" w:rsidTr="00E15067">
        <w:tblPrEx>
          <w:tblCellMar>
            <w:top w:w="0" w:type="dxa"/>
            <w:bottom w:w="0" w:type="dxa"/>
          </w:tblCellMar>
        </w:tblPrEx>
        <w:trPr>
          <w:trHeight w:val="1"/>
        </w:trPr>
        <w:tc>
          <w:tcPr>
            <w:tcW w:w="3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E3529" w:rsidRPr="003E3529" w:rsidRDefault="003E3529" w:rsidP="003E3529">
            <w:pPr>
              <w:suppressAutoHyphens/>
              <w:autoSpaceDE w:val="0"/>
              <w:autoSpaceDN w:val="0"/>
              <w:textAlignment w:val="baseline"/>
              <w:rPr>
                <w:rFonts w:ascii="Book Antiqua" w:eastAsia="Calibri" w:hAnsi="Book Antiqua" w:cs="Calibri"/>
                <w:b/>
                <w:sz w:val="22"/>
                <w:szCs w:val="22"/>
                <w:lang w:eastAsia="en-US"/>
              </w:rPr>
            </w:pPr>
            <w:r w:rsidRPr="003E3529">
              <w:rPr>
                <w:rFonts w:ascii="Book Antiqua" w:eastAsia="Calibri" w:hAnsi="Book Antiqua" w:cs="Calibri"/>
                <w:b/>
                <w:sz w:val="22"/>
                <w:szCs w:val="22"/>
                <w:lang w:eastAsia="en-US"/>
              </w:rPr>
              <w:t>ΕΡΓΑΣΙΑΣ, ΚΟΙΝΩΝΙΚΗΣ ΑΣΦΑΛΙΣΗΣ ΚΑΙ ΚΟΙΝΩΝΙΚΗΣ ΑΛΛΗΛΕΓΓΥΗΣ</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AA55E7">
              <w:rPr>
                <w:rFonts w:ascii="Book Antiqua" w:eastAsia="Calibri" w:hAnsi="Book Antiqua" w:cs="Calibri"/>
                <w:b/>
                <w:color w:val="0000FF"/>
                <w:sz w:val="22"/>
                <w:szCs w:val="22"/>
                <w:lang w:eastAsia="en-US"/>
              </w:rPr>
              <w:t xml:space="preserve">  </w:t>
            </w:r>
            <w:hyperlink r:id="rId15" w:history="1">
              <w:r w:rsidRPr="00AA55E7">
                <w:rPr>
                  <w:rFonts w:ascii="Book Antiqua" w:eastAsia="Calibri" w:hAnsi="Book Antiqua" w:cs="Calibri"/>
                  <w:b/>
                  <w:color w:val="0000FF"/>
                  <w:sz w:val="22"/>
                  <w:szCs w:val="22"/>
                  <w:lang w:eastAsia="en-US"/>
                </w:rPr>
                <w:t>ΦΕΚ Α΄ 1</w:t>
              </w:r>
              <w:bookmarkStart w:id="39" w:name="_Hlt530649407"/>
              <w:bookmarkStart w:id="40" w:name="_Hlt530649408"/>
              <w:r w:rsidRPr="00AA55E7">
                <w:rPr>
                  <w:rFonts w:ascii="Book Antiqua" w:eastAsia="Calibri" w:hAnsi="Book Antiqua" w:cs="Calibri"/>
                  <w:b/>
                  <w:color w:val="0000FF"/>
                  <w:sz w:val="22"/>
                  <w:szCs w:val="22"/>
                  <w:lang w:eastAsia="en-US"/>
                </w:rPr>
                <w:t>6</w:t>
              </w:r>
              <w:bookmarkStart w:id="41" w:name="_Hlt530735302"/>
              <w:bookmarkEnd w:id="39"/>
              <w:bookmarkEnd w:id="40"/>
              <w:r w:rsidRPr="00AA55E7">
                <w:rPr>
                  <w:rFonts w:ascii="Book Antiqua" w:eastAsia="Calibri" w:hAnsi="Book Antiqua" w:cs="Calibri"/>
                  <w:b/>
                  <w:color w:val="0000FF"/>
                  <w:sz w:val="22"/>
                  <w:szCs w:val="22"/>
                  <w:lang w:eastAsia="en-US"/>
                </w:rPr>
                <w:t>8</w:t>
              </w:r>
              <w:bookmarkStart w:id="42" w:name="_Hlt530475285"/>
              <w:bookmarkEnd w:id="41"/>
              <w:r w:rsidRPr="00AA55E7">
                <w:rPr>
                  <w:rFonts w:ascii="Book Antiqua" w:eastAsia="Calibri" w:hAnsi="Book Antiqua" w:cs="Calibri"/>
                  <w:b/>
                  <w:color w:val="0000FF"/>
                  <w:sz w:val="22"/>
                  <w:szCs w:val="22"/>
                  <w:lang w:eastAsia="en-US"/>
                </w:rPr>
                <w:t>/</w:t>
              </w:r>
              <w:bookmarkStart w:id="43" w:name="_Hlt530733891"/>
              <w:bookmarkEnd w:id="42"/>
              <w:r w:rsidRPr="00AA55E7">
                <w:rPr>
                  <w:rFonts w:ascii="Book Antiqua" w:eastAsia="Calibri" w:hAnsi="Book Antiqua" w:cs="Calibri"/>
                  <w:b/>
                  <w:color w:val="0000FF"/>
                  <w:sz w:val="22"/>
                  <w:szCs w:val="22"/>
                  <w:lang w:eastAsia="en-US"/>
                </w:rPr>
                <w:t>6</w:t>
              </w:r>
              <w:bookmarkEnd w:id="43"/>
              <w:r w:rsidRPr="00AA55E7">
                <w:rPr>
                  <w:rFonts w:ascii="Book Antiqua" w:eastAsia="Calibri" w:hAnsi="Book Antiqua" w:cs="Calibri"/>
                  <w:b/>
                  <w:color w:val="0000FF"/>
                  <w:sz w:val="22"/>
                  <w:szCs w:val="22"/>
                  <w:lang w:eastAsia="en-US"/>
                </w:rPr>
                <w:t>-11-2017</w:t>
              </w:r>
            </w:hyperlink>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3E3529">
              <w:rPr>
                <w:rFonts w:ascii="Book Antiqua" w:eastAsia="Calibri" w:hAnsi="Book Antiqua"/>
                <w:b/>
                <w:sz w:val="22"/>
                <w:szCs w:val="22"/>
                <w:lang w:eastAsia="en-US"/>
              </w:rPr>
              <w:t xml:space="preserve"> π.δ. 134/2017, Α΄ 168</w:t>
            </w:r>
          </w:p>
        </w:tc>
      </w:tr>
      <w:tr w:rsidR="003E3529" w:rsidRPr="003E3529" w:rsidTr="00E15067">
        <w:tblPrEx>
          <w:tblCellMar>
            <w:top w:w="0" w:type="dxa"/>
            <w:bottom w:w="0" w:type="dxa"/>
          </w:tblCellMar>
        </w:tblPrEx>
        <w:trPr>
          <w:trHeight w:val="1"/>
        </w:trPr>
        <w:tc>
          <w:tcPr>
            <w:tcW w:w="3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E3529" w:rsidRPr="003E3529" w:rsidRDefault="003E3529" w:rsidP="003E3529">
            <w:pPr>
              <w:suppressAutoHyphens/>
              <w:autoSpaceDE w:val="0"/>
              <w:autoSpaceDN w:val="0"/>
              <w:textAlignment w:val="baseline"/>
              <w:rPr>
                <w:rFonts w:ascii="Book Antiqua" w:eastAsia="Calibri" w:hAnsi="Book Antiqua" w:cs="Calibri"/>
                <w:b/>
                <w:sz w:val="22"/>
                <w:szCs w:val="22"/>
                <w:lang w:eastAsia="en-US"/>
              </w:rPr>
            </w:pPr>
            <w:r w:rsidRPr="003E3529">
              <w:rPr>
                <w:rFonts w:ascii="Book Antiqua" w:eastAsia="Calibri" w:hAnsi="Book Antiqua" w:cs="Calibri"/>
                <w:b/>
                <w:sz w:val="22"/>
                <w:szCs w:val="22"/>
                <w:lang w:eastAsia="en-US"/>
              </w:rPr>
              <w:t xml:space="preserve">ΕΞΩΤΕΡΙΚΩΝ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AA55E7">
              <w:rPr>
                <w:rFonts w:ascii="Book Antiqua" w:eastAsia="Calibri" w:hAnsi="Book Antiqua" w:cs="Calibri"/>
                <w:b/>
                <w:color w:val="0000FF"/>
                <w:sz w:val="22"/>
                <w:szCs w:val="22"/>
                <w:lang w:eastAsia="en-US"/>
              </w:rPr>
              <w:t xml:space="preserve">  </w:t>
            </w:r>
            <w:hyperlink r:id="rId16" w:history="1">
              <w:r w:rsidRPr="00AA55E7">
                <w:rPr>
                  <w:rFonts w:ascii="Book Antiqua" w:eastAsia="Calibri" w:hAnsi="Book Antiqua" w:cs="Calibri"/>
                  <w:b/>
                  <w:color w:val="0000FF"/>
                  <w:sz w:val="22"/>
                  <w:szCs w:val="22"/>
                  <w:lang w:eastAsia="en-US"/>
                </w:rPr>
                <w:t>ΦΕΚ</w:t>
              </w:r>
              <w:bookmarkStart w:id="44" w:name="_Hlt530733927"/>
              <w:r w:rsidRPr="00AA55E7">
                <w:rPr>
                  <w:rFonts w:ascii="Book Antiqua" w:eastAsia="Calibri" w:hAnsi="Book Antiqua" w:cs="Calibri"/>
                  <w:b/>
                  <w:color w:val="0000FF"/>
                  <w:sz w:val="22"/>
                  <w:szCs w:val="22"/>
                  <w:lang w:eastAsia="en-US"/>
                </w:rPr>
                <w:t xml:space="preserve"> </w:t>
              </w:r>
              <w:bookmarkEnd w:id="44"/>
              <w:r w:rsidRPr="00AA55E7">
                <w:rPr>
                  <w:rFonts w:ascii="Book Antiqua" w:eastAsia="Calibri" w:hAnsi="Book Antiqua" w:cs="Calibri"/>
                  <w:b/>
                  <w:color w:val="0000FF"/>
                  <w:sz w:val="22"/>
                  <w:szCs w:val="22"/>
                  <w:lang w:eastAsia="en-US"/>
                </w:rPr>
                <w:t>Α΄   16</w:t>
              </w:r>
              <w:bookmarkStart w:id="45" w:name="_Hlt530735319"/>
              <w:r w:rsidRPr="00AA55E7">
                <w:rPr>
                  <w:rFonts w:ascii="Book Antiqua" w:eastAsia="Calibri" w:hAnsi="Book Antiqua" w:cs="Calibri"/>
                  <w:b/>
                  <w:color w:val="0000FF"/>
                  <w:sz w:val="22"/>
                  <w:szCs w:val="22"/>
                  <w:lang w:eastAsia="en-US"/>
                </w:rPr>
                <w:t>/</w:t>
              </w:r>
              <w:bookmarkStart w:id="46" w:name="_Hlt530661347"/>
              <w:bookmarkStart w:id="47" w:name="_Hlt530661348"/>
              <w:bookmarkStart w:id="48" w:name="_Hlt530661349"/>
              <w:bookmarkEnd w:id="45"/>
              <w:r w:rsidRPr="00AA55E7">
                <w:rPr>
                  <w:rFonts w:ascii="Book Antiqua" w:eastAsia="Calibri" w:hAnsi="Book Antiqua" w:cs="Calibri"/>
                  <w:b/>
                  <w:color w:val="0000FF"/>
                  <w:sz w:val="22"/>
                  <w:szCs w:val="22"/>
                  <w:lang w:eastAsia="en-US"/>
                </w:rPr>
                <w:t>1</w:t>
              </w:r>
              <w:bookmarkEnd w:id="46"/>
              <w:bookmarkEnd w:id="47"/>
              <w:bookmarkEnd w:id="48"/>
              <w:r w:rsidRPr="00AA55E7">
                <w:rPr>
                  <w:rFonts w:ascii="Book Antiqua" w:eastAsia="Calibri" w:hAnsi="Book Antiqua" w:cs="Calibri"/>
                  <w:b/>
                  <w:color w:val="0000FF"/>
                  <w:sz w:val="22"/>
                  <w:szCs w:val="22"/>
                  <w:lang w:eastAsia="en-US"/>
                </w:rPr>
                <w:t>3-2</w:t>
              </w:r>
              <w:bookmarkStart w:id="49" w:name="_Hlt530649424"/>
              <w:bookmarkStart w:id="50" w:name="_Hlt530649425"/>
              <w:r w:rsidRPr="00AA55E7">
                <w:rPr>
                  <w:rFonts w:ascii="Book Antiqua" w:eastAsia="Calibri" w:hAnsi="Book Antiqua" w:cs="Calibri"/>
                  <w:b/>
                  <w:color w:val="0000FF"/>
                  <w:sz w:val="22"/>
                  <w:szCs w:val="22"/>
                  <w:lang w:eastAsia="en-US"/>
                </w:rPr>
                <w:t>-</w:t>
              </w:r>
              <w:bookmarkEnd w:id="49"/>
              <w:bookmarkEnd w:id="50"/>
              <w:r w:rsidRPr="00AA55E7">
                <w:rPr>
                  <w:rFonts w:ascii="Book Antiqua" w:eastAsia="Calibri" w:hAnsi="Book Antiqua" w:cs="Calibri"/>
                  <w:b/>
                  <w:color w:val="0000FF"/>
                  <w:sz w:val="22"/>
                  <w:szCs w:val="22"/>
                  <w:lang w:eastAsia="en-US"/>
                </w:rPr>
                <w:t>2017</w:t>
              </w:r>
            </w:hyperlink>
            <w:r w:rsidRPr="00AA55E7">
              <w:rPr>
                <w:rFonts w:ascii="Book Antiqua" w:eastAsia="Calibri" w:hAnsi="Book Antiqua" w:cs="Calibri"/>
                <w:b/>
                <w:color w:val="0000FF"/>
                <w:sz w:val="22"/>
                <w:szCs w:val="22"/>
                <w:lang w:eastAsia="en-US"/>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3E3529">
              <w:rPr>
                <w:rFonts w:ascii="Book Antiqua" w:eastAsia="Calibri" w:hAnsi="Book Antiqua"/>
                <w:b/>
                <w:sz w:val="22"/>
                <w:szCs w:val="22"/>
                <w:lang w:eastAsia="en-US"/>
              </w:rPr>
              <w:t xml:space="preserve"> ν.  4451/2017, Α΄  16</w:t>
            </w:r>
          </w:p>
        </w:tc>
      </w:tr>
      <w:tr w:rsidR="003E3529" w:rsidRPr="003E3529" w:rsidTr="00E15067">
        <w:tblPrEx>
          <w:tblCellMar>
            <w:top w:w="0" w:type="dxa"/>
            <w:bottom w:w="0" w:type="dxa"/>
          </w:tblCellMar>
        </w:tblPrEx>
        <w:trPr>
          <w:trHeight w:val="1"/>
        </w:trPr>
        <w:tc>
          <w:tcPr>
            <w:tcW w:w="3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E3529" w:rsidRPr="003E3529" w:rsidRDefault="003E3529" w:rsidP="003E3529">
            <w:pPr>
              <w:suppressAutoHyphens/>
              <w:autoSpaceDE w:val="0"/>
              <w:autoSpaceDN w:val="0"/>
              <w:textAlignment w:val="baseline"/>
              <w:rPr>
                <w:rFonts w:ascii="Book Antiqua" w:eastAsia="Calibri" w:hAnsi="Book Antiqua" w:cs="Calibri"/>
                <w:b/>
                <w:sz w:val="22"/>
                <w:szCs w:val="22"/>
                <w:lang w:eastAsia="en-US"/>
              </w:rPr>
            </w:pPr>
            <w:r w:rsidRPr="003E3529">
              <w:rPr>
                <w:rFonts w:ascii="Book Antiqua" w:eastAsia="Calibri" w:hAnsi="Book Antiqua" w:cs="Calibri"/>
                <w:b/>
                <w:sz w:val="22"/>
                <w:szCs w:val="22"/>
                <w:lang w:eastAsia="en-US"/>
              </w:rPr>
              <w:t>ΠΡΟΣΤΑΣΙΑΣ ΤΟΥ ΠΟΛΙΤΗ</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AA55E7">
              <w:rPr>
                <w:rFonts w:ascii="Book Antiqua" w:eastAsia="Calibri" w:hAnsi="Book Antiqua" w:cs="Calibri"/>
                <w:b/>
                <w:color w:val="0000FF"/>
                <w:sz w:val="22"/>
                <w:szCs w:val="22"/>
                <w:lang w:eastAsia="en-US"/>
              </w:rPr>
              <w:t xml:space="preserve">  </w:t>
            </w:r>
            <w:hyperlink r:id="rId17" w:history="1">
              <w:r w:rsidRPr="00AA55E7">
                <w:rPr>
                  <w:rFonts w:ascii="Book Antiqua" w:eastAsia="Calibri" w:hAnsi="Book Antiqua" w:cs="Calibri"/>
                  <w:b/>
                  <w:color w:val="0000FF"/>
                  <w:sz w:val="22"/>
                  <w:szCs w:val="22"/>
                  <w:lang w:eastAsia="en-US"/>
                </w:rPr>
                <w:t>ΦΕΚ Α΄ 159/29</w:t>
              </w:r>
              <w:bookmarkStart w:id="51" w:name="_Hlt530734016"/>
              <w:bookmarkStart w:id="52" w:name="_Hlt530735349"/>
              <w:r w:rsidRPr="00AA55E7">
                <w:rPr>
                  <w:rFonts w:ascii="Book Antiqua" w:eastAsia="Calibri" w:hAnsi="Book Antiqua" w:cs="Calibri"/>
                  <w:b/>
                  <w:color w:val="0000FF"/>
                  <w:sz w:val="22"/>
                  <w:szCs w:val="22"/>
                  <w:lang w:eastAsia="en-US"/>
                </w:rPr>
                <w:t>-</w:t>
              </w:r>
              <w:bookmarkEnd w:id="51"/>
              <w:bookmarkEnd w:id="52"/>
              <w:r w:rsidRPr="00AA55E7">
                <w:rPr>
                  <w:rFonts w:ascii="Book Antiqua" w:eastAsia="Calibri" w:hAnsi="Book Antiqua" w:cs="Calibri"/>
                  <w:b/>
                  <w:color w:val="0000FF"/>
                  <w:sz w:val="22"/>
                  <w:szCs w:val="22"/>
                  <w:lang w:eastAsia="en-US"/>
                </w:rPr>
                <w:t>8</w:t>
              </w:r>
              <w:bookmarkStart w:id="53" w:name="_Hlt530735502"/>
              <w:r w:rsidRPr="00AA55E7">
                <w:rPr>
                  <w:rFonts w:ascii="Book Antiqua" w:eastAsia="Calibri" w:hAnsi="Book Antiqua" w:cs="Calibri"/>
                  <w:b/>
                  <w:color w:val="0000FF"/>
                  <w:sz w:val="22"/>
                  <w:szCs w:val="22"/>
                  <w:lang w:eastAsia="en-US"/>
                </w:rPr>
                <w:t>-</w:t>
              </w:r>
              <w:bookmarkEnd w:id="53"/>
              <w:r w:rsidRPr="00AA55E7">
                <w:rPr>
                  <w:rFonts w:ascii="Book Antiqua" w:eastAsia="Calibri" w:hAnsi="Book Antiqua" w:cs="Calibri"/>
                  <w:b/>
                  <w:color w:val="0000FF"/>
                  <w:sz w:val="22"/>
                  <w:szCs w:val="22"/>
                  <w:lang w:eastAsia="en-US"/>
                </w:rPr>
                <w:t>2</w:t>
              </w:r>
              <w:bookmarkStart w:id="54" w:name="_Hlt530735422"/>
              <w:r w:rsidRPr="00AA55E7">
                <w:rPr>
                  <w:rFonts w:ascii="Book Antiqua" w:eastAsia="Calibri" w:hAnsi="Book Antiqua" w:cs="Calibri"/>
                  <w:b/>
                  <w:color w:val="0000FF"/>
                  <w:sz w:val="22"/>
                  <w:szCs w:val="22"/>
                  <w:lang w:eastAsia="en-US"/>
                </w:rPr>
                <w:t>0</w:t>
              </w:r>
              <w:bookmarkEnd w:id="54"/>
              <w:r w:rsidRPr="00AA55E7">
                <w:rPr>
                  <w:rFonts w:ascii="Book Antiqua" w:eastAsia="Calibri" w:hAnsi="Book Antiqua" w:cs="Calibri"/>
                  <w:b/>
                  <w:color w:val="0000FF"/>
                  <w:sz w:val="22"/>
                  <w:szCs w:val="22"/>
                  <w:lang w:eastAsia="en-US"/>
                </w:rPr>
                <w:t>1</w:t>
              </w:r>
              <w:bookmarkStart w:id="55" w:name="_Hlt530485989"/>
              <w:r w:rsidRPr="00AA55E7">
                <w:rPr>
                  <w:rFonts w:ascii="Book Antiqua" w:eastAsia="Calibri" w:hAnsi="Book Antiqua" w:cs="Calibri"/>
                  <w:b/>
                  <w:color w:val="0000FF"/>
                  <w:sz w:val="22"/>
                  <w:szCs w:val="22"/>
                  <w:lang w:eastAsia="en-US"/>
                </w:rPr>
                <w:t>8</w:t>
              </w:r>
              <w:bookmarkEnd w:id="55"/>
            </w:hyperlink>
          </w:p>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AA55E7">
              <w:rPr>
                <w:rFonts w:ascii="Book Antiqua" w:eastAsia="Calibri" w:hAnsi="Book Antiqua" w:cs="Calibri"/>
                <w:b/>
                <w:color w:val="0000FF"/>
                <w:sz w:val="22"/>
                <w:szCs w:val="22"/>
                <w:lang w:eastAsia="en-US"/>
              </w:rPr>
              <w:t xml:space="preserve">  </w:t>
            </w:r>
            <w:hyperlink r:id="rId18" w:history="1">
              <w:r w:rsidRPr="00AA55E7">
                <w:rPr>
                  <w:rFonts w:ascii="Book Antiqua" w:eastAsia="Calibri" w:hAnsi="Book Antiqua" w:cs="Calibri"/>
                  <w:b/>
                  <w:color w:val="0000FF"/>
                  <w:sz w:val="22"/>
                  <w:szCs w:val="22"/>
                  <w:lang w:eastAsia="en-US"/>
                </w:rPr>
                <w:t>ΦΕΚ Α΄    73/2</w:t>
              </w:r>
              <w:bookmarkStart w:id="56" w:name="_Hlt530734056"/>
              <w:r w:rsidRPr="00AA55E7">
                <w:rPr>
                  <w:rFonts w:ascii="Book Antiqua" w:eastAsia="Calibri" w:hAnsi="Book Antiqua" w:cs="Calibri"/>
                  <w:b/>
                  <w:color w:val="0000FF"/>
                  <w:sz w:val="22"/>
                  <w:szCs w:val="22"/>
                  <w:lang w:eastAsia="en-US"/>
                </w:rPr>
                <w:t>4</w:t>
              </w:r>
              <w:bookmarkStart w:id="57" w:name="_Hlt530735619"/>
              <w:bookmarkEnd w:id="56"/>
              <w:r w:rsidRPr="00AA55E7">
                <w:rPr>
                  <w:rFonts w:ascii="Book Antiqua" w:eastAsia="Calibri" w:hAnsi="Book Antiqua" w:cs="Calibri"/>
                  <w:b/>
                  <w:color w:val="0000FF"/>
                  <w:sz w:val="22"/>
                  <w:szCs w:val="22"/>
                  <w:lang w:eastAsia="en-US"/>
                </w:rPr>
                <w:t>.</w:t>
              </w:r>
              <w:bookmarkEnd w:id="57"/>
              <w:r w:rsidRPr="00AA55E7">
                <w:rPr>
                  <w:rFonts w:ascii="Book Antiqua" w:eastAsia="Calibri" w:hAnsi="Book Antiqua" w:cs="Calibri"/>
                  <w:b/>
                  <w:color w:val="0000FF"/>
                  <w:sz w:val="22"/>
                  <w:szCs w:val="22"/>
                  <w:lang w:eastAsia="en-US"/>
                </w:rPr>
                <w:t>3.2014</w:t>
              </w:r>
            </w:hyperlink>
          </w:p>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AA55E7">
              <w:rPr>
                <w:rFonts w:ascii="Book Antiqua" w:eastAsia="Calibri" w:hAnsi="Book Antiqua" w:cs="Calibri"/>
                <w:b/>
                <w:color w:val="0000FF"/>
                <w:sz w:val="22"/>
                <w:szCs w:val="22"/>
                <w:lang w:eastAsia="en-US"/>
              </w:rPr>
              <w:t xml:space="preserve">  </w:t>
            </w:r>
            <w:hyperlink r:id="rId19" w:history="1">
              <w:r w:rsidRPr="00AA55E7">
                <w:rPr>
                  <w:rFonts w:ascii="Book Antiqua" w:eastAsia="Calibri" w:hAnsi="Book Antiqua" w:cs="Calibri"/>
                  <w:b/>
                  <w:color w:val="0000FF"/>
                  <w:sz w:val="22"/>
                  <w:szCs w:val="22"/>
                  <w:lang w:eastAsia="en-US"/>
                </w:rPr>
                <w:t>ΦΕΚ Α΄2</w:t>
              </w:r>
              <w:bookmarkStart w:id="58" w:name="_Hlt530735635"/>
              <w:r w:rsidRPr="00AA55E7">
                <w:rPr>
                  <w:rFonts w:ascii="Book Antiqua" w:eastAsia="Calibri" w:hAnsi="Book Antiqua" w:cs="Calibri"/>
                  <w:b/>
                  <w:color w:val="0000FF"/>
                  <w:sz w:val="22"/>
                  <w:szCs w:val="22"/>
                  <w:lang w:eastAsia="en-US"/>
                </w:rPr>
                <w:t>5</w:t>
              </w:r>
              <w:bookmarkEnd w:id="58"/>
              <w:r w:rsidRPr="00AA55E7">
                <w:rPr>
                  <w:rFonts w:ascii="Book Antiqua" w:eastAsia="Calibri" w:hAnsi="Book Antiqua" w:cs="Calibri"/>
                  <w:b/>
                  <w:color w:val="0000FF"/>
                  <w:sz w:val="22"/>
                  <w:szCs w:val="22"/>
                  <w:lang w:eastAsia="en-US"/>
                </w:rPr>
                <w:t>4/2</w:t>
              </w:r>
              <w:bookmarkStart w:id="59" w:name="_Hlt530734150"/>
              <w:r w:rsidRPr="00AA55E7">
                <w:rPr>
                  <w:rFonts w:ascii="Book Antiqua" w:eastAsia="Calibri" w:hAnsi="Book Antiqua" w:cs="Calibri"/>
                  <w:b/>
                  <w:color w:val="0000FF"/>
                  <w:sz w:val="22"/>
                  <w:szCs w:val="22"/>
                  <w:lang w:eastAsia="en-US"/>
                </w:rPr>
                <w:t>1</w:t>
              </w:r>
              <w:bookmarkEnd w:id="59"/>
              <w:r w:rsidRPr="00AA55E7">
                <w:rPr>
                  <w:rFonts w:ascii="Book Antiqua" w:eastAsia="Calibri" w:hAnsi="Book Antiqua" w:cs="Calibri"/>
                  <w:b/>
                  <w:color w:val="0000FF"/>
                  <w:sz w:val="22"/>
                  <w:szCs w:val="22"/>
                  <w:lang w:eastAsia="en-US"/>
                </w:rPr>
                <w:t>.11.20</w:t>
              </w:r>
              <w:bookmarkStart w:id="60" w:name="_Hlt530649842"/>
              <w:r w:rsidRPr="00AA55E7">
                <w:rPr>
                  <w:rFonts w:ascii="Book Antiqua" w:eastAsia="Calibri" w:hAnsi="Book Antiqua" w:cs="Calibri"/>
                  <w:b/>
                  <w:color w:val="0000FF"/>
                  <w:sz w:val="22"/>
                  <w:szCs w:val="22"/>
                  <w:lang w:eastAsia="en-US"/>
                </w:rPr>
                <w:t>1</w:t>
              </w:r>
              <w:bookmarkEnd w:id="60"/>
              <w:r w:rsidRPr="00AA55E7">
                <w:rPr>
                  <w:rFonts w:ascii="Book Antiqua" w:eastAsia="Calibri" w:hAnsi="Book Antiqua" w:cs="Calibri"/>
                  <w:b/>
                  <w:color w:val="0000FF"/>
                  <w:sz w:val="22"/>
                  <w:szCs w:val="22"/>
                  <w:lang w:eastAsia="en-US"/>
                </w:rPr>
                <w:t>3</w:t>
              </w:r>
            </w:hyperlink>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3E3529">
              <w:rPr>
                <w:rFonts w:ascii="Book Antiqua" w:eastAsia="Calibri" w:hAnsi="Book Antiqua"/>
                <w:sz w:val="22"/>
                <w:szCs w:val="22"/>
                <w:lang w:eastAsia="en-US"/>
              </w:rPr>
              <w:t xml:space="preserve"> </w:t>
            </w:r>
            <w:r w:rsidRPr="003E3529">
              <w:rPr>
                <w:rFonts w:ascii="Book Antiqua" w:eastAsia="Calibri" w:hAnsi="Book Antiqua"/>
                <w:b/>
                <w:sz w:val="22"/>
                <w:szCs w:val="22"/>
                <w:lang w:eastAsia="en-US"/>
              </w:rPr>
              <w:t>π.δ.  86/2018, Α΄ 159</w:t>
            </w:r>
          </w:p>
          <w:p w:rsidR="003E3529" w:rsidRPr="003E3529" w:rsidRDefault="003E3529" w:rsidP="003E3529">
            <w:pPr>
              <w:suppressAutoHyphens/>
              <w:autoSpaceDN w:val="0"/>
              <w:spacing w:after="160"/>
              <w:textAlignment w:val="baseline"/>
              <w:rPr>
                <w:rFonts w:ascii="Book Antiqua" w:eastAsia="Calibri" w:hAnsi="Book Antiqua"/>
                <w:b/>
                <w:sz w:val="22"/>
                <w:szCs w:val="22"/>
                <w:lang w:eastAsia="en-US"/>
              </w:rPr>
            </w:pPr>
            <w:r w:rsidRPr="003E3529">
              <w:rPr>
                <w:rFonts w:ascii="Book Antiqua" w:eastAsia="Calibri" w:hAnsi="Book Antiqua"/>
                <w:b/>
                <w:sz w:val="22"/>
                <w:szCs w:val="22"/>
                <w:lang w:eastAsia="en-US"/>
              </w:rPr>
              <w:t xml:space="preserve"> ν.  4249/2014, Α΄  73</w:t>
            </w:r>
          </w:p>
          <w:p w:rsidR="003E3529" w:rsidRPr="003E3529" w:rsidRDefault="003E3529" w:rsidP="003E3529">
            <w:pPr>
              <w:suppressAutoHyphens/>
              <w:autoSpaceDN w:val="0"/>
              <w:spacing w:after="160"/>
              <w:textAlignment w:val="baseline"/>
              <w:rPr>
                <w:rFonts w:ascii="Book Antiqua" w:eastAsia="Calibri" w:hAnsi="Book Antiqua"/>
                <w:b/>
                <w:sz w:val="22"/>
                <w:szCs w:val="22"/>
                <w:lang w:eastAsia="en-US"/>
              </w:rPr>
            </w:pPr>
            <w:r w:rsidRPr="003E3529">
              <w:rPr>
                <w:rFonts w:ascii="Book Antiqua" w:eastAsia="Calibri" w:hAnsi="Book Antiqua"/>
                <w:b/>
                <w:sz w:val="22"/>
                <w:szCs w:val="22"/>
                <w:lang w:eastAsia="en-US"/>
              </w:rPr>
              <w:t xml:space="preserve"> ν.  4210/2013, Α΄ 254</w:t>
            </w:r>
          </w:p>
          <w:p w:rsidR="003E3529" w:rsidRPr="003E3529" w:rsidRDefault="009D026F" w:rsidP="003E3529">
            <w:pPr>
              <w:suppressAutoHyphens/>
              <w:autoSpaceDN w:val="0"/>
              <w:spacing w:after="160"/>
              <w:textAlignment w:val="baseline"/>
              <w:rPr>
                <w:rFonts w:ascii="Book Antiqua" w:eastAsia="Calibri" w:hAnsi="Book Antiqua"/>
                <w:sz w:val="22"/>
                <w:szCs w:val="22"/>
                <w:lang w:eastAsia="en-US"/>
              </w:rPr>
            </w:pPr>
            <w:r w:rsidRPr="00AA55E7">
              <w:rPr>
                <w:rFonts w:ascii="Book Antiqua" w:eastAsia="Calibri" w:hAnsi="Book Antiqua"/>
                <w:b/>
                <w:sz w:val="22"/>
                <w:szCs w:val="22"/>
                <w:lang w:eastAsia="en-US"/>
              </w:rPr>
              <w:t>&amp;</w:t>
            </w:r>
            <w:r w:rsidR="003E3529" w:rsidRPr="003E3529">
              <w:rPr>
                <w:rFonts w:ascii="Book Antiqua" w:eastAsia="Calibri" w:hAnsi="Book Antiqua"/>
                <w:b/>
                <w:sz w:val="22"/>
                <w:szCs w:val="22"/>
                <w:lang w:eastAsia="en-US"/>
              </w:rPr>
              <w:t xml:space="preserve"> π.δ. 123/2016, Α΄208</w:t>
            </w:r>
          </w:p>
        </w:tc>
      </w:tr>
      <w:tr w:rsidR="003E3529" w:rsidRPr="003E3529" w:rsidTr="00E15067">
        <w:tblPrEx>
          <w:tblCellMar>
            <w:top w:w="0" w:type="dxa"/>
            <w:bottom w:w="0" w:type="dxa"/>
          </w:tblCellMar>
        </w:tblPrEx>
        <w:trPr>
          <w:trHeight w:val="1"/>
        </w:trPr>
        <w:tc>
          <w:tcPr>
            <w:tcW w:w="3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E3529" w:rsidRPr="003E3529" w:rsidRDefault="003E3529" w:rsidP="003E3529">
            <w:pPr>
              <w:suppressAutoHyphens/>
              <w:autoSpaceDE w:val="0"/>
              <w:autoSpaceDN w:val="0"/>
              <w:textAlignment w:val="baseline"/>
              <w:rPr>
                <w:rFonts w:ascii="Book Antiqua" w:eastAsia="Calibri" w:hAnsi="Book Antiqua" w:cs="Calibri"/>
                <w:b/>
                <w:sz w:val="22"/>
                <w:szCs w:val="22"/>
                <w:lang w:eastAsia="en-US"/>
              </w:rPr>
            </w:pPr>
            <w:r w:rsidRPr="003E3529">
              <w:rPr>
                <w:rFonts w:ascii="Book Antiqua" w:eastAsia="Calibri" w:hAnsi="Book Antiqua" w:cs="Calibri"/>
                <w:b/>
                <w:sz w:val="22"/>
                <w:szCs w:val="22"/>
                <w:lang w:eastAsia="en-US"/>
              </w:rPr>
              <w:t>ΔΙΚΑΙΟΣΥΝΗΣ, ΔΙΑΦΑΝΕΙΑΣ ΚΑΙ ΑΝΘΡΩΠΙΝΩΝ ΔΙΚΑΙΩΜΑΤΩΝ</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AA55E7">
              <w:rPr>
                <w:rFonts w:ascii="Book Antiqua" w:eastAsia="Calibri" w:hAnsi="Book Antiqua" w:cs="Calibri"/>
                <w:b/>
                <w:color w:val="0000FF"/>
                <w:sz w:val="22"/>
                <w:szCs w:val="22"/>
                <w:lang w:eastAsia="en-US"/>
              </w:rPr>
              <w:t xml:space="preserve">  </w:t>
            </w:r>
            <w:hyperlink r:id="rId20" w:history="1">
              <w:r w:rsidRPr="00AA55E7">
                <w:rPr>
                  <w:rFonts w:ascii="Book Antiqua" w:eastAsia="Calibri" w:hAnsi="Book Antiqua" w:cs="Calibri"/>
                  <w:b/>
                  <w:color w:val="0000FF"/>
                  <w:sz w:val="22"/>
                  <w:szCs w:val="22"/>
                  <w:lang w:eastAsia="en-US"/>
                </w:rPr>
                <w:t>ΦΕΚ Α΄</w:t>
              </w:r>
              <w:bookmarkStart w:id="61" w:name="_Hlt530735655"/>
              <w:r w:rsidRPr="00AA55E7">
                <w:rPr>
                  <w:rFonts w:ascii="Book Antiqua" w:eastAsia="Calibri" w:hAnsi="Book Antiqua" w:cs="Calibri"/>
                  <w:b/>
                  <w:color w:val="0000FF"/>
                  <w:sz w:val="22"/>
                  <w:szCs w:val="22"/>
                  <w:lang w:eastAsia="en-US"/>
                </w:rPr>
                <w:t xml:space="preserve"> </w:t>
              </w:r>
              <w:bookmarkEnd w:id="61"/>
              <w:r w:rsidRPr="00AA55E7">
                <w:rPr>
                  <w:rFonts w:ascii="Book Antiqua" w:eastAsia="Calibri" w:hAnsi="Book Antiqua" w:cs="Calibri"/>
                  <w:b/>
                  <w:color w:val="0000FF"/>
                  <w:sz w:val="22"/>
                  <w:szCs w:val="22"/>
                  <w:lang w:eastAsia="en-US"/>
                </w:rPr>
                <w:t>1</w:t>
              </w:r>
              <w:bookmarkStart w:id="62" w:name="_Hlt530475294"/>
              <w:r w:rsidRPr="00AA55E7">
                <w:rPr>
                  <w:rFonts w:ascii="Book Antiqua" w:eastAsia="Calibri" w:hAnsi="Book Antiqua" w:cs="Calibri"/>
                  <w:b/>
                  <w:color w:val="0000FF"/>
                  <w:sz w:val="22"/>
                  <w:szCs w:val="22"/>
                  <w:lang w:eastAsia="en-US"/>
                </w:rPr>
                <w:t>3</w:t>
              </w:r>
              <w:bookmarkEnd w:id="62"/>
              <w:r w:rsidRPr="00AA55E7">
                <w:rPr>
                  <w:rFonts w:ascii="Book Antiqua" w:eastAsia="Calibri" w:hAnsi="Book Antiqua" w:cs="Calibri"/>
                  <w:b/>
                  <w:color w:val="0000FF"/>
                  <w:sz w:val="22"/>
                  <w:szCs w:val="22"/>
                  <w:lang w:eastAsia="en-US"/>
                </w:rPr>
                <w:t>6/1</w:t>
              </w:r>
              <w:bookmarkStart w:id="63" w:name="_Hlt530734203"/>
              <w:r w:rsidRPr="00AA55E7">
                <w:rPr>
                  <w:rFonts w:ascii="Book Antiqua" w:eastAsia="Calibri" w:hAnsi="Book Antiqua" w:cs="Calibri"/>
                  <w:b/>
                  <w:color w:val="0000FF"/>
                  <w:sz w:val="22"/>
                  <w:szCs w:val="22"/>
                  <w:lang w:eastAsia="en-US"/>
                </w:rPr>
                <w:t>1</w:t>
              </w:r>
              <w:bookmarkEnd w:id="63"/>
              <w:r w:rsidRPr="00AA55E7">
                <w:rPr>
                  <w:rFonts w:ascii="Book Antiqua" w:eastAsia="Calibri" w:hAnsi="Book Antiqua" w:cs="Calibri"/>
                  <w:b/>
                  <w:color w:val="0000FF"/>
                  <w:sz w:val="22"/>
                  <w:szCs w:val="22"/>
                  <w:lang w:eastAsia="en-US"/>
                </w:rPr>
                <w:t>-9-2017</w:t>
              </w:r>
            </w:hyperlink>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3E3529">
              <w:rPr>
                <w:rFonts w:ascii="Book Antiqua" w:eastAsia="Calibri" w:hAnsi="Book Antiqua"/>
                <w:b/>
                <w:sz w:val="22"/>
                <w:szCs w:val="22"/>
                <w:lang w:eastAsia="en-US"/>
              </w:rPr>
              <w:t xml:space="preserve"> π.δ.  96/2017, Α΄ 136</w:t>
            </w:r>
          </w:p>
        </w:tc>
      </w:tr>
      <w:tr w:rsidR="003E3529" w:rsidRPr="003E3529" w:rsidTr="00E15067">
        <w:tblPrEx>
          <w:tblCellMar>
            <w:top w:w="0" w:type="dxa"/>
            <w:bottom w:w="0" w:type="dxa"/>
          </w:tblCellMar>
        </w:tblPrEx>
        <w:trPr>
          <w:trHeight w:val="1"/>
        </w:trPr>
        <w:tc>
          <w:tcPr>
            <w:tcW w:w="3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E3529" w:rsidRPr="003E3529" w:rsidRDefault="003E3529" w:rsidP="003E3529">
            <w:pPr>
              <w:suppressAutoHyphens/>
              <w:autoSpaceDE w:val="0"/>
              <w:autoSpaceDN w:val="0"/>
              <w:spacing w:line="360" w:lineRule="auto"/>
              <w:textAlignment w:val="baseline"/>
              <w:rPr>
                <w:rFonts w:ascii="Book Antiqua" w:eastAsia="Calibri" w:hAnsi="Book Antiqua"/>
                <w:sz w:val="22"/>
                <w:szCs w:val="22"/>
                <w:lang w:eastAsia="en-US"/>
              </w:rPr>
            </w:pPr>
            <w:r w:rsidRPr="003E3529">
              <w:rPr>
                <w:rFonts w:ascii="Book Antiqua" w:eastAsia="Calibri" w:hAnsi="Book Antiqua" w:cs="Calibri"/>
                <w:b/>
                <w:sz w:val="22"/>
                <w:szCs w:val="22"/>
                <w:lang w:eastAsia="en-US"/>
              </w:rPr>
              <w:t xml:space="preserve">ΟΙΚΟΝΟΜΙΚΩΝ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AA55E7">
              <w:rPr>
                <w:rFonts w:ascii="Book Antiqua" w:eastAsia="Calibri" w:hAnsi="Book Antiqua" w:cs="Calibri"/>
                <w:b/>
                <w:color w:val="0000FF"/>
                <w:sz w:val="22"/>
                <w:szCs w:val="22"/>
                <w:lang w:eastAsia="en-US"/>
              </w:rPr>
              <w:t xml:space="preserve">  </w:t>
            </w:r>
            <w:hyperlink r:id="rId21" w:history="1">
              <w:r w:rsidRPr="00AA55E7">
                <w:rPr>
                  <w:rFonts w:ascii="Book Antiqua" w:eastAsia="Calibri" w:hAnsi="Book Antiqua" w:cs="Calibri"/>
                  <w:b/>
                  <w:color w:val="0000FF"/>
                  <w:sz w:val="22"/>
                  <w:szCs w:val="22"/>
                  <w:lang w:eastAsia="en-US"/>
                </w:rPr>
                <w:t>ΦΕΚ Α</w:t>
              </w:r>
              <w:bookmarkStart w:id="64" w:name="_Hlt530649462"/>
              <w:r w:rsidRPr="00AA55E7">
                <w:rPr>
                  <w:rFonts w:ascii="Book Antiqua" w:eastAsia="Calibri" w:hAnsi="Book Antiqua" w:cs="Calibri"/>
                  <w:b/>
                  <w:color w:val="0000FF"/>
                  <w:sz w:val="22"/>
                  <w:szCs w:val="22"/>
                  <w:lang w:eastAsia="en-US"/>
                </w:rPr>
                <w:t>΄</w:t>
              </w:r>
              <w:bookmarkStart w:id="65" w:name="_Hlt530475634"/>
              <w:bookmarkEnd w:id="64"/>
              <w:r w:rsidRPr="00AA55E7">
                <w:rPr>
                  <w:rFonts w:ascii="Book Antiqua" w:eastAsia="Calibri" w:hAnsi="Book Antiqua" w:cs="Calibri"/>
                  <w:b/>
                  <w:color w:val="0000FF"/>
                  <w:sz w:val="22"/>
                  <w:szCs w:val="22"/>
                  <w:lang w:eastAsia="en-US"/>
                </w:rPr>
                <w:t xml:space="preserve"> </w:t>
              </w:r>
              <w:bookmarkStart w:id="66" w:name="_Hlt530735672"/>
              <w:bookmarkEnd w:id="65"/>
              <w:r w:rsidRPr="00AA55E7">
                <w:rPr>
                  <w:rFonts w:ascii="Book Antiqua" w:eastAsia="Calibri" w:hAnsi="Book Antiqua" w:cs="Calibri"/>
                  <w:b/>
                  <w:color w:val="0000FF"/>
                  <w:sz w:val="22"/>
                  <w:szCs w:val="22"/>
                  <w:lang w:eastAsia="en-US"/>
                </w:rPr>
                <w:t>1</w:t>
              </w:r>
              <w:bookmarkEnd w:id="66"/>
              <w:r w:rsidRPr="00AA55E7">
                <w:rPr>
                  <w:rFonts w:ascii="Book Antiqua" w:eastAsia="Calibri" w:hAnsi="Book Antiqua" w:cs="Calibri"/>
                  <w:b/>
                  <w:color w:val="0000FF"/>
                  <w:sz w:val="22"/>
                  <w:szCs w:val="22"/>
                  <w:lang w:eastAsia="en-US"/>
                </w:rPr>
                <w:t>81/</w:t>
              </w:r>
              <w:bookmarkStart w:id="67" w:name="_Hlt530734254"/>
              <w:r w:rsidRPr="00AA55E7">
                <w:rPr>
                  <w:rFonts w:ascii="Book Antiqua" w:eastAsia="Calibri" w:hAnsi="Book Antiqua" w:cs="Calibri"/>
                  <w:b/>
                  <w:color w:val="0000FF"/>
                  <w:sz w:val="22"/>
                  <w:szCs w:val="22"/>
                  <w:lang w:eastAsia="en-US"/>
                </w:rPr>
                <w:t>2</w:t>
              </w:r>
              <w:bookmarkEnd w:id="67"/>
              <w:r w:rsidRPr="00AA55E7">
                <w:rPr>
                  <w:rFonts w:ascii="Book Antiqua" w:eastAsia="Calibri" w:hAnsi="Book Antiqua" w:cs="Calibri"/>
                  <w:b/>
                  <w:color w:val="0000FF"/>
                  <w:sz w:val="22"/>
                  <w:szCs w:val="22"/>
                  <w:lang w:eastAsia="en-US"/>
                </w:rPr>
                <w:t>3-</w:t>
              </w:r>
              <w:bookmarkStart w:id="68" w:name="_Hlt530055717"/>
              <w:bookmarkStart w:id="69" w:name="_Hlt530055718"/>
              <w:r w:rsidRPr="00AA55E7">
                <w:rPr>
                  <w:rFonts w:ascii="Book Antiqua" w:eastAsia="Calibri" w:hAnsi="Book Antiqua" w:cs="Calibri"/>
                  <w:b/>
                  <w:color w:val="0000FF"/>
                  <w:sz w:val="22"/>
                  <w:szCs w:val="22"/>
                  <w:lang w:eastAsia="en-US"/>
                </w:rPr>
                <w:t>1</w:t>
              </w:r>
              <w:bookmarkEnd w:id="68"/>
              <w:bookmarkEnd w:id="69"/>
              <w:r w:rsidRPr="00AA55E7">
                <w:rPr>
                  <w:rFonts w:ascii="Book Antiqua" w:eastAsia="Calibri" w:hAnsi="Book Antiqua" w:cs="Calibri"/>
                  <w:b/>
                  <w:color w:val="0000FF"/>
                  <w:sz w:val="22"/>
                  <w:szCs w:val="22"/>
                  <w:lang w:eastAsia="en-US"/>
                </w:rPr>
                <w:t>1-20</w:t>
              </w:r>
              <w:bookmarkStart w:id="70" w:name="_Hlt530055875"/>
              <w:bookmarkStart w:id="71" w:name="_Hlt530055876"/>
              <w:r w:rsidRPr="00AA55E7">
                <w:rPr>
                  <w:rFonts w:ascii="Book Antiqua" w:eastAsia="Calibri" w:hAnsi="Book Antiqua" w:cs="Calibri"/>
                  <w:b/>
                  <w:color w:val="0000FF"/>
                  <w:sz w:val="22"/>
                  <w:szCs w:val="22"/>
                  <w:lang w:eastAsia="en-US"/>
                </w:rPr>
                <w:t>1</w:t>
              </w:r>
              <w:bookmarkEnd w:id="70"/>
              <w:bookmarkEnd w:id="71"/>
              <w:r w:rsidRPr="00AA55E7">
                <w:rPr>
                  <w:rFonts w:ascii="Book Antiqua" w:eastAsia="Calibri" w:hAnsi="Book Antiqua" w:cs="Calibri"/>
                  <w:b/>
                  <w:color w:val="0000FF"/>
                  <w:sz w:val="22"/>
                  <w:szCs w:val="22"/>
                  <w:lang w:eastAsia="en-US"/>
                </w:rPr>
                <w:t>7</w:t>
              </w:r>
            </w:hyperlink>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3E3529">
              <w:rPr>
                <w:rFonts w:ascii="Book Antiqua" w:eastAsia="Calibri" w:hAnsi="Book Antiqua"/>
                <w:b/>
                <w:sz w:val="22"/>
                <w:szCs w:val="22"/>
                <w:lang w:eastAsia="en-US"/>
              </w:rPr>
              <w:t xml:space="preserve"> π.δ. 142/2017, Α΄ 181</w:t>
            </w:r>
          </w:p>
        </w:tc>
      </w:tr>
      <w:tr w:rsidR="003E3529" w:rsidRPr="003E3529" w:rsidTr="00E15067">
        <w:tblPrEx>
          <w:tblCellMar>
            <w:top w:w="0" w:type="dxa"/>
            <w:bottom w:w="0" w:type="dxa"/>
          </w:tblCellMar>
        </w:tblPrEx>
        <w:trPr>
          <w:trHeight w:val="1"/>
        </w:trPr>
        <w:tc>
          <w:tcPr>
            <w:tcW w:w="3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E3529" w:rsidRPr="003E3529" w:rsidRDefault="003E3529" w:rsidP="003E3529">
            <w:pPr>
              <w:suppressAutoHyphens/>
              <w:autoSpaceDE w:val="0"/>
              <w:autoSpaceDN w:val="0"/>
              <w:spacing w:line="360" w:lineRule="auto"/>
              <w:textAlignment w:val="baseline"/>
              <w:rPr>
                <w:rFonts w:ascii="Book Antiqua" w:eastAsia="Calibri" w:hAnsi="Book Antiqua"/>
                <w:sz w:val="22"/>
                <w:szCs w:val="22"/>
                <w:lang w:eastAsia="en-US"/>
              </w:rPr>
            </w:pPr>
            <w:r w:rsidRPr="003E3529">
              <w:rPr>
                <w:rFonts w:ascii="Book Antiqua" w:eastAsia="Calibri" w:hAnsi="Book Antiqua" w:cs="Calibri"/>
                <w:b/>
                <w:sz w:val="22"/>
                <w:szCs w:val="22"/>
                <w:lang w:eastAsia="en-US"/>
              </w:rPr>
              <w:t xml:space="preserve">ΥΓΕΙΑΣ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AA55E7">
              <w:rPr>
                <w:rFonts w:ascii="Book Antiqua" w:eastAsia="Calibri" w:hAnsi="Book Antiqua" w:cs="Calibri"/>
                <w:b/>
                <w:color w:val="0000FF"/>
                <w:sz w:val="22"/>
                <w:szCs w:val="22"/>
                <w:lang w:eastAsia="en-US"/>
              </w:rPr>
              <w:t xml:space="preserve">  </w:t>
            </w:r>
            <w:hyperlink r:id="rId22" w:history="1">
              <w:r w:rsidRPr="00AA55E7">
                <w:rPr>
                  <w:rFonts w:ascii="Book Antiqua" w:eastAsia="Calibri" w:hAnsi="Book Antiqua" w:cs="Calibri"/>
                  <w:b/>
                  <w:color w:val="0000FF"/>
                  <w:sz w:val="22"/>
                  <w:szCs w:val="22"/>
                  <w:lang w:eastAsia="en-US"/>
                </w:rPr>
                <w:t>ΦΕΚ</w:t>
              </w:r>
              <w:bookmarkStart w:id="72" w:name="_Hlt530475650"/>
              <w:r w:rsidRPr="00AA55E7">
                <w:rPr>
                  <w:rFonts w:ascii="Book Antiqua" w:eastAsia="Calibri" w:hAnsi="Book Antiqua" w:cs="Calibri"/>
                  <w:b/>
                  <w:color w:val="0000FF"/>
                  <w:sz w:val="22"/>
                  <w:szCs w:val="22"/>
                  <w:lang w:eastAsia="en-US"/>
                </w:rPr>
                <w:t xml:space="preserve"> </w:t>
              </w:r>
              <w:bookmarkStart w:id="73" w:name="_Hlt530735689"/>
              <w:bookmarkEnd w:id="72"/>
              <w:r w:rsidRPr="00AA55E7">
                <w:rPr>
                  <w:rFonts w:ascii="Book Antiqua" w:eastAsia="Calibri" w:hAnsi="Book Antiqua" w:cs="Calibri"/>
                  <w:b/>
                  <w:color w:val="0000FF"/>
                  <w:sz w:val="22"/>
                  <w:szCs w:val="22"/>
                  <w:lang w:eastAsia="en-US"/>
                </w:rPr>
                <w:t>Α</w:t>
              </w:r>
              <w:bookmarkEnd w:id="73"/>
              <w:r w:rsidRPr="00AA55E7">
                <w:rPr>
                  <w:rFonts w:ascii="Book Antiqua" w:eastAsia="Calibri" w:hAnsi="Book Antiqua" w:cs="Calibri"/>
                  <w:b/>
                  <w:color w:val="0000FF"/>
                  <w:sz w:val="22"/>
                  <w:szCs w:val="22"/>
                  <w:lang w:eastAsia="en-US"/>
                </w:rPr>
                <w:t>΄ 148/9-</w:t>
              </w:r>
              <w:bookmarkStart w:id="74" w:name="_Hlt530734294"/>
              <w:r w:rsidRPr="00AA55E7">
                <w:rPr>
                  <w:rFonts w:ascii="Book Antiqua" w:eastAsia="Calibri" w:hAnsi="Book Antiqua" w:cs="Calibri"/>
                  <w:b/>
                  <w:color w:val="0000FF"/>
                  <w:sz w:val="22"/>
                  <w:szCs w:val="22"/>
                  <w:lang w:eastAsia="en-US"/>
                </w:rPr>
                <w:t>1</w:t>
              </w:r>
              <w:bookmarkEnd w:id="74"/>
              <w:r w:rsidRPr="00AA55E7">
                <w:rPr>
                  <w:rFonts w:ascii="Book Antiqua" w:eastAsia="Calibri" w:hAnsi="Book Antiqua" w:cs="Calibri"/>
                  <w:b/>
                  <w:color w:val="0000FF"/>
                  <w:sz w:val="22"/>
                  <w:szCs w:val="22"/>
                  <w:lang w:eastAsia="en-US"/>
                </w:rPr>
                <w:t>0-2017</w:t>
              </w:r>
            </w:hyperlink>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3E3529">
              <w:rPr>
                <w:rFonts w:ascii="Book Antiqua" w:eastAsia="Calibri" w:hAnsi="Book Antiqua"/>
                <w:b/>
                <w:sz w:val="22"/>
                <w:szCs w:val="22"/>
                <w:lang w:eastAsia="en-US"/>
              </w:rPr>
              <w:t xml:space="preserve"> π.δ. 121/2017, Α΄ 148</w:t>
            </w:r>
          </w:p>
        </w:tc>
      </w:tr>
      <w:tr w:rsidR="003E3529" w:rsidRPr="003E3529" w:rsidTr="00E15067">
        <w:tblPrEx>
          <w:tblCellMar>
            <w:top w:w="0" w:type="dxa"/>
            <w:bottom w:w="0" w:type="dxa"/>
          </w:tblCellMar>
        </w:tblPrEx>
        <w:trPr>
          <w:trHeight w:val="1"/>
        </w:trPr>
        <w:tc>
          <w:tcPr>
            <w:tcW w:w="3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E3529" w:rsidRPr="003E3529" w:rsidRDefault="003E3529" w:rsidP="003E3529">
            <w:pPr>
              <w:suppressAutoHyphens/>
              <w:autoSpaceDE w:val="0"/>
              <w:autoSpaceDN w:val="0"/>
              <w:textAlignment w:val="baseline"/>
              <w:rPr>
                <w:rFonts w:ascii="Book Antiqua" w:eastAsia="Calibri" w:hAnsi="Book Antiqua"/>
                <w:sz w:val="22"/>
                <w:szCs w:val="22"/>
                <w:lang w:eastAsia="en-US"/>
              </w:rPr>
            </w:pPr>
            <w:r w:rsidRPr="003E3529">
              <w:rPr>
                <w:rFonts w:ascii="Book Antiqua" w:eastAsia="Calibri" w:hAnsi="Book Antiqua" w:cs="Calibri"/>
                <w:b/>
                <w:sz w:val="22"/>
                <w:szCs w:val="22"/>
                <w:lang w:eastAsia="en-US"/>
              </w:rPr>
              <w:t>ΔΙΟΙΚΗΤΙΚΗΣ ΑΝΑΣΥΓΚΡΟΤΗΣΗΣ</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AA55E7">
              <w:rPr>
                <w:rFonts w:ascii="Book Antiqua" w:eastAsia="Calibri" w:hAnsi="Book Antiqua" w:cs="Calibri"/>
                <w:b/>
                <w:color w:val="0000FF"/>
                <w:sz w:val="22"/>
                <w:szCs w:val="22"/>
                <w:lang w:eastAsia="en-US"/>
              </w:rPr>
              <w:t xml:space="preserve">  </w:t>
            </w:r>
            <w:hyperlink r:id="rId23" w:history="1">
              <w:r w:rsidRPr="00AA55E7">
                <w:rPr>
                  <w:rFonts w:ascii="Book Antiqua" w:eastAsia="Calibri" w:hAnsi="Book Antiqua" w:cs="Calibri"/>
                  <w:b/>
                  <w:color w:val="0000FF"/>
                  <w:sz w:val="22"/>
                  <w:szCs w:val="22"/>
                  <w:lang w:eastAsia="en-US"/>
                </w:rPr>
                <w:t xml:space="preserve">ΦΕΚ </w:t>
              </w:r>
              <w:bookmarkStart w:id="75" w:name="_Hlt530475663"/>
              <w:r w:rsidRPr="00AA55E7">
                <w:rPr>
                  <w:rFonts w:ascii="Book Antiqua" w:eastAsia="Calibri" w:hAnsi="Book Antiqua" w:cs="Calibri"/>
                  <w:b/>
                  <w:color w:val="0000FF"/>
                  <w:sz w:val="22"/>
                  <w:szCs w:val="22"/>
                  <w:lang w:eastAsia="en-US"/>
                </w:rPr>
                <w:t>Α</w:t>
              </w:r>
              <w:bookmarkEnd w:id="75"/>
              <w:r w:rsidRPr="00AA55E7">
                <w:rPr>
                  <w:rFonts w:ascii="Book Antiqua" w:eastAsia="Calibri" w:hAnsi="Book Antiqua" w:cs="Calibri"/>
                  <w:b/>
                  <w:color w:val="0000FF"/>
                  <w:sz w:val="22"/>
                  <w:szCs w:val="22"/>
                  <w:lang w:eastAsia="en-US"/>
                </w:rPr>
                <w:t>΄ 16</w:t>
              </w:r>
              <w:bookmarkStart w:id="76" w:name="_Hlt530735703"/>
              <w:r w:rsidRPr="00AA55E7">
                <w:rPr>
                  <w:rFonts w:ascii="Book Antiqua" w:eastAsia="Calibri" w:hAnsi="Book Antiqua" w:cs="Calibri"/>
                  <w:b/>
                  <w:color w:val="0000FF"/>
                  <w:sz w:val="22"/>
                  <w:szCs w:val="22"/>
                  <w:lang w:eastAsia="en-US"/>
                </w:rPr>
                <w:t>1</w:t>
              </w:r>
              <w:bookmarkEnd w:id="76"/>
              <w:r w:rsidRPr="00AA55E7">
                <w:rPr>
                  <w:rFonts w:ascii="Book Antiqua" w:eastAsia="Calibri" w:hAnsi="Book Antiqua" w:cs="Calibri"/>
                  <w:b/>
                  <w:color w:val="0000FF"/>
                  <w:sz w:val="22"/>
                  <w:szCs w:val="22"/>
                  <w:lang w:eastAsia="en-US"/>
                </w:rPr>
                <w:t>/30</w:t>
              </w:r>
              <w:bookmarkStart w:id="77" w:name="_Hlt530649492"/>
              <w:bookmarkStart w:id="78" w:name="_Hlt530649493"/>
              <w:r w:rsidRPr="00AA55E7">
                <w:rPr>
                  <w:rFonts w:ascii="Book Antiqua" w:eastAsia="Calibri" w:hAnsi="Book Antiqua" w:cs="Calibri"/>
                  <w:b/>
                  <w:color w:val="0000FF"/>
                  <w:sz w:val="22"/>
                  <w:szCs w:val="22"/>
                  <w:lang w:eastAsia="en-US"/>
                </w:rPr>
                <w:t>-</w:t>
              </w:r>
              <w:bookmarkStart w:id="79" w:name="_Hlt530734326"/>
              <w:bookmarkEnd w:id="77"/>
              <w:bookmarkEnd w:id="78"/>
              <w:r w:rsidRPr="00AA55E7">
                <w:rPr>
                  <w:rFonts w:ascii="Book Antiqua" w:eastAsia="Calibri" w:hAnsi="Book Antiqua" w:cs="Calibri"/>
                  <w:b/>
                  <w:color w:val="0000FF"/>
                  <w:sz w:val="22"/>
                  <w:szCs w:val="22"/>
                  <w:lang w:eastAsia="en-US"/>
                </w:rPr>
                <w:t>1</w:t>
              </w:r>
              <w:bookmarkEnd w:id="79"/>
              <w:r w:rsidRPr="00AA55E7">
                <w:rPr>
                  <w:rFonts w:ascii="Book Antiqua" w:eastAsia="Calibri" w:hAnsi="Book Antiqua" w:cs="Calibri"/>
                  <w:b/>
                  <w:color w:val="0000FF"/>
                  <w:sz w:val="22"/>
                  <w:szCs w:val="22"/>
                  <w:lang w:eastAsia="en-US"/>
                </w:rPr>
                <w:t>0-2017</w:t>
              </w:r>
            </w:hyperlink>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3E3529">
              <w:rPr>
                <w:rFonts w:ascii="Book Antiqua" w:eastAsia="Calibri" w:hAnsi="Book Antiqua"/>
                <w:b/>
                <w:sz w:val="22"/>
                <w:szCs w:val="22"/>
                <w:lang w:eastAsia="en-US"/>
              </w:rPr>
              <w:t xml:space="preserve"> π.δ. 133/2017, Α΄ 161</w:t>
            </w:r>
          </w:p>
        </w:tc>
      </w:tr>
      <w:tr w:rsidR="003E3529" w:rsidRPr="003E3529" w:rsidTr="00E15067">
        <w:tblPrEx>
          <w:tblCellMar>
            <w:top w:w="0" w:type="dxa"/>
            <w:bottom w:w="0" w:type="dxa"/>
          </w:tblCellMar>
        </w:tblPrEx>
        <w:trPr>
          <w:trHeight w:val="1"/>
        </w:trPr>
        <w:tc>
          <w:tcPr>
            <w:tcW w:w="3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E3529" w:rsidRPr="003E3529" w:rsidRDefault="003E3529" w:rsidP="003E3529">
            <w:pPr>
              <w:suppressAutoHyphens/>
              <w:autoSpaceDE w:val="0"/>
              <w:autoSpaceDN w:val="0"/>
              <w:textAlignment w:val="baseline"/>
              <w:rPr>
                <w:rFonts w:ascii="Book Antiqua" w:eastAsia="Calibri" w:hAnsi="Book Antiqua"/>
                <w:sz w:val="22"/>
                <w:szCs w:val="22"/>
                <w:lang w:eastAsia="en-US"/>
              </w:rPr>
            </w:pPr>
            <w:r w:rsidRPr="003E3529">
              <w:rPr>
                <w:rFonts w:ascii="Book Antiqua" w:eastAsia="Calibri" w:hAnsi="Book Antiqua" w:cs="Calibri"/>
                <w:b/>
                <w:sz w:val="22"/>
                <w:szCs w:val="22"/>
                <w:lang w:eastAsia="en-US"/>
              </w:rPr>
              <w:t>ΠΟΛΙΤΙΣΜΟΥ ΚΑΙ ΑΘΛΗΤΙΣΜΟΥ</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AA55E7">
              <w:rPr>
                <w:rFonts w:ascii="Book Antiqua" w:eastAsia="Calibri" w:hAnsi="Book Antiqua" w:cs="Calibri"/>
                <w:b/>
                <w:color w:val="0000FF"/>
                <w:sz w:val="22"/>
                <w:szCs w:val="22"/>
                <w:lang w:eastAsia="en-US"/>
              </w:rPr>
              <w:t xml:space="preserve">  </w:t>
            </w:r>
            <w:hyperlink r:id="rId24" w:history="1">
              <w:r w:rsidRPr="00AA55E7">
                <w:rPr>
                  <w:rFonts w:ascii="Book Antiqua" w:eastAsia="Calibri" w:hAnsi="Book Antiqua" w:cs="Calibri"/>
                  <w:b/>
                  <w:color w:val="0000FF"/>
                  <w:sz w:val="22"/>
                  <w:szCs w:val="22"/>
                  <w:lang w:eastAsia="en-US"/>
                </w:rPr>
                <w:t>Φ</w:t>
              </w:r>
              <w:bookmarkStart w:id="80" w:name="_Hlt530649523"/>
              <w:bookmarkStart w:id="81" w:name="_Hlt530649524"/>
              <w:r w:rsidRPr="00AA55E7">
                <w:rPr>
                  <w:rFonts w:ascii="Book Antiqua" w:eastAsia="Calibri" w:hAnsi="Book Antiqua" w:cs="Calibri"/>
                  <w:b/>
                  <w:color w:val="0000FF"/>
                  <w:sz w:val="22"/>
                  <w:szCs w:val="22"/>
                  <w:lang w:eastAsia="en-US"/>
                </w:rPr>
                <w:t>Ε</w:t>
              </w:r>
              <w:bookmarkEnd w:id="80"/>
              <w:bookmarkEnd w:id="81"/>
              <w:r w:rsidRPr="00AA55E7">
                <w:rPr>
                  <w:rFonts w:ascii="Book Antiqua" w:eastAsia="Calibri" w:hAnsi="Book Antiqua" w:cs="Calibri"/>
                  <w:b/>
                  <w:color w:val="0000FF"/>
                  <w:sz w:val="22"/>
                  <w:szCs w:val="22"/>
                  <w:lang w:eastAsia="en-US"/>
                </w:rPr>
                <w:t>Κ Α</w:t>
              </w:r>
              <w:bookmarkStart w:id="82" w:name="_Hlt530735806"/>
              <w:r w:rsidRPr="00AA55E7">
                <w:rPr>
                  <w:rFonts w:ascii="Book Antiqua" w:eastAsia="Calibri" w:hAnsi="Book Antiqua" w:cs="Calibri"/>
                  <w:b/>
                  <w:color w:val="0000FF"/>
                  <w:sz w:val="22"/>
                  <w:szCs w:val="22"/>
                  <w:lang w:eastAsia="en-US"/>
                </w:rPr>
                <w:t>΄</w:t>
              </w:r>
              <w:bookmarkEnd w:id="82"/>
              <w:r w:rsidRPr="00AA55E7">
                <w:rPr>
                  <w:rFonts w:ascii="Book Antiqua" w:eastAsia="Calibri" w:hAnsi="Book Antiqua" w:cs="Calibri"/>
                  <w:b/>
                  <w:color w:val="0000FF"/>
                  <w:sz w:val="22"/>
                  <w:szCs w:val="22"/>
                  <w:lang w:eastAsia="en-US"/>
                </w:rPr>
                <w:t xml:space="preserve">   7</w:t>
              </w:r>
              <w:bookmarkStart w:id="83" w:name="_Hlt530475671"/>
              <w:r w:rsidRPr="00AA55E7">
                <w:rPr>
                  <w:rFonts w:ascii="Book Antiqua" w:eastAsia="Calibri" w:hAnsi="Book Antiqua" w:cs="Calibri"/>
                  <w:b/>
                  <w:color w:val="0000FF"/>
                  <w:sz w:val="22"/>
                  <w:szCs w:val="22"/>
                  <w:lang w:eastAsia="en-US"/>
                </w:rPr>
                <w:t>/</w:t>
              </w:r>
              <w:bookmarkEnd w:id="83"/>
              <w:r w:rsidRPr="00AA55E7">
                <w:rPr>
                  <w:rFonts w:ascii="Book Antiqua" w:eastAsia="Calibri" w:hAnsi="Book Antiqua" w:cs="Calibri"/>
                  <w:b/>
                  <w:color w:val="0000FF"/>
                  <w:sz w:val="22"/>
                  <w:szCs w:val="22"/>
                  <w:lang w:eastAsia="en-US"/>
                </w:rPr>
                <w:t>2</w:t>
              </w:r>
              <w:bookmarkStart w:id="84" w:name="_Hlt531175893"/>
              <w:r w:rsidRPr="00AA55E7">
                <w:rPr>
                  <w:rFonts w:ascii="Book Antiqua" w:eastAsia="Calibri" w:hAnsi="Book Antiqua" w:cs="Calibri"/>
                  <w:b/>
                  <w:color w:val="0000FF"/>
                  <w:sz w:val="22"/>
                  <w:szCs w:val="22"/>
                  <w:lang w:eastAsia="en-US"/>
                </w:rPr>
                <w:t>2</w:t>
              </w:r>
              <w:bookmarkEnd w:id="84"/>
              <w:r w:rsidRPr="00AA55E7">
                <w:rPr>
                  <w:rFonts w:ascii="Book Antiqua" w:eastAsia="Calibri" w:hAnsi="Book Antiqua" w:cs="Calibri"/>
                  <w:b/>
                  <w:color w:val="0000FF"/>
                  <w:sz w:val="22"/>
                  <w:szCs w:val="22"/>
                  <w:lang w:eastAsia="en-US"/>
                </w:rPr>
                <w:t>-1-2</w:t>
              </w:r>
              <w:bookmarkStart w:id="85" w:name="_Hlt530734396"/>
              <w:r w:rsidRPr="00AA55E7">
                <w:rPr>
                  <w:rFonts w:ascii="Book Antiqua" w:eastAsia="Calibri" w:hAnsi="Book Antiqua" w:cs="Calibri"/>
                  <w:b/>
                  <w:color w:val="0000FF"/>
                  <w:sz w:val="22"/>
                  <w:szCs w:val="22"/>
                  <w:lang w:eastAsia="en-US"/>
                </w:rPr>
                <w:t>0</w:t>
              </w:r>
              <w:bookmarkEnd w:id="85"/>
              <w:r w:rsidRPr="00AA55E7">
                <w:rPr>
                  <w:rFonts w:ascii="Book Antiqua" w:eastAsia="Calibri" w:hAnsi="Book Antiqua" w:cs="Calibri"/>
                  <w:b/>
                  <w:color w:val="0000FF"/>
                  <w:sz w:val="22"/>
                  <w:szCs w:val="22"/>
                  <w:lang w:eastAsia="en-US"/>
                </w:rPr>
                <w:t>18</w:t>
              </w:r>
            </w:hyperlink>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3E3529">
              <w:rPr>
                <w:rFonts w:ascii="Book Antiqua" w:eastAsia="Calibri" w:hAnsi="Book Antiqua"/>
                <w:b/>
                <w:sz w:val="22"/>
                <w:szCs w:val="22"/>
                <w:lang w:eastAsia="en-US"/>
              </w:rPr>
              <w:t xml:space="preserve"> π.δ.    4/2018, Α΄   7</w:t>
            </w:r>
          </w:p>
        </w:tc>
      </w:tr>
      <w:tr w:rsidR="003E3529" w:rsidRPr="003E3529" w:rsidTr="00E15067">
        <w:tblPrEx>
          <w:tblCellMar>
            <w:top w:w="0" w:type="dxa"/>
            <w:bottom w:w="0" w:type="dxa"/>
          </w:tblCellMar>
        </w:tblPrEx>
        <w:trPr>
          <w:trHeight w:val="1"/>
        </w:trPr>
        <w:tc>
          <w:tcPr>
            <w:tcW w:w="3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E3529" w:rsidRPr="003E3529" w:rsidRDefault="003E3529" w:rsidP="003E3529">
            <w:pPr>
              <w:suppressAutoHyphens/>
              <w:autoSpaceDE w:val="0"/>
              <w:autoSpaceDN w:val="0"/>
              <w:textAlignment w:val="baseline"/>
              <w:rPr>
                <w:rFonts w:ascii="Book Antiqua" w:eastAsia="Calibri" w:hAnsi="Book Antiqua"/>
                <w:sz w:val="22"/>
                <w:szCs w:val="22"/>
                <w:lang w:eastAsia="en-US"/>
              </w:rPr>
            </w:pPr>
            <w:r w:rsidRPr="003E3529">
              <w:rPr>
                <w:rFonts w:ascii="Book Antiqua" w:eastAsia="Calibri" w:hAnsi="Book Antiqua" w:cs="Calibri"/>
                <w:b/>
                <w:sz w:val="22"/>
                <w:szCs w:val="22"/>
                <w:lang w:eastAsia="en-US"/>
              </w:rPr>
              <w:lastRenderedPageBreak/>
              <w:t xml:space="preserve">ΠΕΡΙΒΑΛΛΟΝΤΟΣ ΚΑΙ ΕΝΕΡΓΕΙΑΣ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AA55E7">
              <w:rPr>
                <w:rFonts w:ascii="Book Antiqua" w:eastAsia="Calibri" w:hAnsi="Book Antiqua" w:cs="Calibri"/>
                <w:b/>
                <w:color w:val="0000FF"/>
                <w:sz w:val="22"/>
                <w:szCs w:val="22"/>
                <w:lang w:eastAsia="en-US"/>
              </w:rPr>
              <w:t xml:space="preserve">  </w:t>
            </w:r>
            <w:hyperlink r:id="rId25" w:history="1">
              <w:r w:rsidRPr="00AA55E7">
                <w:rPr>
                  <w:rFonts w:ascii="Book Antiqua" w:eastAsia="Calibri" w:hAnsi="Book Antiqua" w:cs="Calibri"/>
                  <w:b/>
                  <w:color w:val="0000FF"/>
                  <w:sz w:val="22"/>
                  <w:szCs w:val="22"/>
                  <w:lang w:eastAsia="en-US"/>
                </w:rPr>
                <w:t>ΦΕ</w:t>
              </w:r>
              <w:bookmarkStart w:id="86" w:name="_Hlt530475686"/>
              <w:r w:rsidRPr="00AA55E7">
                <w:rPr>
                  <w:rFonts w:ascii="Book Antiqua" w:eastAsia="Calibri" w:hAnsi="Book Antiqua" w:cs="Calibri"/>
                  <w:b/>
                  <w:color w:val="0000FF"/>
                  <w:sz w:val="22"/>
                  <w:szCs w:val="22"/>
                  <w:lang w:eastAsia="en-US"/>
                </w:rPr>
                <w:t>Κ</w:t>
              </w:r>
              <w:bookmarkEnd w:id="86"/>
              <w:r w:rsidRPr="00AA55E7">
                <w:rPr>
                  <w:rFonts w:ascii="Book Antiqua" w:eastAsia="Calibri" w:hAnsi="Book Antiqua" w:cs="Calibri"/>
                  <w:b/>
                  <w:color w:val="0000FF"/>
                  <w:sz w:val="22"/>
                  <w:szCs w:val="22"/>
                  <w:lang w:eastAsia="en-US"/>
                </w:rPr>
                <w:t xml:space="preserve"> </w:t>
              </w:r>
              <w:bookmarkStart w:id="87" w:name="_Hlt530734452"/>
              <w:r w:rsidRPr="00AA55E7">
                <w:rPr>
                  <w:rFonts w:ascii="Book Antiqua" w:eastAsia="Calibri" w:hAnsi="Book Antiqua" w:cs="Calibri"/>
                  <w:b/>
                  <w:color w:val="0000FF"/>
                  <w:sz w:val="22"/>
                  <w:szCs w:val="22"/>
                  <w:lang w:eastAsia="en-US"/>
                </w:rPr>
                <w:t>Α</w:t>
              </w:r>
              <w:bookmarkEnd w:id="87"/>
              <w:r w:rsidRPr="00AA55E7">
                <w:rPr>
                  <w:rFonts w:ascii="Book Antiqua" w:eastAsia="Calibri" w:hAnsi="Book Antiqua" w:cs="Calibri"/>
                  <w:b/>
                  <w:color w:val="0000FF"/>
                  <w:sz w:val="22"/>
                  <w:szCs w:val="22"/>
                  <w:lang w:eastAsia="en-US"/>
                </w:rPr>
                <w:t>΄</w:t>
              </w:r>
              <w:bookmarkStart w:id="88" w:name="_Hlt530649541"/>
              <w:r w:rsidRPr="00AA55E7">
                <w:rPr>
                  <w:rFonts w:ascii="Book Antiqua" w:eastAsia="Calibri" w:hAnsi="Book Antiqua" w:cs="Calibri"/>
                  <w:b/>
                  <w:color w:val="0000FF"/>
                  <w:sz w:val="22"/>
                  <w:szCs w:val="22"/>
                  <w:lang w:eastAsia="en-US"/>
                </w:rPr>
                <w:t xml:space="preserve"> </w:t>
              </w:r>
              <w:bookmarkEnd w:id="88"/>
              <w:r w:rsidRPr="00AA55E7">
                <w:rPr>
                  <w:rFonts w:ascii="Book Antiqua" w:eastAsia="Calibri" w:hAnsi="Book Antiqua" w:cs="Calibri"/>
                  <w:b/>
                  <w:color w:val="0000FF"/>
                  <w:sz w:val="22"/>
                  <w:szCs w:val="22"/>
                  <w:lang w:eastAsia="en-US"/>
                </w:rPr>
                <w:t>160</w:t>
              </w:r>
              <w:bookmarkStart w:id="89" w:name="_Hlt530735845"/>
              <w:r w:rsidRPr="00AA55E7">
                <w:rPr>
                  <w:rFonts w:ascii="Book Antiqua" w:eastAsia="Calibri" w:hAnsi="Book Antiqua" w:cs="Calibri"/>
                  <w:b/>
                  <w:color w:val="0000FF"/>
                  <w:sz w:val="22"/>
                  <w:szCs w:val="22"/>
                  <w:lang w:eastAsia="en-US"/>
                </w:rPr>
                <w:t>/</w:t>
              </w:r>
              <w:bookmarkEnd w:id="89"/>
              <w:r w:rsidRPr="00AA55E7">
                <w:rPr>
                  <w:rFonts w:ascii="Book Antiqua" w:eastAsia="Calibri" w:hAnsi="Book Antiqua" w:cs="Calibri"/>
                  <w:b/>
                  <w:color w:val="0000FF"/>
                  <w:sz w:val="22"/>
                  <w:szCs w:val="22"/>
                  <w:lang w:eastAsia="en-US"/>
                </w:rPr>
                <w:t>30-10-2017</w:t>
              </w:r>
            </w:hyperlink>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3E3529">
              <w:rPr>
                <w:rFonts w:ascii="Book Antiqua" w:eastAsia="Calibri" w:hAnsi="Book Antiqua"/>
                <w:b/>
                <w:sz w:val="22"/>
                <w:szCs w:val="22"/>
                <w:lang w:eastAsia="en-US"/>
              </w:rPr>
              <w:t xml:space="preserve"> π.δ. 132/2017, Α΄ 160</w:t>
            </w:r>
          </w:p>
        </w:tc>
      </w:tr>
      <w:tr w:rsidR="003E3529" w:rsidRPr="003E3529" w:rsidTr="00E15067">
        <w:tblPrEx>
          <w:tblCellMar>
            <w:top w:w="0" w:type="dxa"/>
            <w:bottom w:w="0" w:type="dxa"/>
          </w:tblCellMar>
        </w:tblPrEx>
        <w:trPr>
          <w:trHeight w:val="1"/>
        </w:trPr>
        <w:tc>
          <w:tcPr>
            <w:tcW w:w="3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E3529" w:rsidRPr="003E3529" w:rsidRDefault="003E3529" w:rsidP="003E3529">
            <w:pPr>
              <w:suppressAutoHyphens/>
              <w:autoSpaceDE w:val="0"/>
              <w:autoSpaceDN w:val="0"/>
              <w:textAlignment w:val="baseline"/>
              <w:rPr>
                <w:rFonts w:ascii="Book Antiqua" w:eastAsia="Calibri" w:hAnsi="Book Antiqua"/>
                <w:sz w:val="22"/>
                <w:szCs w:val="22"/>
                <w:lang w:eastAsia="en-US"/>
              </w:rPr>
            </w:pPr>
            <w:r w:rsidRPr="003E3529">
              <w:rPr>
                <w:rFonts w:ascii="Book Antiqua" w:eastAsia="Calibri" w:hAnsi="Book Antiqua" w:cs="Calibri"/>
                <w:b/>
                <w:sz w:val="22"/>
                <w:szCs w:val="22"/>
                <w:lang w:eastAsia="en-US"/>
              </w:rPr>
              <w:t>ΥΠΟΔΟΜΩΝ ΚΑΙ ΜΕΤΑΦΟΡΩΝ</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AA55E7">
              <w:rPr>
                <w:rFonts w:ascii="Book Antiqua" w:eastAsia="Calibri" w:hAnsi="Book Antiqua" w:cs="Calibri"/>
                <w:b/>
                <w:color w:val="0000FF"/>
                <w:sz w:val="22"/>
                <w:szCs w:val="22"/>
                <w:lang w:eastAsia="en-US"/>
              </w:rPr>
              <w:t xml:space="preserve">  </w:t>
            </w:r>
            <w:hyperlink r:id="rId26" w:history="1">
              <w:r w:rsidRPr="00AA55E7">
                <w:rPr>
                  <w:rFonts w:ascii="Book Antiqua" w:eastAsia="Calibri" w:hAnsi="Book Antiqua" w:cs="Calibri"/>
                  <w:b/>
                  <w:color w:val="0000FF"/>
                  <w:sz w:val="22"/>
                  <w:szCs w:val="22"/>
                  <w:lang w:eastAsia="en-US"/>
                </w:rPr>
                <w:t xml:space="preserve">ΦΕΚ Α΄ </w:t>
              </w:r>
              <w:bookmarkStart w:id="90" w:name="_Hlt530734484"/>
              <w:r w:rsidRPr="00AA55E7">
                <w:rPr>
                  <w:rFonts w:ascii="Book Antiqua" w:eastAsia="Calibri" w:hAnsi="Book Antiqua" w:cs="Calibri"/>
                  <w:b/>
                  <w:color w:val="0000FF"/>
                  <w:sz w:val="22"/>
                  <w:szCs w:val="22"/>
                  <w:lang w:eastAsia="en-US"/>
                </w:rPr>
                <w:t>1</w:t>
              </w:r>
              <w:bookmarkEnd w:id="90"/>
              <w:r w:rsidRPr="00AA55E7">
                <w:rPr>
                  <w:rFonts w:ascii="Book Antiqua" w:eastAsia="Calibri" w:hAnsi="Book Antiqua" w:cs="Calibri"/>
                  <w:b/>
                  <w:color w:val="0000FF"/>
                  <w:sz w:val="22"/>
                  <w:szCs w:val="22"/>
                  <w:lang w:eastAsia="en-US"/>
                </w:rPr>
                <w:t>51</w:t>
              </w:r>
              <w:bookmarkStart w:id="91" w:name="_Hlt530475695"/>
              <w:r w:rsidRPr="00AA55E7">
                <w:rPr>
                  <w:rFonts w:ascii="Book Antiqua" w:eastAsia="Calibri" w:hAnsi="Book Antiqua" w:cs="Calibri"/>
                  <w:b/>
                  <w:color w:val="0000FF"/>
                  <w:sz w:val="22"/>
                  <w:szCs w:val="22"/>
                  <w:lang w:eastAsia="en-US"/>
                </w:rPr>
                <w:t>/</w:t>
              </w:r>
              <w:bookmarkStart w:id="92" w:name="_Hlt530649578"/>
              <w:bookmarkEnd w:id="91"/>
              <w:r w:rsidRPr="00AA55E7">
                <w:rPr>
                  <w:rFonts w:ascii="Book Antiqua" w:eastAsia="Calibri" w:hAnsi="Book Antiqua" w:cs="Calibri"/>
                  <w:b/>
                  <w:color w:val="0000FF"/>
                  <w:sz w:val="22"/>
                  <w:szCs w:val="22"/>
                  <w:lang w:eastAsia="en-US"/>
                </w:rPr>
                <w:t>1</w:t>
              </w:r>
              <w:bookmarkEnd w:id="92"/>
              <w:r w:rsidRPr="00AA55E7">
                <w:rPr>
                  <w:rFonts w:ascii="Book Antiqua" w:eastAsia="Calibri" w:hAnsi="Book Antiqua" w:cs="Calibri"/>
                  <w:b/>
                  <w:color w:val="0000FF"/>
                  <w:sz w:val="22"/>
                  <w:szCs w:val="22"/>
                  <w:lang w:eastAsia="en-US"/>
                </w:rPr>
                <w:t>2-10-2017</w:t>
              </w:r>
            </w:hyperlink>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3E3529">
              <w:rPr>
                <w:rFonts w:ascii="Book Antiqua" w:eastAsia="Calibri" w:hAnsi="Book Antiqua"/>
                <w:b/>
                <w:sz w:val="22"/>
                <w:szCs w:val="22"/>
                <w:lang w:eastAsia="en-US"/>
              </w:rPr>
              <w:t xml:space="preserve"> π.δ. 123/2017, Α΄ 151</w:t>
            </w:r>
          </w:p>
        </w:tc>
      </w:tr>
      <w:tr w:rsidR="003E3529" w:rsidRPr="003E3529" w:rsidTr="00E15067">
        <w:tblPrEx>
          <w:tblCellMar>
            <w:top w:w="0" w:type="dxa"/>
            <w:bottom w:w="0" w:type="dxa"/>
          </w:tblCellMar>
        </w:tblPrEx>
        <w:trPr>
          <w:trHeight w:val="1"/>
        </w:trPr>
        <w:tc>
          <w:tcPr>
            <w:tcW w:w="3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E3529" w:rsidRPr="003E3529" w:rsidRDefault="003E3529" w:rsidP="003E3529">
            <w:pPr>
              <w:suppressAutoHyphens/>
              <w:autoSpaceDE w:val="0"/>
              <w:autoSpaceDN w:val="0"/>
              <w:textAlignment w:val="baseline"/>
              <w:rPr>
                <w:rFonts w:ascii="Book Antiqua" w:eastAsia="Calibri" w:hAnsi="Book Antiqua"/>
                <w:sz w:val="22"/>
                <w:szCs w:val="22"/>
                <w:lang w:eastAsia="en-US"/>
              </w:rPr>
            </w:pPr>
            <w:r w:rsidRPr="003E3529">
              <w:rPr>
                <w:rFonts w:ascii="Book Antiqua" w:eastAsia="Calibri" w:hAnsi="Book Antiqua" w:cs="Calibri"/>
                <w:b/>
                <w:sz w:val="22"/>
                <w:szCs w:val="22"/>
                <w:lang w:eastAsia="en-US"/>
              </w:rPr>
              <w:t>ΜΕΤΑΝΑΣΤΕΥΤΙΚΗΣ ΠΟΛΙΤΙΚΗΣ</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AA55E7">
              <w:rPr>
                <w:rFonts w:ascii="Book Antiqua" w:eastAsia="Calibri" w:hAnsi="Book Antiqua" w:cs="Calibri"/>
                <w:b/>
                <w:color w:val="0000FF"/>
                <w:sz w:val="22"/>
                <w:szCs w:val="22"/>
                <w:lang w:eastAsia="en-US"/>
              </w:rPr>
              <w:t xml:space="preserve">  </w:t>
            </w:r>
            <w:hyperlink r:id="rId27" w:history="1">
              <w:r w:rsidRPr="00AA55E7">
                <w:rPr>
                  <w:rFonts w:ascii="Book Antiqua" w:eastAsia="Calibri" w:hAnsi="Book Antiqua" w:cs="Calibri"/>
                  <w:b/>
                  <w:color w:val="0000FF"/>
                  <w:sz w:val="22"/>
                  <w:szCs w:val="22"/>
                  <w:lang w:eastAsia="en-US"/>
                </w:rPr>
                <w:t>ΦΕΚ Α΄</w:t>
              </w:r>
              <w:bookmarkStart w:id="93" w:name="_Hlt531173563"/>
              <w:r w:rsidRPr="00AA55E7">
                <w:rPr>
                  <w:rFonts w:ascii="Book Antiqua" w:eastAsia="Calibri" w:hAnsi="Book Antiqua" w:cs="Calibri"/>
                  <w:b/>
                  <w:color w:val="0000FF"/>
                  <w:sz w:val="22"/>
                  <w:szCs w:val="22"/>
                  <w:lang w:eastAsia="en-US"/>
                </w:rPr>
                <w:t xml:space="preserve"> </w:t>
              </w:r>
              <w:bookmarkEnd w:id="93"/>
              <w:r w:rsidRPr="00AA55E7">
                <w:rPr>
                  <w:rFonts w:ascii="Book Antiqua" w:eastAsia="Calibri" w:hAnsi="Book Antiqua" w:cs="Calibri"/>
                  <w:b/>
                  <w:color w:val="0000FF"/>
                  <w:sz w:val="22"/>
                  <w:szCs w:val="22"/>
                  <w:lang w:eastAsia="en-US"/>
                </w:rPr>
                <w:t>149</w:t>
              </w:r>
              <w:bookmarkStart w:id="94" w:name="_Hlt530039162"/>
              <w:bookmarkStart w:id="95" w:name="_Hlt530039163"/>
              <w:bookmarkStart w:id="96" w:name="_Hlt530039164"/>
              <w:r w:rsidRPr="00AA55E7">
                <w:rPr>
                  <w:rFonts w:ascii="Book Antiqua" w:eastAsia="Calibri" w:hAnsi="Book Antiqua" w:cs="Calibri"/>
                  <w:b/>
                  <w:color w:val="0000FF"/>
                  <w:sz w:val="22"/>
                  <w:szCs w:val="22"/>
                  <w:lang w:eastAsia="en-US"/>
                </w:rPr>
                <w:t>/</w:t>
              </w:r>
              <w:bookmarkEnd w:id="94"/>
              <w:bookmarkEnd w:id="95"/>
              <w:bookmarkEnd w:id="96"/>
              <w:r w:rsidRPr="00AA55E7">
                <w:rPr>
                  <w:rFonts w:ascii="Book Antiqua" w:eastAsia="Calibri" w:hAnsi="Book Antiqua" w:cs="Calibri"/>
                  <w:b/>
                  <w:color w:val="0000FF"/>
                  <w:sz w:val="22"/>
                  <w:szCs w:val="22"/>
                  <w:lang w:eastAsia="en-US"/>
                </w:rPr>
                <w:t>10</w:t>
              </w:r>
              <w:bookmarkStart w:id="97" w:name="_Hlt530649598"/>
              <w:bookmarkStart w:id="98" w:name="_Hlt530649599"/>
              <w:r w:rsidRPr="00AA55E7">
                <w:rPr>
                  <w:rFonts w:ascii="Book Antiqua" w:eastAsia="Calibri" w:hAnsi="Book Antiqua" w:cs="Calibri"/>
                  <w:b/>
                  <w:color w:val="0000FF"/>
                  <w:sz w:val="22"/>
                  <w:szCs w:val="22"/>
                  <w:lang w:eastAsia="en-US"/>
                </w:rPr>
                <w:t>-</w:t>
              </w:r>
              <w:bookmarkEnd w:id="97"/>
              <w:bookmarkEnd w:id="98"/>
              <w:r w:rsidRPr="00AA55E7">
                <w:rPr>
                  <w:rFonts w:ascii="Book Antiqua" w:eastAsia="Calibri" w:hAnsi="Book Antiqua" w:cs="Calibri"/>
                  <w:b/>
                  <w:color w:val="0000FF"/>
                  <w:sz w:val="22"/>
                  <w:szCs w:val="22"/>
                  <w:lang w:eastAsia="en-US"/>
                </w:rPr>
                <w:t>10-2017</w:t>
              </w:r>
            </w:hyperlink>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3E3529">
              <w:rPr>
                <w:rFonts w:ascii="Book Antiqua" w:eastAsia="Calibri" w:hAnsi="Book Antiqua"/>
                <w:b/>
                <w:sz w:val="22"/>
                <w:szCs w:val="22"/>
                <w:lang w:eastAsia="en-US"/>
              </w:rPr>
              <w:t xml:space="preserve"> π.δ. 122/2017, Α΄ 149</w:t>
            </w:r>
          </w:p>
        </w:tc>
      </w:tr>
      <w:tr w:rsidR="003E3529" w:rsidRPr="003E3529" w:rsidTr="00E15067">
        <w:tblPrEx>
          <w:tblCellMar>
            <w:top w:w="0" w:type="dxa"/>
            <w:bottom w:w="0" w:type="dxa"/>
          </w:tblCellMar>
        </w:tblPrEx>
        <w:trPr>
          <w:trHeight w:val="1"/>
        </w:trPr>
        <w:tc>
          <w:tcPr>
            <w:tcW w:w="3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E3529" w:rsidRPr="003E3529" w:rsidRDefault="003E3529" w:rsidP="003E3529">
            <w:pPr>
              <w:suppressAutoHyphens/>
              <w:autoSpaceDE w:val="0"/>
              <w:autoSpaceDN w:val="0"/>
              <w:textAlignment w:val="baseline"/>
              <w:rPr>
                <w:rFonts w:ascii="Book Antiqua" w:eastAsia="Calibri" w:hAnsi="Book Antiqua"/>
                <w:sz w:val="22"/>
                <w:szCs w:val="22"/>
                <w:lang w:eastAsia="en-US"/>
              </w:rPr>
            </w:pPr>
            <w:r w:rsidRPr="003E3529">
              <w:rPr>
                <w:rFonts w:ascii="Book Antiqua" w:eastAsia="Calibri" w:hAnsi="Book Antiqua" w:cs="Calibri"/>
                <w:b/>
                <w:sz w:val="22"/>
                <w:szCs w:val="22"/>
                <w:lang w:eastAsia="en-US"/>
              </w:rPr>
              <w:t>ΝΑΥΤΙΛΙΑΣ ΚΑΙ ΝΗΣΙΩΤΙΚΗΣ ΠΟΛΙΤΙΚΗΣ</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AA55E7">
              <w:rPr>
                <w:rFonts w:ascii="Book Antiqua" w:eastAsia="Calibri" w:hAnsi="Book Antiqua" w:cs="Calibri"/>
                <w:b/>
                <w:color w:val="0000FF"/>
                <w:sz w:val="22"/>
                <w:szCs w:val="22"/>
                <w:lang w:eastAsia="en-US"/>
              </w:rPr>
              <w:t xml:space="preserve">  </w:t>
            </w:r>
            <w:hyperlink r:id="rId28" w:history="1">
              <w:r w:rsidRPr="00AA55E7">
                <w:rPr>
                  <w:rFonts w:ascii="Book Antiqua" w:eastAsia="Calibri" w:hAnsi="Book Antiqua" w:cs="Calibri"/>
                  <w:b/>
                  <w:color w:val="0000FF"/>
                  <w:sz w:val="22"/>
                  <w:szCs w:val="22"/>
                  <w:lang w:eastAsia="en-US"/>
                </w:rPr>
                <w:t>ΦΕΚ Α</w:t>
              </w:r>
              <w:bookmarkStart w:id="99" w:name="_Hlt530649614"/>
              <w:bookmarkStart w:id="100" w:name="_Hlt530649615"/>
              <w:r w:rsidRPr="00AA55E7">
                <w:rPr>
                  <w:rFonts w:ascii="Book Antiqua" w:eastAsia="Calibri" w:hAnsi="Book Antiqua" w:cs="Calibri"/>
                  <w:b/>
                  <w:color w:val="0000FF"/>
                  <w:sz w:val="22"/>
                  <w:szCs w:val="22"/>
                  <w:lang w:eastAsia="en-US"/>
                </w:rPr>
                <w:t>΄</w:t>
              </w:r>
              <w:bookmarkEnd w:id="99"/>
              <w:bookmarkEnd w:id="100"/>
              <w:r w:rsidRPr="00AA55E7">
                <w:rPr>
                  <w:rFonts w:ascii="Book Antiqua" w:eastAsia="Calibri" w:hAnsi="Book Antiqua" w:cs="Calibri"/>
                  <w:b/>
                  <w:color w:val="0000FF"/>
                  <w:sz w:val="22"/>
                  <w:szCs w:val="22"/>
                  <w:lang w:eastAsia="en-US"/>
                </w:rPr>
                <w:t xml:space="preserve">  26/2</w:t>
              </w:r>
              <w:bookmarkStart w:id="101" w:name="_Hlt531174084"/>
              <w:r w:rsidRPr="00AA55E7">
                <w:rPr>
                  <w:rFonts w:ascii="Book Antiqua" w:eastAsia="Calibri" w:hAnsi="Book Antiqua" w:cs="Calibri"/>
                  <w:b/>
                  <w:color w:val="0000FF"/>
                  <w:sz w:val="22"/>
                  <w:szCs w:val="22"/>
                  <w:lang w:eastAsia="en-US"/>
                </w:rPr>
                <w:t>0</w:t>
              </w:r>
              <w:bookmarkEnd w:id="101"/>
              <w:r w:rsidRPr="00AA55E7">
                <w:rPr>
                  <w:rFonts w:ascii="Book Antiqua" w:eastAsia="Calibri" w:hAnsi="Book Antiqua" w:cs="Calibri"/>
                  <w:b/>
                  <w:color w:val="0000FF"/>
                  <w:sz w:val="22"/>
                  <w:szCs w:val="22"/>
                  <w:lang w:eastAsia="en-US"/>
                </w:rPr>
                <w:t>-</w:t>
              </w:r>
              <w:bookmarkStart w:id="102" w:name="_Hlt530475714"/>
              <w:r w:rsidRPr="00AA55E7">
                <w:rPr>
                  <w:rFonts w:ascii="Book Antiqua" w:eastAsia="Calibri" w:hAnsi="Book Antiqua" w:cs="Calibri"/>
                  <w:b/>
                  <w:color w:val="0000FF"/>
                  <w:sz w:val="22"/>
                  <w:szCs w:val="22"/>
                  <w:lang w:eastAsia="en-US"/>
                </w:rPr>
                <w:t>2</w:t>
              </w:r>
              <w:bookmarkStart w:id="103" w:name="_Hlt530476053"/>
              <w:bookmarkEnd w:id="102"/>
              <w:r w:rsidRPr="00AA55E7">
                <w:rPr>
                  <w:rFonts w:ascii="Book Antiqua" w:eastAsia="Calibri" w:hAnsi="Book Antiqua" w:cs="Calibri"/>
                  <w:b/>
                  <w:color w:val="0000FF"/>
                  <w:sz w:val="22"/>
                  <w:szCs w:val="22"/>
                  <w:lang w:eastAsia="en-US"/>
                </w:rPr>
                <w:t>-</w:t>
              </w:r>
              <w:bookmarkStart w:id="104" w:name="_Hlt530735905"/>
              <w:bookmarkEnd w:id="103"/>
              <w:r w:rsidRPr="00AA55E7">
                <w:rPr>
                  <w:rFonts w:ascii="Book Antiqua" w:eastAsia="Calibri" w:hAnsi="Book Antiqua" w:cs="Calibri"/>
                  <w:b/>
                  <w:color w:val="0000FF"/>
                  <w:sz w:val="22"/>
                  <w:szCs w:val="22"/>
                  <w:lang w:eastAsia="en-US"/>
                </w:rPr>
                <w:t>2</w:t>
              </w:r>
              <w:bookmarkEnd w:id="104"/>
              <w:r w:rsidRPr="00AA55E7">
                <w:rPr>
                  <w:rFonts w:ascii="Book Antiqua" w:eastAsia="Calibri" w:hAnsi="Book Antiqua" w:cs="Calibri"/>
                  <w:b/>
                  <w:color w:val="0000FF"/>
                  <w:sz w:val="22"/>
                  <w:szCs w:val="22"/>
                  <w:lang w:eastAsia="en-US"/>
                </w:rPr>
                <w:t>018</w:t>
              </w:r>
            </w:hyperlink>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3E3529">
              <w:rPr>
                <w:rFonts w:ascii="Book Antiqua" w:eastAsia="Calibri" w:hAnsi="Book Antiqua"/>
                <w:b/>
                <w:sz w:val="22"/>
                <w:szCs w:val="22"/>
                <w:lang w:eastAsia="en-US"/>
              </w:rPr>
              <w:t xml:space="preserve"> π.δ.   13/2017, Α΄  26</w:t>
            </w:r>
          </w:p>
        </w:tc>
      </w:tr>
      <w:tr w:rsidR="003E3529" w:rsidRPr="003E3529" w:rsidTr="00E15067">
        <w:tblPrEx>
          <w:tblCellMar>
            <w:top w:w="0" w:type="dxa"/>
            <w:bottom w:w="0" w:type="dxa"/>
          </w:tblCellMar>
        </w:tblPrEx>
        <w:trPr>
          <w:trHeight w:val="1"/>
        </w:trPr>
        <w:tc>
          <w:tcPr>
            <w:tcW w:w="3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E3529" w:rsidRPr="003E3529" w:rsidRDefault="003E3529" w:rsidP="003E3529">
            <w:pPr>
              <w:suppressAutoHyphens/>
              <w:autoSpaceDE w:val="0"/>
              <w:autoSpaceDN w:val="0"/>
              <w:textAlignment w:val="baseline"/>
              <w:rPr>
                <w:rFonts w:ascii="Book Antiqua" w:eastAsia="Calibri" w:hAnsi="Book Antiqua"/>
                <w:sz w:val="22"/>
                <w:szCs w:val="22"/>
                <w:lang w:eastAsia="en-US"/>
              </w:rPr>
            </w:pPr>
            <w:r w:rsidRPr="003E3529">
              <w:rPr>
                <w:rFonts w:ascii="Book Antiqua" w:eastAsia="Calibri" w:hAnsi="Book Antiqua" w:cs="Calibri"/>
                <w:b/>
                <w:sz w:val="22"/>
                <w:szCs w:val="22"/>
                <w:lang w:eastAsia="en-US"/>
              </w:rPr>
              <w:t>ΑΓΡΟΤΙΚΗΣ ΑΝΑΠΤΥΞΗΣ ΚΑΙ ΤΡΟΦΙΜΩΝ</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AA55E7">
              <w:rPr>
                <w:rFonts w:ascii="Book Antiqua" w:eastAsia="Calibri" w:hAnsi="Book Antiqua" w:cs="Calibri"/>
                <w:b/>
                <w:color w:val="0000FF"/>
                <w:sz w:val="22"/>
                <w:szCs w:val="22"/>
                <w:lang w:eastAsia="en-US"/>
              </w:rPr>
              <w:t xml:space="preserve">  </w:t>
            </w:r>
            <w:hyperlink r:id="rId29" w:history="1">
              <w:r w:rsidRPr="00AA55E7">
                <w:rPr>
                  <w:rFonts w:ascii="Book Antiqua" w:eastAsia="Calibri" w:hAnsi="Book Antiqua" w:cs="Calibri"/>
                  <w:b/>
                  <w:color w:val="0000FF"/>
                  <w:sz w:val="22"/>
                  <w:szCs w:val="22"/>
                  <w:lang w:eastAsia="en-US"/>
                </w:rPr>
                <w:t>Φ</w:t>
              </w:r>
              <w:bookmarkStart w:id="105" w:name="_Hlt530476062"/>
              <w:r w:rsidRPr="00AA55E7">
                <w:rPr>
                  <w:rFonts w:ascii="Book Antiqua" w:eastAsia="Calibri" w:hAnsi="Book Antiqua" w:cs="Calibri"/>
                  <w:b/>
                  <w:color w:val="0000FF"/>
                  <w:sz w:val="22"/>
                  <w:szCs w:val="22"/>
                  <w:lang w:eastAsia="en-US"/>
                </w:rPr>
                <w:t>Ε</w:t>
              </w:r>
              <w:bookmarkEnd w:id="105"/>
              <w:r w:rsidRPr="00AA55E7">
                <w:rPr>
                  <w:rFonts w:ascii="Book Antiqua" w:eastAsia="Calibri" w:hAnsi="Book Antiqua" w:cs="Calibri"/>
                  <w:b/>
                  <w:color w:val="0000FF"/>
                  <w:sz w:val="22"/>
                  <w:szCs w:val="22"/>
                  <w:lang w:eastAsia="en-US"/>
                </w:rPr>
                <w:t>Κ Α΄ 1</w:t>
              </w:r>
              <w:bookmarkStart w:id="106" w:name="_Hlt530734633"/>
              <w:r w:rsidRPr="00AA55E7">
                <w:rPr>
                  <w:rFonts w:ascii="Book Antiqua" w:eastAsia="Calibri" w:hAnsi="Book Antiqua" w:cs="Calibri"/>
                  <w:b/>
                  <w:color w:val="0000FF"/>
                  <w:sz w:val="22"/>
                  <w:szCs w:val="22"/>
                  <w:lang w:eastAsia="en-US"/>
                </w:rPr>
                <w:t>3</w:t>
              </w:r>
              <w:bookmarkEnd w:id="106"/>
              <w:r w:rsidRPr="00AA55E7">
                <w:rPr>
                  <w:rFonts w:ascii="Book Antiqua" w:eastAsia="Calibri" w:hAnsi="Book Antiqua" w:cs="Calibri"/>
                  <w:b/>
                  <w:color w:val="0000FF"/>
                  <w:sz w:val="22"/>
                  <w:szCs w:val="22"/>
                  <w:lang w:eastAsia="en-US"/>
                </w:rPr>
                <w:t>8</w:t>
              </w:r>
              <w:bookmarkStart w:id="107" w:name="_Hlt530649630"/>
              <w:r w:rsidRPr="00AA55E7">
                <w:rPr>
                  <w:rFonts w:ascii="Book Antiqua" w:eastAsia="Calibri" w:hAnsi="Book Antiqua" w:cs="Calibri"/>
                  <w:b/>
                  <w:color w:val="0000FF"/>
                  <w:sz w:val="22"/>
                  <w:szCs w:val="22"/>
                  <w:lang w:eastAsia="en-US"/>
                </w:rPr>
                <w:t>/</w:t>
              </w:r>
              <w:bookmarkStart w:id="108" w:name="_Hlt531175707"/>
              <w:bookmarkEnd w:id="107"/>
              <w:r w:rsidRPr="00AA55E7">
                <w:rPr>
                  <w:rFonts w:ascii="Book Antiqua" w:eastAsia="Calibri" w:hAnsi="Book Antiqua" w:cs="Calibri"/>
                  <w:b/>
                  <w:color w:val="0000FF"/>
                  <w:sz w:val="22"/>
                  <w:szCs w:val="22"/>
                  <w:lang w:eastAsia="en-US"/>
                </w:rPr>
                <w:t>1</w:t>
              </w:r>
              <w:bookmarkStart w:id="109" w:name="_Hlt530735922"/>
              <w:bookmarkEnd w:id="108"/>
              <w:r w:rsidRPr="00AA55E7">
                <w:rPr>
                  <w:rFonts w:ascii="Book Antiqua" w:eastAsia="Calibri" w:hAnsi="Book Antiqua" w:cs="Calibri"/>
                  <w:b/>
                  <w:color w:val="0000FF"/>
                  <w:sz w:val="22"/>
                  <w:szCs w:val="22"/>
                  <w:lang w:eastAsia="en-US"/>
                </w:rPr>
                <w:t>5</w:t>
              </w:r>
              <w:bookmarkEnd w:id="109"/>
              <w:r w:rsidRPr="00AA55E7">
                <w:rPr>
                  <w:rFonts w:ascii="Book Antiqua" w:eastAsia="Calibri" w:hAnsi="Book Antiqua" w:cs="Calibri"/>
                  <w:b/>
                  <w:color w:val="0000FF"/>
                  <w:sz w:val="22"/>
                  <w:szCs w:val="22"/>
                  <w:lang w:eastAsia="en-US"/>
                </w:rPr>
                <w:t>-9-2017</w:t>
              </w:r>
            </w:hyperlink>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3E3529">
              <w:rPr>
                <w:rFonts w:ascii="Book Antiqua" w:eastAsia="Calibri" w:hAnsi="Book Antiqua"/>
                <w:b/>
                <w:sz w:val="22"/>
                <w:szCs w:val="22"/>
                <w:lang w:eastAsia="en-US"/>
              </w:rPr>
              <w:t xml:space="preserve"> π.δ.   97/2017, Α΄ 138</w:t>
            </w:r>
          </w:p>
        </w:tc>
      </w:tr>
      <w:tr w:rsidR="003E3529" w:rsidRPr="003E3529" w:rsidTr="00E15067">
        <w:tblPrEx>
          <w:tblCellMar>
            <w:top w:w="0" w:type="dxa"/>
            <w:bottom w:w="0" w:type="dxa"/>
          </w:tblCellMar>
        </w:tblPrEx>
        <w:trPr>
          <w:trHeight w:val="1"/>
        </w:trPr>
        <w:tc>
          <w:tcPr>
            <w:tcW w:w="3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E3529" w:rsidRPr="003E3529" w:rsidRDefault="003E3529" w:rsidP="003E3529">
            <w:pPr>
              <w:suppressAutoHyphens/>
              <w:autoSpaceDE w:val="0"/>
              <w:autoSpaceDN w:val="0"/>
              <w:spacing w:line="360" w:lineRule="auto"/>
              <w:textAlignment w:val="baseline"/>
              <w:rPr>
                <w:rFonts w:ascii="Book Antiqua" w:eastAsia="Calibri" w:hAnsi="Book Antiqua"/>
                <w:sz w:val="22"/>
                <w:szCs w:val="22"/>
                <w:lang w:eastAsia="en-US"/>
              </w:rPr>
            </w:pPr>
            <w:r w:rsidRPr="003E3529">
              <w:rPr>
                <w:rFonts w:ascii="Book Antiqua" w:eastAsia="Calibri" w:hAnsi="Book Antiqua" w:cs="Calibri"/>
                <w:b/>
                <w:sz w:val="22"/>
                <w:szCs w:val="22"/>
                <w:lang w:eastAsia="en-US"/>
              </w:rPr>
              <w:t xml:space="preserve">ΤΟΥΡΙΣΜΟΥ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AA55E7">
              <w:rPr>
                <w:rFonts w:ascii="Book Antiqua" w:eastAsia="Calibri" w:hAnsi="Book Antiqua" w:cs="Calibri"/>
                <w:b/>
                <w:color w:val="0000FF"/>
                <w:sz w:val="22"/>
                <w:szCs w:val="22"/>
                <w:lang w:eastAsia="en-US"/>
              </w:rPr>
              <w:t xml:space="preserve">  </w:t>
            </w:r>
            <w:hyperlink r:id="rId30" w:history="1">
              <w:r w:rsidRPr="00AA55E7">
                <w:rPr>
                  <w:rFonts w:ascii="Book Antiqua" w:eastAsia="Calibri" w:hAnsi="Book Antiqua" w:cs="Calibri"/>
                  <w:b/>
                  <w:color w:val="0000FF"/>
                  <w:sz w:val="22"/>
                  <w:szCs w:val="22"/>
                  <w:lang w:eastAsia="en-US"/>
                </w:rPr>
                <w:t xml:space="preserve">ΦΕΚ </w:t>
              </w:r>
              <w:bookmarkStart w:id="110" w:name="_Hlt530476075"/>
              <w:r w:rsidRPr="00AA55E7">
                <w:rPr>
                  <w:rFonts w:ascii="Book Antiqua" w:eastAsia="Calibri" w:hAnsi="Book Antiqua" w:cs="Calibri"/>
                  <w:b/>
                  <w:color w:val="0000FF"/>
                  <w:sz w:val="22"/>
                  <w:szCs w:val="22"/>
                  <w:lang w:eastAsia="en-US"/>
                </w:rPr>
                <w:t>Α</w:t>
              </w:r>
              <w:bookmarkEnd w:id="110"/>
              <w:r w:rsidRPr="00AA55E7">
                <w:rPr>
                  <w:rFonts w:ascii="Book Antiqua" w:eastAsia="Calibri" w:hAnsi="Book Antiqua" w:cs="Calibri"/>
                  <w:b/>
                  <w:color w:val="0000FF"/>
                  <w:sz w:val="22"/>
                  <w:szCs w:val="22"/>
                  <w:lang w:eastAsia="en-US"/>
                </w:rPr>
                <w:t>΄ 1</w:t>
              </w:r>
              <w:bookmarkStart w:id="111" w:name="_Hlt530649685"/>
              <w:r w:rsidRPr="00AA55E7">
                <w:rPr>
                  <w:rFonts w:ascii="Book Antiqua" w:eastAsia="Calibri" w:hAnsi="Book Antiqua" w:cs="Calibri"/>
                  <w:b/>
                  <w:color w:val="0000FF"/>
                  <w:sz w:val="22"/>
                  <w:szCs w:val="22"/>
                  <w:lang w:eastAsia="en-US"/>
                </w:rPr>
                <w:t>5</w:t>
              </w:r>
              <w:bookmarkStart w:id="112" w:name="_Hlt530649646"/>
              <w:bookmarkStart w:id="113" w:name="_Hlt530649651"/>
              <w:bookmarkEnd w:id="111"/>
              <w:r w:rsidRPr="00AA55E7">
                <w:rPr>
                  <w:rFonts w:ascii="Book Antiqua" w:eastAsia="Calibri" w:hAnsi="Book Antiqua" w:cs="Calibri"/>
                  <w:b/>
                  <w:color w:val="0000FF"/>
                  <w:sz w:val="22"/>
                  <w:szCs w:val="22"/>
                  <w:lang w:eastAsia="en-US"/>
                </w:rPr>
                <w:t>7</w:t>
              </w:r>
              <w:bookmarkEnd w:id="112"/>
              <w:bookmarkEnd w:id="113"/>
              <w:r w:rsidRPr="00AA55E7">
                <w:rPr>
                  <w:rFonts w:ascii="Book Antiqua" w:eastAsia="Calibri" w:hAnsi="Book Antiqua" w:cs="Calibri"/>
                  <w:b/>
                  <w:color w:val="0000FF"/>
                  <w:sz w:val="22"/>
                  <w:szCs w:val="22"/>
                  <w:lang w:eastAsia="en-US"/>
                </w:rPr>
                <w:t>/20-</w:t>
              </w:r>
              <w:bookmarkStart w:id="114" w:name="_Hlt530735936"/>
              <w:r w:rsidRPr="00AA55E7">
                <w:rPr>
                  <w:rFonts w:ascii="Book Antiqua" w:eastAsia="Calibri" w:hAnsi="Book Antiqua" w:cs="Calibri"/>
                  <w:b/>
                  <w:color w:val="0000FF"/>
                  <w:sz w:val="22"/>
                  <w:szCs w:val="22"/>
                  <w:lang w:eastAsia="en-US"/>
                </w:rPr>
                <w:t>1</w:t>
              </w:r>
              <w:bookmarkEnd w:id="114"/>
              <w:r w:rsidRPr="00AA55E7">
                <w:rPr>
                  <w:rFonts w:ascii="Book Antiqua" w:eastAsia="Calibri" w:hAnsi="Book Antiqua" w:cs="Calibri"/>
                  <w:b/>
                  <w:color w:val="0000FF"/>
                  <w:sz w:val="22"/>
                  <w:szCs w:val="22"/>
                  <w:lang w:eastAsia="en-US"/>
                </w:rPr>
                <w:t>0-201</w:t>
              </w:r>
              <w:bookmarkStart w:id="115" w:name="_Hlt530649750"/>
              <w:r w:rsidRPr="00AA55E7">
                <w:rPr>
                  <w:rFonts w:ascii="Book Antiqua" w:eastAsia="Calibri" w:hAnsi="Book Antiqua" w:cs="Calibri"/>
                  <w:b/>
                  <w:color w:val="0000FF"/>
                  <w:sz w:val="22"/>
                  <w:szCs w:val="22"/>
                  <w:lang w:eastAsia="en-US"/>
                </w:rPr>
                <w:t>7</w:t>
              </w:r>
              <w:bookmarkEnd w:id="115"/>
            </w:hyperlink>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3E3529" w:rsidRPr="003E3529" w:rsidRDefault="003E3529" w:rsidP="003E3529">
            <w:pPr>
              <w:suppressAutoHyphens/>
              <w:autoSpaceDN w:val="0"/>
              <w:spacing w:after="160"/>
              <w:textAlignment w:val="baseline"/>
              <w:rPr>
                <w:rFonts w:ascii="Book Antiqua" w:eastAsia="Calibri" w:hAnsi="Book Antiqua"/>
                <w:sz w:val="22"/>
                <w:szCs w:val="22"/>
                <w:lang w:eastAsia="en-US"/>
              </w:rPr>
            </w:pPr>
            <w:r w:rsidRPr="003E3529">
              <w:rPr>
                <w:rFonts w:ascii="Book Antiqua" w:eastAsia="Calibri" w:hAnsi="Book Antiqua"/>
                <w:b/>
                <w:sz w:val="22"/>
                <w:szCs w:val="22"/>
                <w:lang w:eastAsia="en-US"/>
              </w:rPr>
              <w:t xml:space="preserve"> π.δ. 127/2017, Α΄ 157</w:t>
            </w:r>
          </w:p>
        </w:tc>
      </w:tr>
    </w:tbl>
    <w:p w:rsidR="00260152" w:rsidRPr="00AA55E7" w:rsidRDefault="00260152" w:rsidP="00FB490A">
      <w:pPr>
        <w:pStyle w:val="a5"/>
        <w:spacing w:after="0"/>
        <w:rPr>
          <w:rFonts w:ascii="Book Antiqua" w:hAnsi="Book Antiqua"/>
          <w:i/>
          <w:sz w:val="24"/>
          <w:szCs w:val="24"/>
        </w:rPr>
      </w:pPr>
    </w:p>
    <w:p w:rsidR="00FB490A" w:rsidRPr="00AA55E7" w:rsidRDefault="00260152" w:rsidP="00FB490A">
      <w:pPr>
        <w:pStyle w:val="a5"/>
        <w:spacing w:after="0"/>
        <w:rPr>
          <w:rFonts w:ascii="Book Antiqua" w:hAnsi="Book Antiqua"/>
          <w:i/>
          <w:sz w:val="24"/>
          <w:szCs w:val="24"/>
        </w:rPr>
      </w:pPr>
      <w:r w:rsidRPr="00AA55E7">
        <w:rPr>
          <w:rFonts w:ascii="Book Antiqua" w:hAnsi="Book Antiqua"/>
          <w:i/>
          <w:sz w:val="24"/>
          <w:szCs w:val="24"/>
        </w:rPr>
        <w:t xml:space="preserve"> </w:t>
      </w:r>
    </w:p>
    <w:p w:rsidR="00FB490A" w:rsidRPr="00AA55E7" w:rsidRDefault="00FB490A" w:rsidP="00FB490A">
      <w:pPr>
        <w:pStyle w:val="a4"/>
        <w:spacing w:before="120"/>
        <w:rPr>
          <w:rFonts w:ascii="Book Antiqua" w:hAnsi="Book Antiqua"/>
          <w:sz w:val="24"/>
          <w:szCs w:val="24"/>
        </w:rPr>
      </w:pPr>
      <w:r w:rsidRPr="00AA55E7">
        <w:rPr>
          <w:rFonts w:ascii="Book Antiqua" w:hAnsi="Book Antiqua"/>
          <w:sz w:val="24"/>
          <w:szCs w:val="24"/>
        </w:rPr>
        <w:t>3. Με προεδρικό διάταγμα που εκδίδεται ύστερα από πρόταση του Υπουργού Διοικητικής Μεταρρύθμισης και Ηλεκτρονικής Διακυβέρνησης συνιστάται διυπουργικός κλάδος καλής νομοθέτησης και ορίζονται ο αριθμός των θέσεων του κλάδου, τα προσόντα, τα κριτήρια και η διαδικασία βάσει των οποίων εντάσσονται υπάλληλοι στον κλάδο αυτόν. Στον κλάδο καλής νομοθέτησης μετατάσσονται, με αίτησή τους και εφόσον πληρούν τα κριτήρια και έχουν τα προσόντα, οι υπηρετούντες στα Γραφεία Νομοθετικής Πρωτοβουλίας σύμφωνα με τις διαδικασίες του άρθρου 71 του ν. 3528/2007. Ο κλάδος καλής νομοθέτησης υπάγεται στον Υπουργό Διοικητικής Μεταρρύθμισης και Ηλεκτρονικής Διακυβέρνησης.</w:t>
      </w:r>
    </w:p>
    <w:p w:rsidR="002671B7" w:rsidRPr="00AA55E7" w:rsidRDefault="00FB490A" w:rsidP="00FB490A">
      <w:pPr>
        <w:pStyle w:val="a4"/>
        <w:spacing w:before="120"/>
        <w:rPr>
          <w:rFonts w:ascii="Book Antiqua" w:hAnsi="Book Antiqua"/>
          <w:sz w:val="24"/>
          <w:szCs w:val="24"/>
        </w:rPr>
      </w:pPr>
      <w:r w:rsidRPr="00AA55E7">
        <w:rPr>
          <w:rFonts w:ascii="Book Antiqua" w:hAnsi="Book Antiqua"/>
          <w:sz w:val="24"/>
          <w:szCs w:val="24"/>
        </w:rPr>
        <w:t>4. Στην έκδοση των παραπάνω προεδρικών διαταγμάτων συμπράττει και ο Υπουργός Οικονομικών, εφόσον προκαλούνται δαπάνες στον προϋπολογισμό.</w:t>
      </w:r>
      <w:r w:rsidR="002671B7" w:rsidRPr="00AA55E7">
        <w:rPr>
          <w:rFonts w:ascii="Book Antiqua" w:hAnsi="Book Antiqua"/>
          <w:sz w:val="24"/>
          <w:szCs w:val="24"/>
        </w:rPr>
        <w:t xml:space="preserve"> </w:t>
      </w:r>
    </w:p>
    <w:p w:rsidR="002671B7" w:rsidRPr="00AA55E7" w:rsidRDefault="002671B7" w:rsidP="00FB490A">
      <w:pPr>
        <w:pStyle w:val="a4"/>
        <w:spacing w:before="120"/>
        <w:rPr>
          <w:rFonts w:ascii="Book Antiqua" w:hAnsi="Book Antiqua"/>
          <w:sz w:val="24"/>
          <w:szCs w:val="24"/>
        </w:rPr>
      </w:pPr>
    </w:p>
    <w:p w:rsidR="002671B7" w:rsidRPr="00AA55E7" w:rsidRDefault="002671B7" w:rsidP="002671B7">
      <w:pPr>
        <w:pStyle w:val="Heading3"/>
        <w:ind w:firstLine="100"/>
        <w:rPr>
          <w:rFonts w:ascii="Book Antiqua" w:hAnsi="Book Antiqua"/>
        </w:rPr>
      </w:pPr>
      <w:bookmarkStart w:id="116" w:name="_Toc445810560"/>
      <w:r w:rsidRPr="00AA55E7">
        <w:rPr>
          <w:rFonts w:ascii="Book Antiqua" w:hAnsi="Book Antiqua"/>
        </w:rPr>
        <w:t>Άρθρo</w:t>
      </w:r>
      <w:r w:rsidR="00260152" w:rsidRPr="00AA55E7">
        <w:rPr>
          <w:rFonts w:ascii="Book Antiqua" w:hAnsi="Book Antiqua"/>
          <w:lang w:val="el-GR"/>
        </w:rPr>
        <w:t xml:space="preserve"> </w:t>
      </w:r>
      <w:r w:rsidRPr="00AA55E7">
        <w:rPr>
          <w:rFonts w:ascii="Book Antiqua" w:hAnsi="Book Antiqua"/>
        </w:rPr>
        <w:t>22</w:t>
      </w:r>
      <w:r w:rsidRPr="00AA55E7">
        <w:rPr>
          <w:rFonts w:ascii="Book Antiqua" w:hAnsi="Book Antiqua"/>
        </w:rPr>
        <w:br/>
        <w:t>Μεταβατικές διατάξεις</w:t>
      </w:r>
      <w:bookmarkEnd w:id="116"/>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1. Έως την έναρξη λειτουργίας των Γραφείων Νομοθετικής Πρωτοβουλίας στα Υπουργεία, οι καθ` ύλην αρμόδιες υπηρεσίες των Υπουργείων οφείλουν να τηρούν τις αρχές καλής νομοθέτησης κατά το σχεδιασμό και την εκπόνηση νομοθετικών και κανονιστικών ρυθμίσεων.</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2. Η στελέχωση του Γραφείου Καλής Νομοθέτησης και των Γραφείων Νομοθετικής Πρωτοβουλίας συντελείται μέσα σε τέσσερις (4) μήνες από την έκδοση των προεδρικών διαταγμάτων των παραγράφων 1 και 2 του άρθρου 21.</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3. Η εφαρμογή των διατάξεων του παρόντος νόμου αξιολογείται ανά τριετία και η αξιολόγηση λαμβάνεται υπ` όψιν για τυχόν νομοθετική μεταβολή.</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4. Με ευθύνη των οικείων Υπουργών, εντοπίζονται υποχρεωτικά μέσα σε αποκλειστική προθεσμία εννέα (9) μηνών από την έναρξη ισχύος του νόμου αυτού και καταγράφονται οι διατάξεις που πρέπει να καταργηθούν.</w:t>
      </w:r>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lastRenderedPageBreak/>
        <w:t>5.</w:t>
      </w:r>
      <w:r w:rsidRPr="00AA55E7">
        <w:rPr>
          <w:rFonts w:ascii="Book Antiqua" w:hAnsi="Book Antiqua" w:cs="Courier New"/>
          <w:sz w:val="20"/>
        </w:rPr>
        <w:t xml:space="preserve"> </w:t>
      </w:r>
      <w:r w:rsidRPr="00AA55E7">
        <w:rPr>
          <w:rFonts w:ascii="Book Antiqua" w:hAnsi="Book Antiqua"/>
          <w:i/>
          <w:sz w:val="24"/>
          <w:szCs w:val="24"/>
        </w:rPr>
        <w:t>(Καταργήθηκε από το άρθρ. 5 Νομ. 4142/4-9 Μαΐου 2013 (ΦΕΚ Α΄ 83), Τομ. 32, Κεφ. Β, Θέμα α, αριθ. 141, σελ. 116,435).</w:t>
      </w:r>
    </w:p>
    <w:p w:rsidR="002671B7" w:rsidRPr="00AA55E7" w:rsidRDefault="002671B7" w:rsidP="00FB4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both"/>
        <w:rPr>
          <w:rFonts w:ascii="Book Antiqua" w:hAnsi="Book Antiqua" w:cs="Courier New"/>
        </w:rPr>
      </w:pPr>
    </w:p>
    <w:p w:rsidR="002671B7" w:rsidRPr="00AA55E7" w:rsidRDefault="002671B7" w:rsidP="002671B7">
      <w:pPr>
        <w:pStyle w:val="Heading3"/>
        <w:rPr>
          <w:rFonts w:ascii="Book Antiqua" w:hAnsi="Book Antiqua"/>
        </w:rPr>
      </w:pPr>
      <w:bookmarkStart w:id="117" w:name="_Toc445810561"/>
      <w:r w:rsidRPr="00AA55E7">
        <w:rPr>
          <w:rFonts w:ascii="Book Antiqua" w:hAnsi="Book Antiqua"/>
        </w:rPr>
        <w:t>Άρθρo</w:t>
      </w:r>
      <w:r w:rsidR="00260152" w:rsidRPr="00AA55E7">
        <w:rPr>
          <w:rFonts w:ascii="Book Antiqua" w:hAnsi="Book Antiqua"/>
          <w:lang w:val="el-GR"/>
        </w:rPr>
        <w:t xml:space="preserve"> </w:t>
      </w:r>
      <w:r w:rsidRPr="00AA55E7">
        <w:rPr>
          <w:rFonts w:ascii="Book Antiqua" w:hAnsi="Book Antiqua"/>
        </w:rPr>
        <w:t>23</w:t>
      </w:r>
      <w:r w:rsidRPr="00AA55E7">
        <w:rPr>
          <w:rFonts w:ascii="Book Antiqua" w:hAnsi="Book Antiqua"/>
        </w:rPr>
        <w:br/>
        <w:t>Έναρξη ισχύος</w:t>
      </w:r>
      <w:bookmarkEnd w:id="117"/>
    </w:p>
    <w:p w:rsidR="00FB490A" w:rsidRPr="00AA55E7" w:rsidRDefault="00FB490A" w:rsidP="00FB490A">
      <w:pPr>
        <w:pStyle w:val="a4"/>
        <w:rPr>
          <w:rFonts w:ascii="Book Antiqua" w:hAnsi="Book Antiqua"/>
          <w:sz w:val="24"/>
          <w:szCs w:val="24"/>
        </w:rPr>
      </w:pPr>
      <w:r w:rsidRPr="00AA55E7">
        <w:rPr>
          <w:rFonts w:ascii="Book Antiqua" w:hAnsi="Book Antiqua"/>
          <w:sz w:val="24"/>
          <w:szCs w:val="24"/>
        </w:rPr>
        <w:t>1. Η ισχύς των διατάξεων του παρόντος νόμου αρχίζει από τη δημοσίευσή του στην Εφημερίδα της Κυβερνήσεως.</w:t>
      </w:r>
    </w:p>
    <w:p w:rsidR="002671B7" w:rsidRPr="00AA55E7" w:rsidRDefault="00FB490A" w:rsidP="00FB4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
        <w:jc w:val="both"/>
        <w:rPr>
          <w:rFonts w:ascii="Book Antiqua" w:hAnsi="Book Antiqua"/>
          <w:sz w:val="24"/>
          <w:szCs w:val="24"/>
        </w:rPr>
      </w:pPr>
      <w:r w:rsidRPr="00AA55E7">
        <w:rPr>
          <w:rFonts w:ascii="Book Antiqua" w:hAnsi="Book Antiqua"/>
          <w:sz w:val="24"/>
          <w:szCs w:val="24"/>
        </w:rPr>
        <w:t>2. Κατ` εξαίρεση, η ισχύς των διατάξεων του άρθρου 3 παράγραφοι 1 και 2 αρχίζει την 1η Οκτωβρίου 2012.</w:t>
      </w:r>
    </w:p>
    <w:p w:rsidR="002D53BB" w:rsidRPr="00AA55E7" w:rsidRDefault="001E3AF4" w:rsidP="002D53BB">
      <w:pPr>
        <w:pStyle w:val="a4"/>
        <w:rPr>
          <w:rFonts w:ascii="Book Antiqua" w:hAnsi="Book Antiqua"/>
          <w:sz w:val="24"/>
          <w:szCs w:val="24"/>
        </w:rPr>
      </w:pPr>
      <w:r w:rsidRPr="00AA55E7">
        <w:rPr>
          <w:rFonts w:ascii="Book Antiqua" w:hAnsi="Book Antiqua"/>
          <w:noProof/>
          <w:sz w:val="24"/>
          <w:szCs w:val="24"/>
        </w:rPr>
        <w:pict>
          <v:rect id="_x0000_s1034" style="position:absolute;left:0;text-align:left;margin-left:0;margin-top:0;width:623.5pt;height:63.25pt;z-index:251658240;mso-width-percent:1050;mso-height-percent:900;mso-position-horizontal-relative:page;mso-position-vertical-relative:page;mso-width-percent:1050;mso-height-percent:900;mso-height-relative:top-margin-area" o:allowincell="f" fillcolor="#4bacc6" strokecolor="#31849b">
            <w10:wrap anchorx="page" anchory="margin"/>
          </v:rect>
        </w:pict>
      </w:r>
    </w:p>
    <w:p w:rsidR="00414C5A" w:rsidRPr="00AA55E7" w:rsidRDefault="00414C5A" w:rsidP="00260152">
      <w:pPr>
        <w:rPr>
          <w:rFonts w:ascii="Book Antiqua" w:hAnsi="Book Antiqua"/>
          <w:sz w:val="24"/>
          <w:szCs w:val="24"/>
        </w:rPr>
      </w:pPr>
    </w:p>
    <w:sectPr w:rsidR="00414C5A" w:rsidRPr="00AA55E7" w:rsidSect="00DE40F5">
      <w:footerReference w:type="default" r:id="rId31"/>
      <w:type w:val="continuous"/>
      <w:pgSz w:w="11906" w:h="16838"/>
      <w:pgMar w:top="1440" w:right="1800" w:bottom="1440" w:left="180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072" w:rsidRDefault="002D0072" w:rsidP="002D53BB">
      <w:r>
        <w:separator/>
      </w:r>
    </w:p>
  </w:endnote>
  <w:endnote w:type="continuationSeparator" w:id="1">
    <w:p w:rsidR="002D0072" w:rsidRDefault="002D0072" w:rsidP="002D53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onsolas">
    <w:panose1 w:val="020B0609020204030204"/>
    <w:charset w:val="A1"/>
    <w:family w:val="modern"/>
    <w:pitch w:val="fixed"/>
    <w:sig w:usb0="E10002FF" w:usb1="4000FCFF" w:usb2="00000009" w:usb3="00000000" w:csb0="0000019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367" w:rsidRDefault="00667367" w:rsidP="00F574C0">
    <w:pPr>
      <w:pStyle w:val="Footer"/>
      <w:jc w:val="center"/>
    </w:pPr>
    <w:fldSimple w:instr=" PAGE   \* MERGEFORMAT ">
      <w:r>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367" w:rsidRDefault="00667367">
    <w:pPr>
      <w:pStyle w:val="Footer"/>
      <w:jc w:val="center"/>
    </w:pPr>
    <w:fldSimple w:instr=" PAGE   \* MERGEFORMAT ">
      <w:r w:rsidR="003A35C3">
        <w:rPr>
          <w:noProof/>
        </w:rPr>
        <w:t>1</w:t>
      </w:r>
    </w:fldSimple>
  </w:p>
  <w:p w:rsidR="00667367" w:rsidRDefault="006673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F5" w:rsidRDefault="00DE40F5">
    <w:pPr>
      <w:pStyle w:val="Footer"/>
      <w:jc w:val="center"/>
    </w:pPr>
    <w:fldSimple w:instr=" PAGE   \* MERGEFORMAT ">
      <w:r w:rsidR="003A35C3">
        <w:rPr>
          <w:noProof/>
        </w:rPr>
        <w:t>1</w:t>
      </w:r>
    </w:fldSimple>
  </w:p>
  <w:p w:rsidR="00DE40F5" w:rsidRDefault="00DE40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072" w:rsidRDefault="002D0072" w:rsidP="002D53BB">
      <w:r>
        <w:separator/>
      </w:r>
    </w:p>
  </w:footnote>
  <w:footnote w:type="continuationSeparator" w:id="1">
    <w:p w:rsidR="002D0072" w:rsidRDefault="002D0072" w:rsidP="002D53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stylePaneFormatFilter w:val="3F01"/>
  <w:defaultTabStop w:val="720"/>
  <w:drawingGridHorizontalSpacing w:val="10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BD5DCA"/>
    <w:rsid w:val="00001A69"/>
    <w:rsid w:val="00001B2B"/>
    <w:rsid w:val="00003666"/>
    <w:rsid w:val="00005BF8"/>
    <w:rsid w:val="000062CF"/>
    <w:rsid w:val="000063C6"/>
    <w:rsid w:val="00006F06"/>
    <w:rsid w:val="0001016E"/>
    <w:rsid w:val="000101BE"/>
    <w:rsid w:val="0001059B"/>
    <w:rsid w:val="000149C2"/>
    <w:rsid w:val="00014E3D"/>
    <w:rsid w:val="0001785C"/>
    <w:rsid w:val="00020033"/>
    <w:rsid w:val="0003113D"/>
    <w:rsid w:val="000411F1"/>
    <w:rsid w:val="0004213A"/>
    <w:rsid w:val="00043E9B"/>
    <w:rsid w:val="000525B6"/>
    <w:rsid w:val="00055B1F"/>
    <w:rsid w:val="00060CEE"/>
    <w:rsid w:val="00061609"/>
    <w:rsid w:val="00061F94"/>
    <w:rsid w:val="000644D1"/>
    <w:rsid w:val="00080775"/>
    <w:rsid w:val="00080D86"/>
    <w:rsid w:val="00083710"/>
    <w:rsid w:val="00083B3A"/>
    <w:rsid w:val="00085D13"/>
    <w:rsid w:val="00091703"/>
    <w:rsid w:val="000965C0"/>
    <w:rsid w:val="00096D0F"/>
    <w:rsid w:val="000A0766"/>
    <w:rsid w:val="000A119E"/>
    <w:rsid w:val="000A7475"/>
    <w:rsid w:val="000A75EE"/>
    <w:rsid w:val="000B032C"/>
    <w:rsid w:val="000B3CD8"/>
    <w:rsid w:val="000C1C78"/>
    <w:rsid w:val="000C26CC"/>
    <w:rsid w:val="000C3F28"/>
    <w:rsid w:val="000C5AF5"/>
    <w:rsid w:val="000D01E5"/>
    <w:rsid w:val="000D066D"/>
    <w:rsid w:val="000E0AC8"/>
    <w:rsid w:val="000E18DD"/>
    <w:rsid w:val="000E5B0F"/>
    <w:rsid w:val="000E6E83"/>
    <w:rsid w:val="000E706A"/>
    <w:rsid w:val="00100E1D"/>
    <w:rsid w:val="001012B1"/>
    <w:rsid w:val="00104538"/>
    <w:rsid w:val="00104C93"/>
    <w:rsid w:val="0010651E"/>
    <w:rsid w:val="001072E8"/>
    <w:rsid w:val="00107468"/>
    <w:rsid w:val="00112B47"/>
    <w:rsid w:val="00113B6F"/>
    <w:rsid w:val="00114E67"/>
    <w:rsid w:val="0011749E"/>
    <w:rsid w:val="00120A2A"/>
    <w:rsid w:val="00121E6A"/>
    <w:rsid w:val="001220E8"/>
    <w:rsid w:val="001226B1"/>
    <w:rsid w:val="00123EAE"/>
    <w:rsid w:val="00123FE4"/>
    <w:rsid w:val="00125874"/>
    <w:rsid w:val="00127F58"/>
    <w:rsid w:val="001304E6"/>
    <w:rsid w:val="00132A37"/>
    <w:rsid w:val="00134AA0"/>
    <w:rsid w:val="00134E58"/>
    <w:rsid w:val="001363CB"/>
    <w:rsid w:val="001364F3"/>
    <w:rsid w:val="00136CAC"/>
    <w:rsid w:val="00137BD2"/>
    <w:rsid w:val="00141684"/>
    <w:rsid w:val="001450E6"/>
    <w:rsid w:val="00146F0C"/>
    <w:rsid w:val="001538A9"/>
    <w:rsid w:val="00155002"/>
    <w:rsid w:val="001612D0"/>
    <w:rsid w:val="00163408"/>
    <w:rsid w:val="00164278"/>
    <w:rsid w:val="00166151"/>
    <w:rsid w:val="00170B6C"/>
    <w:rsid w:val="00170E64"/>
    <w:rsid w:val="00171AC5"/>
    <w:rsid w:val="0017209E"/>
    <w:rsid w:val="00184518"/>
    <w:rsid w:val="001852A0"/>
    <w:rsid w:val="00191975"/>
    <w:rsid w:val="00192314"/>
    <w:rsid w:val="001A1034"/>
    <w:rsid w:val="001A4D13"/>
    <w:rsid w:val="001B219B"/>
    <w:rsid w:val="001B481C"/>
    <w:rsid w:val="001B61DB"/>
    <w:rsid w:val="001C08D6"/>
    <w:rsid w:val="001C0A6D"/>
    <w:rsid w:val="001C16F1"/>
    <w:rsid w:val="001C7F90"/>
    <w:rsid w:val="001D3754"/>
    <w:rsid w:val="001D5B4A"/>
    <w:rsid w:val="001D74BB"/>
    <w:rsid w:val="001E1222"/>
    <w:rsid w:val="001E1E52"/>
    <w:rsid w:val="001E3AF4"/>
    <w:rsid w:val="001E4217"/>
    <w:rsid w:val="001E45C3"/>
    <w:rsid w:val="001E66F9"/>
    <w:rsid w:val="001E6FF2"/>
    <w:rsid w:val="001E7E28"/>
    <w:rsid w:val="001F4512"/>
    <w:rsid w:val="0020361F"/>
    <w:rsid w:val="00204274"/>
    <w:rsid w:val="0020522B"/>
    <w:rsid w:val="002056A4"/>
    <w:rsid w:val="0020764F"/>
    <w:rsid w:val="00210363"/>
    <w:rsid w:val="00214232"/>
    <w:rsid w:val="00222083"/>
    <w:rsid w:val="00223565"/>
    <w:rsid w:val="00225E40"/>
    <w:rsid w:val="0023341E"/>
    <w:rsid w:val="00237B53"/>
    <w:rsid w:val="00240323"/>
    <w:rsid w:val="00243AF7"/>
    <w:rsid w:val="00246BED"/>
    <w:rsid w:val="00247DDD"/>
    <w:rsid w:val="0025028C"/>
    <w:rsid w:val="00250363"/>
    <w:rsid w:val="0025080E"/>
    <w:rsid w:val="00250BF5"/>
    <w:rsid w:val="00250EBB"/>
    <w:rsid w:val="00252AED"/>
    <w:rsid w:val="00256F01"/>
    <w:rsid w:val="0025789D"/>
    <w:rsid w:val="0025791E"/>
    <w:rsid w:val="00257B99"/>
    <w:rsid w:val="00260152"/>
    <w:rsid w:val="00260CFA"/>
    <w:rsid w:val="00261593"/>
    <w:rsid w:val="00266940"/>
    <w:rsid w:val="002671B7"/>
    <w:rsid w:val="00267BC1"/>
    <w:rsid w:val="0027141A"/>
    <w:rsid w:val="002868E5"/>
    <w:rsid w:val="002933E4"/>
    <w:rsid w:val="002A18AD"/>
    <w:rsid w:val="002A521F"/>
    <w:rsid w:val="002B148D"/>
    <w:rsid w:val="002B6DB3"/>
    <w:rsid w:val="002C6357"/>
    <w:rsid w:val="002C7135"/>
    <w:rsid w:val="002C7CA8"/>
    <w:rsid w:val="002D0072"/>
    <w:rsid w:val="002D299D"/>
    <w:rsid w:val="002D2BB0"/>
    <w:rsid w:val="002D53BB"/>
    <w:rsid w:val="002D6462"/>
    <w:rsid w:val="002E0B1F"/>
    <w:rsid w:val="002E1F7B"/>
    <w:rsid w:val="002E41FF"/>
    <w:rsid w:val="002E47F3"/>
    <w:rsid w:val="002E714B"/>
    <w:rsid w:val="002F340F"/>
    <w:rsid w:val="002F4459"/>
    <w:rsid w:val="002F5ECE"/>
    <w:rsid w:val="002F6B4D"/>
    <w:rsid w:val="00300449"/>
    <w:rsid w:val="00301FEA"/>
    <w:rsid w:val="00304BC8"/>
    <w:rsid w:val="00306C86"/>
    <w:rsid w:val="003126B9"/>
    <w:rsid w:val="003148A6"/>
    <w:rsid w:val="00315B07"/>
    <w:rsid w:val="00317D35"/>
    <w:rsid w:val="00322F20"/>
    <w:rsid w:val="00324BAB"/>
    <w:rsid w:val="00324D86"/>
    <w:rsid w:val="00325C0F"/>
    <w:rsid w:val="00326EC6"/>
    <w:rsid w:val="003324A8"/>
    <w:rsid w:val="003343F8"/>
    <w:rsid w:val="00334D1F"/>
    <w:rsid w:val="0033695B"/>
    <w:rsid w:val="003418CF"/>
    <w:rsid w:val="003423C1"/>
    <w:rsid w:val="003424FA"/>
    <w:rsid w:val="003437AF"/>
    <w:rsid w:val="00346BA9"/>
    <w:rsid w:val="00346C0B"/>
    <w:rsid w:val="00347D31"/>
    <w:rsid w:val="0035051C"/>
    <w:rsid w:val="00353A36"/>
    <w:rsid w:val="0035753C"/>
    <w:rsid w:val="00361BD5"/>
    <w:rsid w:val="003640B5"/>
    <w:rsid w:val="00367CEE"/>
    <w:rsid w:val="003729A4"/>
    <w:rsid w:val="00373779"/>
    <w:rsid w:val="00374701"/>
    <w:rsid w:val="003841AE"/>
    <w:rsid w:val="00385B81"/>
    <w:rsid w:val="0039135A"/>
    <w:rsid w:val="00391BAE"/>
    <w:rsid w:val="00391E16"/>
    <w:rsid w:val="00392FED"/>
    <w:rsid w:val="00393984"/>
    <w:rsid w:val="003A04EF"/>
    <w:rsid w:val="003A308A"/>
    <w:rsid w:val="003A35C3"/>
    <w:rsid w:val="003B18C9"/>
    <w:rsid w:val="003B1E4D"/>
    <w:rsid w:val="003B6066"/>
    <w:rsid w:val="003C3DF2"/>
    <w:rsid w:val="003C5A79"/>
    <w:rsid w:val="003D0A93"/>
    <w:rsid w:val="003D0DB6"/>
    <w:rsid w:val="003D3ABB"/>
    <w:rsid w:val="003D519B"/>
    <w:rsid w:val="003D53D6"/>
    <w:rsid w:val="003E0AA8"/>
    <w:rsid w:val="003E3529"/>
    <w:rsid w:val="003E4989"/>
    <w:rsid w:val="003E4DF7"/>
    <w:rsid w:val="003E58FB"/>
    <w:rsid w:val="003F6BA4"/>
    <w:rsid w:val="003F795F"/>
    <w:rsid w:val="00400315"/>
    <w:rsid w:val="00401432"/>
    <w:rsid w:val="00401D28"/>
    <w:rsid w:val="004024AE"/>
    <w:rsid w:val="00405C08"/>
    <w:rsid w:val="00406663"/>
    <w:rsid w:val="00406A50"/>
    <w:rsid w:val="00406BE3"/>
    <w:rsid w:val="004108A0"/>
    <w:rsid w:val="00414C5A"/>
    <w:rsid w:val="0041638E"/>
    <w:rsid w:val="00421067"/>
    <w:rsid w:val="0042273A"/>
    <w:rsid w:val="004227A7"/>
    <w:rsid w:val="004259B8"/>
    <w:rsid w:val="00425B6C"/>
    <w:rsid w:val="004303DC"/>
    <w:rsid w:val="00433B23"/>
    <w:rsid w:val="00440212"/>
    <w:rsid w:val="0044051A"/>
    <w:rsid w:val="004434C3"/>
    <w:rsid w:val="00444F4C"/>
    <w:rsid w:val="0044650E"/>
    <w:rsid w:val="00451E14"/>
    <w:rsid w:val="00455553"/>
    <w:rsid w:val="00457C49"/>
    <w:rsid w:val="00460130"/>
    <w:rsid w:val="004611C7"/>
    <w:rsid w:val="00462E29"/>
    <w:rsid w:val="004654AB"/>
    <w:rsid w:val="0046602F"/>
    <w:rsid w:val="00473065"/>
    <w:rsid w:val="00473BCB"/>
    <w:rsid w:val="00474B6C"/>
    <w:rsid w:val="004813D9"/>
    <w:rsid w:val="00481513"/>
    <w:rsid w:val="004822DD"/>
    <w:rsid w:val="004834EE"/>
    <w:rsid w:val="0048392A"/>
    <w:rsid w:val="00492F5B"/>
    <w:rsid w:val="004964EE"/>
    <w:rsid w:val="00497586"/>
    <w:rsid w:val="004A288D"/>
    <w:rsid w:val="004A5823"/>
    <w:rsid w:val="004A5BB4"/>
    <w:rsid w:val="004A60B8"/>
    <w:rsid w:val="004B5D15"/>
    <w:rsid w:val="004B6F68"/>
    <w:rsid w:val="004B766E"/>
    <w:rsid w:val="004C0555"/>
    <w:rsid w:val="004C4DF4"/>
    <w:rsid w:val="004D09EA"/>
    <w:rsid w:val="004D23A6"/>
    <w:rsid w:val="004D24A8"/>
    <w:rsid w:val="004D2657"/>
    <w:rsid w:val="004D6F9D"/>
    <w:rsid w:val="004D7555"/>
    <w:rsid w:val="004D781C"/>
    <w:rsid w:val="004E0654"/>
    <w:rsid w:val="004E7568"/>
    <w:rsid w:val="004F2126"/>
    <w:rsid w:val="004F28A6"/>
    <w:rsid w:val="004F2EBE"/>
    <w:rsid w:val="004F7DC9"/>
    <w:rsid w:val="005011DB"/>
    <w:rsid w:val="005018AD"/>
    <w:rsid w:val="0051129C"/>
    <w:rsid w:val="00520CA1"/>
    <w:rsid w:val="00521DDB"/>
    <w:rsid w:val="005226D4"/>
    <w:rsid w:val="005247EF"/>
    <w:rsid w:val="00526A8A"/>
    <w:rsid w:val="005279C1"/>
    <w:rsid w:val="00531DD8"/>
    <w:rsid w:val="00532B44"/>
    <w:rsid w:val="00540D96"/>
    <w:rsid w:val="00542949"/>
    <w:rsid w:val="00543BC3"/>
    <w:rsid w:val="00546244"/>
    <w:rsid w:val="0054640B"/>
    <w:rsid w:val="00550FA7"/>
    <w:rsid w:val="00565C0E"/>
    <w:rsid w:val="00565C4F"/>
    <w:rsid w:val="00567A4F"/>
    <w:rsid w:val="00567D10"/>
    <w:rsid w:val="00571E41"/>
    <w:rsid w:val="005875C7"/>
    <w:rsid w:val="0059075D"/>
    <w:rsid w:val="00590AAF"/>
    <w:rsid w:val="00590E5A"/>
    <w:rsid w:val="0059618E"/>
    <w:rsid w:val="005A0A25"/>
    <w:rsid w:val="005A5BED"/>
    <w:rsid w:val="005A731E"/>
    <w:rsid w:val="005A7B05"/>
    <w:rsid w:val="005B1576"/>
    <w:rsid w:val="005B1C76"/>
    <w:rsid w:val="005B35FC"/>
    <w:rsid w:val="005B47C6"/>
    <w:rsid w:val="005B680A"/>
    <w:rsid w:val="005C3373"/>
    <w:rsid w:val="005C6FD8"/>
    <w:rsid w:val="005C7396"/>
    <w:rsid w:val="005D083E"/>
    <w:rsid w:val="005D1229"/>
    <w:rsid w:val="005D3ED4"/>
    <w:rsid w:val="005E08FD"/>
    <w:rsid w:val="005E3BFF"/>
    <w:rsid w:val="005E6664"/>
    <w:rsid w:val="005E6836"/>
    <w:rsid w:val="005F584C"/>
    <w:rsid w:val="005F5D54"/>
    <w:rsid w:val="005F729F"/>
    <w:rsid w:val="006068F7"/>
    <w:rsid w:val="006113A7"/>
    <w:rsid w:val="006115E9"/>
    <w:rsid w:val="00611EEE"/>
    <w:rsid w:val="00616F19"/>
    <w:rsid w:val="00625A72"/>
    <w:rsid w:val="00631A56"/>
    <w:rsid w:val="00635040"/>
    <w:rsid w:val="0064055F"/>
    <w:rsid w:val="006417FC"/>
    <w:rsid w:val="0064763E"/>
    <w:rsid w:val="00652F15"/>
    <w:rsid w:val="006535F5"/>
    <w:rsid w:val="00654EC8"/>
    <w:rsid w:val="00655B62"/>
    <w:rsid w:val="00655CB0"/>
    <w:rsid w:val="00657917"/>
    <w:rsid w:val="00657C41"/>
    <w:rsid w:val="00657EE8"/>
    <w:rsid w:val="00662ADC"/>
    <w:rsid w:val="00664963"/>
    <w:rsid w:val="0066637C"/>
    <w:rsid w:val="00666B5B"/>
    <w:rsid w:val="00666CAD"/>
    <w:rsid w:val="00667367"/>
    <w:rsid w:val="00667CE6"/>
    <w:rsid w:val="00671338"/>
    <w:rsid w:val="00674BC1"/>
    <w:rsid w:val="00677CE8"/>
    <w:rsid w:val="00677EF8"/>
    <w:rsid w:val="006814BE"/>
    <w:rsid w:val="006815F3"/>
    <w:rsid w:val="00683569"/>
    <w:rsid w:val="00687CA7"/>
    <w:rsid w:val="00690D06"/>
    <w:rsid w:val="00692462"/>
    <w:rsid w:val="00694076"/>
    <w:rsid w:val="006A1532"/>
    <w:rsid w:val="006A1682"/>
    <w:rsid w:val="006A21A7"/>
    <w:rsid w:val="006A4D58"/>
    <w:rsid w:val="006B027B"/>
    <w:rsid w:val="006B3B58"/>
    <w:rsid w:val="006B546B"/>
    <w:rsid w:val="006C2DDD"/>
    <w:rsid w:val="006C5073"/>
    <w:rsid w:val="006D0A95"/>
    <w:rsid w:val="006D2257"/>
    <w:rsid w:val="006E1965"/>
    <w:rsid w:val="006E279B"/>
    <w:rsid w:val="006E4A18"/>
    <w:rsid w:val="006E5C1B"/>
    <w:rsid w:val="006F2093"/>
    <w:rsid w:val="006F2DAC"/>
    <w:rsid w:val="006F3534"/>
    <w:rsid w:val="006F3773"/>
    <w:rsid w:val="006F49DF"/>
    <w:rsid w:val="00702E19"/>
    <w:rsid w:val="00703D5C"/>
    <w:rsid w:val="007047F3"/>
    <w:rsid w:val="00705118"/>
    <w:rsid w:val="00710090"/>
    <w:rsid w:val="007113A1"/>
    <w:rsid w:val="00711498"/>
    <w:rsid w:val="0071161E"/>
    <w:rsid w:val="007148B0"/>
    <w:rsid w:val="0071498B"/>
    <w:rsid w:val="0071539D"/>
    <w:rsid w:val="00720760"/>
    <w:rsid w:val="00722D37"/>
    <w:rsid w:val="00727A96"/>
    <w:rsid w:val="0073075A"/>
    <w:rsid w:val="007316B5"/>
    <w:rsid w:val="00740017"/>
    <w:rsid w:val="00741089"/>
    <w:rsid w:val="00741CAD"/>
    <w:rsid w:val="00741CF6"/>
    <w:rsid w:val="007434F0"/>
    <w:rsid w:val="00744534"/>
    <w:rsid w:val="00745671"/>
    <w:rsid w:val="00745B9D"/>
    <w:rsid w:val="0074760A"/>
    <w:rsid w:val="00747ADC"/>
    <w:rsid w:val="007500ED"/>
    <w:rsid w:val="00756557"/>
    <w:rsid w:val="00757756"/>
    <w:rsid w:val="00762707"/>
    <w:rsid w:val="00763CDC"/>
    <w:rsid w:val="00767861"/>
    <w:rsid w:val="007756B2"/>
    <w:rsid w:val="007762DE"/>
    <w:rsid w:val="007776C3"/>
    <w:rsid w:val="00780524"/>
    <w:rsid w:val="007806CE"/>
    <w:rsid w:val="00782906"/>
    <w:rsid w:val="00785B27"/>
    <w:rsid w:val="0078683C"/>
    <w:rsid w:val="00796BC2"/>
    <w:rsid w:val="007A0813"/>
    <w:rsid w:val="007B0451"/>
    <w:rsid w:val="007B4341"/>
    <w:rsid w:val="007B5512"/>
    <w:rsid w:val="007C262F"/>
    <w:rsid w:val="007D1D4E"/>
    <w:rsid w:val="007D2B5C"/>
    <w:rsid w:val="007D6C54"/>
    <w:rsid w:val="007E2BA0"/>
    <w:rsid w:val="007E728B"/>
    <w:rsid w:val="007F1FD2"/>
    <w:rsid w:val="007F2442"/>
    <w:rsid w:val="007F318B"/>
    <w:rsid w:val="007F45C2"/>
    <w:rsid w:val="007F576D"/>
    <w:rsid w:val="00801E9F"/>
    <w:rsid w:val="008024EE"/>
    <w:rsid w:val="00811BB1"/>
    <w:rsid w:val="00811D15"/>
    <w:rsid w:val="00816622"/>
    <w:rsid w:val="00816834"/>
    <w:rsid w:val="0082039F"/>
    <w:rsid w:val="008205FF"/>
    <w:rsid w:val="008214F8"/>
    <w:rsid w:val="008217F0"/>
    <w:rsid w:val="00821F1F"/>
    <w:rsid w:val="00826416"/>
    <w:rsid w:val="008278CD"/>
    <w:rsid w:val="00830D34"/>
    <w:rsid w:val="00835478"/>
    <w:rsid w:val="00835592"/>
    <w:rsid w:val="00836164"/>
    <w:rsid w:val="00836391"/>
    <w:rsid w:val="00837EAB"/>
    <w:rsid w:val="0084396E"/>
    <w:rsid w:val="00844364"/>
    <w:rsid w:val="008464E8"/>
    <w:rsid w:val="008472DB"/>
    <w:rsid w:val="00852CEA"/>
    <w:rsid w:val="008533CE"/>
    <w:rsid w:val="00853DDD"/>
    <w:rsid w:val="00857BC7"/>
    <w:rsid w:val="00857EEE"/>
    <w:rsid w:val="0086009F"/>
    <w:rsid w:val="008655D9"/>
    <w:rsid w:val="008662D1"/>
    <w:rsid w:val="00867309"/>
    <w:rsid w:val="008813EF"/>
    <w:rsid w:val="008816D0"/>
    <w:rsid w:val="008816D4"/>
    <w:rsid w:val="0088318D"/>
    <w:rsid w:val="00885030"/>
    <w:rsid w:val="008868B3"/>
    <w:rsid w:val="0089031A"/>
    <w:rsid w:val="00894F92"/>
    <w:rsid w:val="00897677"/>
    <w:rsid w:val="008A013F"/>
    <w:rsid w:val="008A297D"/>
    <w:rsid w:val="008A5F47"/>
    <w:rsid w:val="008B08C8"/>
    <w:rsid w:val="008B3F0E"/>
    <w:rsid w:val="008B48E2"/>
    <w:rsid w:val="008B7A65"/>
    <w:rsid w:val="008C5380"/>
    <w:rsid w:val="008C5D7D"/>
    <w:rsid w:val="008C708B"/>
    <w:rsid w:val="008D025E"/>
    <w:rsid w:val="008D123A"/>
    <w:rsid w:val="008D316D"/>
    <w:rsid w:val="008D399B"/>
    <w:rsid w:val="008D72D8"/>
    <w:rsid w:val="008E223E"/>
    <w:rsid w:val="008E4899"/>
    <w:rsid w:val="008E56D3"/>
    <w:rsid w:val="008F2A16"/>
    <w:rsid w:val="008F76D2"/>
    <w:rsid w:val="00901068"/>
    <w:rsid w:val="00901454"/>
    <w:rsid w:val="009018BA"/>
    <w:rsid w:val="00905E80"/>
    <w:rsid w:val="009176A2"/>
    <w:rsid w:val="0092022F"/>
    <w:rsid w:val="0092421D"/>
    <w:rsid w:val="00925C9F"/>
    <w:rsid w:val="00930B53"/>
    <w:rsid w:val="009322DD"/>
    <w:rsid w:val="009329C0"/>
    <w:rsid w:val="00941496"/>
    <w:rsid w:val="00942773"/>
    <w:rsid w:val="00944543"/>
    <w:rsid w:val="009445B1"/>
    <w:rsid w:val="00946262"/>
    <w:rsid w:val="00946746"/>
    <w:rsid w:val="00950FB3"/>
    <w:rsid w:val="00952282"/>
    <w:rsid w:val="00955676"/>
    <w:rsid w:val="009556C0"/>
    <w:rsid w:val="009563AE"/>
    <w:rsid w:val="0096054D"/>
    <w:rsid w:val="00960782"/>
    <w:rsid w:val="00960E59"/>
    <w:rsid w:val="00962152"/>
    <w:rsid w:val="009645AD"/>
    <w:rsid w:val="00974A27"/>
    <w:rsid w:val="00975A4D"/>
    <w:rsid w:val="009816CF"/>
    <w:rsid w:val="009845A9"/>
    <w:rsid w:val="00984B99"/>
    <w:rsid w:val="00986876"/>
    <w:rsid w:val="00991B5A"/>
    <w:rsid w:val="00993073"/>
    <w:rsid w:val="00994812"/>
    <w:rsid w:val="00994BA3"/>
    <w:rsid w:val="00994E87"/>
    <w:rsid w:val="009A01EA"/>
    <w:rsid w:val="009A160C"/>
    <w:rsid w:val="009A3756"/>
    <w:rsid w:val="009A6F06"/>
    <w:rsid w:val="009A72B3"/>
    <w:rsid w:val="009A790D"/>
    <w:rsid w:val="009B118B"/>
    <w:rsid w:val="009B13CF"/>
    <w:rsid w:val="009B4906"/>
    <w:rsid w:val="009B5B2D"/>
    <w:rsid w:val="009B5E64"/>
    <w:rsid w:val="009C1D04"/>
    <w:rsid w:val="009C4574"/>
    <w:rsid w:val="009C581B"/>
    <w:rsid w:val="009C6F79"/>
    <w:rsid w:val="009D026F"/>
    <w:rsid w:val="009D05BC"/>
    <w:rsid w:val="009D05EB"/>
    <w:rsid w:val="009D4F7B"/>
    <w:rsid w:val="009E0E6E"/>
    <w:rsid w:val="009E49B0"/>
    <w:rsid w:val="009E6548"/>
    <w:rsid w:val="00A004D6"/>
    <w:rsid w:val="00A00CAF"/>
    <w:rsid w:val="00A06B6E"/>
    <w:rsid w:val="00A06FC3"/>
    <w:rsid w:val="00A07C18"/>
    <w:rsid w:val="00A07DDD"/>
    <w:rsid w:val="00A1020F"/>
    <w:rsid w:val="00A15B71"/>
    <w:rsid w:val="00A1755D"/>
    <w:rsid w:val="00A200CC"/>
    <w:rsid w:val="00A2144D"/>
    <w:rsid w:val="00A30CB2"/>
    <w:rsid w:val="00A33305"/>
    <w:rsid w:val="00A33CE7"/>
    <w:rsid w:val="00A45998"/>
    <w:rsid w:val="00A46625"/>
    <w:rsid w:val="00A470A8"/>
    <w:rsid w:val="00A51BAB"/>
    <w:rsid w:val="00A5476B"/>
    <w:rsid w:val="00A647B9"/>
    <w:rsid w:val="00A655A9"/>
    <w:rsid w:val="00A65D12"/>
    <w:rsid w:val="00A661BE"/>
    <w:rsid w:val="00A71408"/>
    <w:rsid w:val="00A71519"/>
    <w:rsid w:val="00A72886"/>
    <w:rsid w:val="00A737CE"/>
    <w:rsid w:val="00A76094"/>
    <w:rsid w:val="00A76CED"/>
    <w:rsid w:val="00A76D72"/>
    <w:rsid w:val="00A770F5"/>
    <w:rsid w:val="00A77F26"/>
    <w:rsid w:val="00A804A5"/>
    <w:rsid w:val="00A81D25"/>
    <w:rsid w:val="00A84DA3"/>
    <w:rsid w:val="00A95BDB"/>
    <w:rsid w:val="00A97FDF"/>
    <w:rsid w:val="00AA1705"/>
    <w:rsid w:val="00AA28ED"/>
    <w:rsid w:val="00AA55E7"/>
    <w:rsid w:val="00AB09A0"/>
    <w:rsid w:val="00AC5C19"/>
    <w:rsid w:val="00AC6393"/>
    <w:rsid w:val="00AC782B"/>
    <w:rsid w:val="00AD2E05"/>
    <w:rsid w:val="00AD3985"/>
    <w:rsid w:val="00AD60FD"/>
    <w:rsid w:val="00AE1399"/>
    <w:rsid w:val="00AE4041"/>
    <w:rsid w:val="00AE760C"/>
    <w:rsid w:val="00AE7BDF"/>
    <w:rsid w:val="00AF47E9"/>
    <w:rsid w:val="00AF51AA"/>
    <w:rsid w:val="00AF54A7"/>
    <w:rsid w:val="00AF7CB4"/>
    <w:rsid w:val="00B00924"/>
    <w:rsid w:val="00B022AD"/>
    <w:rsid w:val="00B030FF"/>
    <w:rsid w:val="00B040B4"/>
    <w:rsid w:val="00B045FA"/>
    <w:rsid w:val="00B055D8"/>
    <w:rsid w:val="00B05CB8"/>
    <w:rsid w:val="00B1045C"/>
    <w:rsid w:val="00B128B4"/>
    <w:rsid w:val="00B16262"/>
    <w:rsid w:val="00B36CE6"/>
    <w:rsid w:val="00B40427"/>
    <w:rsid w:val="00B408A3"/>
    <w:rsid w:val="00B40C5F"/>
    <w:rsid w:val="00B4413F"/>
    <w:rsid w:val="00B44A3E"/>
    <w:rsid w:val="00B46FCB"/>
    <w:rsid w:val="00B477F0"/>
    <w:rsid w:val="00B51943"/>
    <w:rsid w:val="00B528FE"/>
    <w:rsid w:val="00B53FB2"/>
    <w:rsid w:val="00B575F0"/>
    <w:rsid w:val="00B615F1"/>
    <w:rsid w:val="00B623EB"/>
    <w:rsid w:val="00B66E1D"/>
    <w:rsid w:val="00B701DD"/>
    <w:rsid w:val="00B708AF"/>
    <w:rsid w:val="00B717C5"/>
    <w:rsid w:val="00B738A6"/>
    <w:rsid w:val="00B74CE9"/>
    <w:rsid w:val="00B870B8"/>
    <w:rsid w:val="00B91D91"/>
    <w:rsid w:val="00BA5C8D"/>
    <w:rsid w:val="00BB2A56"/>
    <w:rsid w:val="00BB4517"/>
    <w:rsid w:val="00BB592B"/>
    <w:rsid w:val="00BC0D2C"/>
    <w:rsid w:val="00BC1145"/>
    <w:rsid w:val="00BD2F4F"/>
    <w:rsid w:val="00BD3A00"/>
    <w:rsid w:val="00BD3CBB"/>
    <w:rsid w:val="00BD412F"/>
    <w:rsid w:val="00BD5DCA"/>
    <w:rsid w:val="00BD67B2"/>
    <w:rsid w:val="00BE0B7C"/>
    <w:rsid w:val="00BE23C0"/>
    <w:rsid w:val="00BE4D7F"/>
    <w:rsid w:val="00BF01EC"/>
    <w:rsid w:val="00BF0CA7"/>
    <w:rsid w:val="00BF4651"/>
    <w:rsid w:val="00BF4C50"/>
    <w:rsid w:val="00BF5869"/>
    <w:rsid w:val="00BF6004"/>
    <w:rsid w:val="00BF6612"/>
    <w:rsid w:val="00BF6E73"/>
    <w:rsid w:val="00BF7727"/>
    <w:rsid w:val="00C01369"/>
    <w:rsid w:val="00C027AF"/>
    <w:rsid w:val="00C02EDB"/>
    <w:rsid w:val="00C02F1E"/>
    <w:rsid w:val="00C04A6D"/>
    <w:rsid w:val="00C07368"/>
    <w:rsid w:val="00C0780D"/>
    <w:rsid w:val="00C103A3"/>
    <w:rsid w:val="00C11AC5"/>
    <w:rsid w:val="00C126C2"/>
    <w:rsid w:val="00C150C5"/>
    <w:rsid w:val="00C17273"/>
    <w:rsid w:val="00C1768B"/>
    <w:rsid w:val="00C20014"/>
    <w:rsid w:val="00C234F4"/>
    <w:rsid w:val="00C27389"/>
    <w:rsid w:val="00C30618"/>
    <w:rsid w:val="00C31B08"/>
    <w:rsid w:val="00C33F60"/>
    <w:rsid w:val="00C35838"/>
    <w:rsid w:val="00C37BEE"/>
    <w:rsid w:val="00C41556"/>
    <w:rsid w:val="00C53F4A"/>
    <w:rsid w:val="00C54A99"/>
    <w:rsid w:val="00C565C7"/>
    <w:rsid w:val="00C60039"/>
    <w:rsid w:val="00C60346"/>
    <w:rsid w:val="00C62BC6"/>
    <w:rsid w:val="00C63694"/>
    <w:rsid w:val="00C64693"/>
    <w:rsid w:val="00C64EBD"/>
    <w:rsid w:val="00C65947"/>
    <w:rsid w:val="00C663A2"/>
    <w:rsid w:val="00C66FEB"/>
    <w:rsid w:val="00C67234"/>
    <w:rsid w:val="00C674FF"/>
    <w:rsid w:val="00C71DEA"/>
    <w:rsid w:val="00C74401"/>
    <w:rsid w:val="00C766DD"/>
    <w:rsid w:val="00C8057A"/>
    <w:rsid w:val="00C83EE2"/>
    <w:rsid w:val="00C841F3"/>
    <w:rsid w:val="00C85A9D"/>
    <w:rsid w:val="00C90096"/>
    <w:rsid w:val="00C9295C"/>
    <w:rsid w:val="00C93106"/>
    <w:rsid w:val="00C93A20"/>
    <w:rsid w:val="00C9596E"/>
    <w:rsid w:val="00C9650C"/>
    <w:rsid w:val="00C96E3A"/>
    <w:rsid w:val="00C970D5"/>
    <w:rsid w:val="00C97310"/>
    <w:rsid w:val="00C9767F"/>
    <w:rsid w:val="00CA0AB7"/>
    <w:rsid w:val="00CA3328"/>
    <w:rsid w:val="00CA7220"/>
    <w:rsid w:val="00CB0DD2"/>
    <w:rsid w:val="00CB51AF"/>
    <w:rsid w:val="00CC7DD9"/>
    <w:rsid w:val="00CD0AD8"/>
    <w:rsid w:val="00CD5472"/>
    <w:rsid w:val="00CD63F0"/>
    <w:rsid w:val="00CD6476"/>
    <w:rsid w:val="00CF08BE"/>
    <w:rsid w:val="00CF2291"/>
    <w:rsid w:val="00D01632"/>
    <w:rsid w:val="00D01D98"/>
    <w:rsid w:val="00D04625"/>
    <w:rsid w:val="00D06467"/>
    <w:rsid w:val="00D1235D"/>
    <w:rsid w:val="00D14B20"/>
    <w:rsid w:val="00D14C2B"/>
    <w:rsid w:val="00D22147"/>
    <w:rsid w:val="00D25709"/>
    <w:rsid w:val="00D26990"/>
    <w:rsid w:val="00D321F7"/>
    <w:rsid w:val="00D333CC"/>
    <w:rsid w:val="00D3364B"/>
    <w:rsid w:val="00D37373"/>
    <w:rsid w:val="00D42DA0"/>
    <w:rsid w:val="00D474A6"/>
    <w:rsid w:val="00D52034"/>
    <w:rsid w:val="00D524EC"/>
    <w:rsid w:val="00D53F48"/>
    <w:rsid w:val="00D62694"/>
    <w:rsid w:val="00D64084"/>
    <w:rsid w:val="00D6519B"/>
    <w:rsid w:val="00D731A0"/>
    <w:rsid w:val="00D74E5F"/>
    <w:rsid w:val="00D83AC8"/>
    <w:rsid w:val="00D862E0"/>
    <w:rsid w:val="00D86478"/>
    <w:rsid w:val="00D86E3E"/>
    <w:rsid w:val="00D90198"/>
    <w:rsid w:val="00D94D35"/>
    <w:rsid w:val="00D9601D"/>
    <w:rsid w:val="00D974AF"/>
    <w:rsid w:val="00DA0271"/>
    <w:rsid w:val="00DA6FA3"/>
    <w:rsid w:val="00DA7A8B"/>
    <w:rsid w:val="00DB3A84"/>
    <w:rsid w:val="00DB649E"/>
    <w:rsid w:val="00DC02C6"/>
    <w:rsid w:val="00DC50E5"/>
    <w:rsid w:val="00DD3EA5"/>
    <w:rsid w:val="00DD4A16"/>
    <w:rsid w:val="00DE40F5"/>
    <w:rsid w:val="00DE5B1E"/>
    <w:rsid w:val="00DF020A"/>
    <w:rsid w:val="00DF2ED7"/>
    <w:rsid w:val="00DF4997"/>
    <w:rsid w:val="00DF50C0"/>
    <w:rsid w:val="00DF6514"/>
    <w:rsid w:val="00E02D17"/>
    <w:rsid w:val="00E04513"/>
    <w:rsid w:val="00E10C65"/>
    <w:rsid w:val="00E1142F"/>
    <w:rsid w:val="00E15067"/>
    <w:rsid w:val="00E1546E"/>
    <w:rsid w:val="00E2189E"/>
    <w:rsid w:val="00E221E1"/>
    <w:rsid w:val="00E23E80"/>
    <w:rsid w:val="00E27E16"/>
    <w:rsid w:val="00E31003"/>
    <w:rsid w:val="00E349E8"/>
    <w:rsid w:val="00E42EDD"/>
    <w:rsid w:val="00E45764"/>
    <w:rsid w:val="00E47F07"/>
    <w:rsid w:val="00E51069"/>
    <w:rsid w:val="00E52517"/>
    <w:rsid w:val="00E53FCB"/>
    <w:rsid w:val="00E5432D"/>
    <w:rsid w:val="00E55A54"/>
    <w:rsid w:val="00E55ADC"/>
    <w:rsid w:val="00E57657"/>
    <w:rsid w:val="00E6081C"/>
    <w:rsid w:val="00E62D83"/>
    <w:rsid w:val="00E6365E"/>
    <w:rsid w:val="00E64374"/>
    <w:rsid w:val="00E64D27"/>
    <w:rsid w:val="00E65F40"/>
    <w:rsid w:val="00E66847"/>
    <w:rsid w:val="00E66CAF"/>
    <w:rsid w:val="00E67F71"/>
    <w:rsid w:val="00E70BE0"/>
    <w:rsid w:val="00E73B29"/>
    <w:rsid w:val="00E740F1"/>
    <w:rsid w:val="00E757E0"/>
    <w:rsid w:val="00E76FF0"/>
    <w:rsid w:val="00E852EB"/>
    <w:rsid w:val="00E86E1A"/>
    <w:rsid w:val="00E8717C"/>
    <w:rsid w:val="00E91D32"/>
    <w:rsid w:val="00E93E18"/>
    <w:rsid w:val="00E97FA9"/>
    <w:rsid w:val="00EA2509"/>
    <w:rsid w:val="00EA3017"/>
    <w:rsid w:val="00EA3B0B"/>
    <w:rsid w:val="00EA570B"/>
    <w:rsid w:val="00EA6F30"/>
    <w:rsid w:val="00EB1D0E"/>
    <w:rsid w:val="00EC2EDA"/>
    <w:rsid w:val="00EC66EE"/>
    <w:rsid w:val="00ED17A0"/>
    <w:rsid w:val="00ED1B05"/>
    <w:rsid w:val="00ED6314"/>
    <w:rsid w:val="00EE1040"/>
    <w:rsid w:val="00EE18F3"/>
    <w:rsid w:val="00EE2FCF"/>
    <w:rsid w:val="00EE7B3B"/>
    <w:rsid w:val="00EF0375"/>
    <w:rsid w:val="00F01217"/>
    <w:rsid w:val="00F01489"/>
    <w:rsid w:val="00F039C7"/>
    <w:rsid w:val="00F03BF6"/>
    <w:rsid w:val="00F03F38"/>
    <w:rsid w:val="00F0455A"/>
    <w:rsid w:val="00F05E83"/>
    <w:rsid w:val="00F0721E"/>
    <w:rsid w:val="00F07DAF"/>
    <w:rsid w:val="00F10CA3"/>
    <w:rsid w:val="00F13384"/>
    <w:rsid w:val="00F17C00"/>
    <w:rsid w:val="00F233FB"/>
    <w:rsid w:val="00F2550D"/>
    <w:rsid w:val="00F26789"/>
    <w:rsid w:val="00F371F6"/>
    <w:rsid w:val="00F37ED8"/>
    <w:rsid w:val="00F44654"/>
    <w:rsid w:val="00F44BFA"/>
    <w:rsid w:val="00F4579C"/>
    <w:rsid w:val="00F458C5"/>
    <w:rsid w:val="00F46CA1"/>
    <w:rsid w:val="00F46ED2"/>
    <w:rsid w:val="00F50CE1"/>
    <w:rsid w:val="00F52789"/>
    <w:rsid w:val="00F559A8"/>
    <w:rsid w:val="00F56F0A"/>
    <w:rsid w:val="00F574C0"/>
    <w:rsid w:val="00F620C6"/>
    <w:rsid w:val="00F62F4C"/>
    <w:rsid w:val="00F63538"/>
    <w:rsid w:val="00F63A74"/>
    <w:rsid w:val="00F67C21"/>
    <w:rsid w:val="00F70218"/>
    <w:rsid w:val="00F70CD6"/>
    <w:rsid w:val="00F71688"/>
    <w:rsid w:val="00F8482E"/>
    <w:rsid w:val="00F87CF1"/>
    <w:rsid w:val="00F93A26"/>
    <w:rsid w:val="00F93E97"/>
    <w:rsid w:val="00F94477"/>
    <w:rsid w:val="00F97613"/>
    <w:rsid w:val="00FA2B8C"/>
    <w:rsid w:val="00FA4D53"/>
    <w:rsid w:val="00FA51BB"/>
    <w:rsid w:val="00FA6341"/>
    <w:rsid w:val="00FB0AE3"/>
    <w:rsid w:val="00FB1505"/>
    <w:rsid w:val="00FB34C9"/>
    <w:rsid w:val="00FB490A"/>
    <w:rsid w:val="00FB5B53"/>
    <w:rsid w:val="00FB793D"/>
    <w:rsid w:val="00FB7A7D"/>
    <w:rsid w:val="00FC1014"/>
    <w:rsid w:val="00FC26F8"/>
    <w:rsid w:val="00FC494F"/>
    <w:rsid w:val="00FC5AB0"/>
    <w:rsid w:val="00FC73DC"/>
    <w:rsid w:val="00FC7BFC"/>
    <w:rsid w:val="00FD3CCF"/>
    <w:rsid w:val="00FD40CC"/>
    <w:rsid w:val="00FD4A60"/>
    <w:rsid w:val="00FE0F19"/>
    <w:rsid w:val="00FE24CB"/>
    <w:rsid w:val="00FE280B"/>
    <w:rsid w:val="00FE2ED9"/>
    <w:rsid w:val="00FF0239"/>
    <w:rsid w:val="00FF0A3B"/>
    <w:rsid w:val="00FF1223"/>
    <w:rsid w:val="00FF1482"/>
    <w:rsid w:val="00FF2504"/>
    <w:rsid w:val="00FF4EEF"/>
    <w:rsid w:val="00FF79B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99" w:qFormat="1"/>
    <w:lsdException w:name="Emphasis" w:qFormat="1"/>
    <w:lsdException w:name="Plain Text" w:uiPriority="99"/>
    <w:lsdException w:name="Normal (Web)" w:uiPriority="99"/>
    <w:lsdException w:name="HTML Preformatted"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rPr>
  </w:style>
  <w:style w:type="paragraph" w:styleId="Heading1">
    <w:name w:val="heading 1"/>
    <w:basedOn w:val="Normal"/>
    <w:next w:val="Normal"/>
    <w:link w:val="Heading1Char"/>
    <w:qFormat/>
    <w:rsid w:val="00F67C21"/>
    <w:pPr>
      <w:keepNext/>
      <w:spacing w:after="180"/>
      <w:jc w:val="center"/>
      <w:outlineLvl w:val="0"/>
    </w:pPr>
    <w:rPr>
      <w:rFonts w:ascii="Times New Roman" w:hAnsi="Times New Roman"/>
      <w:b/>
      <w:sz w:val="24"/>
      <w:szCs w:val="24"/>
      <w:lang/>
    </w:rPr>
  </w:style>
  <w:style w:type="paragraph" w:styleId="Heading2">
    <w:name w:val="heading 2"/>
    <w:basedOn w:val="Normal"/>
    <w:next w:val="Normal"/>
    <w:link w:val="Heading2Char"/>
    <w:qFormat/>
    <w:rsid w:val="00B615F1"/>
    <w:pPr>
      <w:keepNext/>
      <w:spacing w:after="240" w:line="360" w:lineRule="auto"/>
      <w:jc w:val="center"/>
      <w:outlineLvl w:val="1"/>
    </w:pPr>
    <w:rPr>
      <w:rFonts w:ascii="Times New Roman" w:hAnsi="Times New Roman"/>
      <w:b/>
      <w:sz w:val="24"/>
      <w:szCs w:val="24"/>
      <w:lang/>
    </w:rPr>
  </w:style>
  <w:style w:type="paragraph" w:styleId="Heading3">
    <w:name w:val="heading 3"/>
    <w:basedOn w:val="Normal"/>
    <w:next w:val="Normal"/>
    <w:link w:val="Heading3Char"/>
    <w:qFormat/>
    <w:rsid w:val="00141684"/>
    <w:pPr>
      <w:keepNext/>
      <w:tabs>
        <w:tab w:val="center" w:pos="1871"/>
      </w:tabs>
      <w:spacing w:before="240" w:after="240" w:line="360" w:lineRule="auto"/>
      <w:jc w:val="center"/>
      <w:outlineLvl w:val="2"/>
    </w:pPr>
    <w:rPr>
      <w:rFonts w:ascii="Times New Roman" w:hAnsi="Times New Roman"/>
      <w:b/>
      <w:sz w:val="24"/>
      <w:szCs w:val="24"/>
      <w:lang/>
    </w:rPr>
  </w:style>
  <w:style w:type="paragraph" w:styleId="Heading4">
    <w:name w:val="heading 4"/>
    <w:basedOn w:val="Normal"/>
    <w:next w:val="Normal"/>
    <w:link w:val="Heading4Char"/>
    <w:uiPriority w:val="99"/>
    <w:qFormat/>
    <w:rsid w:val="00635040"/>
    <w:pPr>
      <w:keepNext/>
      <w:spacing w:after="120"/>
      <w:ind w:firstLine="170"/>
      <w:jc w:val="both"/>
      <w:outlineLvl w:val="3"/>
    </w:pPr>
    <w:rPr>
      <w:rFonts w:ascii="Times New Roman" w:hAnsi="Times New Roman"/>
      <w:sz w:val="18"/>
      <w:lang/>
    </w:rPr>
  </w:style>
  <w:style w:type="paragraph" w:styleId="Heading5">
    <w:name w:val="heading 5"/>
    <w:basedOn w:val="Normal"/>
    <w:next w:val="Normal"/>
    <w:link w:val="Heading5Char"/>
    <w:uiPriority w:val="99"/>
    <w:qFormat/>
    <w:rsid w:val="00635040"/>
    <w:pPr>
      <w:keepNext/>
      <w:jc w:val="right"/>
      <w:outlineLvl w:val="4"/>
    </w:pPr>
    <w:rPr>
      <w:rFonts w:ascii="Times New Roman" w:hAnsi="Times New Roman"/>
      <w:i/>
      <w:sz w:val="18"/>
      <w:lang/>
    </w:rPr>
  </w:style>
  <w:style w:type="paragraph" w:styleId="Heading6">
    <w:name w:val="heading 6"/>
    <w:basedOn w:val="Normal"/>
    <w:next w:val="Normal"/>
    <w:link w:val="Heading6Char"/>
    <w:uiPriority w:val="99"/>
    <w:qFormat/>
    <w:rsid w:val="00635040"/>
    <w:pPr>
      <w:keepNext/>
      <w:jc w:val="center"/>
      <w:outlineLvl w:val="5"/>
    </w:pPr>
    <w:rPr>
      <w:rFonts w:ascii="Times New Roman" w:hAnsi="Times New Roman"/>
      <w:b/>
      <w:sz w:val="18"/>
      <w:lang/>
    </w:rPr>
  </w:style>
  <w:style w:type="paragraph" w:styleId="Heading7">
    <w:name w:val="heading 7"/>
    <w:basedOn w:val="Normal"/>
    <w:next w:val="Normal"/>
    <w:link w:val="Heading7Char"/>
    <w:qFormat/>
    <w:rsid w:val="00635040"/>
    <w:pPr>
      <w:keepNext/>
      <w:jc w:val="both"/>
      <w:outlineLvl w:val="6"/>
    </w:pPr>
    <w:rPr>
      <w:rFonts w:ascii="Times New Roman" w:hAnsi="Times New Roman"/>
      <w:i/>
      <w:sz w:val="18"/>
      <w:lang/>
    </w:rPr>
  </w:style>
  <w:style w:type="paragraph" w:styleId="Heading9">
    <w:name w:val="heading 9"/>
    <w:basedOn w:val="Normal"/>
    <w:next w:val="Normal"/>
    <w:link w:val="Heading9Char"/>
    <w:qFormat/>
    <w:rsid w:val="00635040"/>
    <w:pPr>
      <w:keepNext/>
      <w:jc w:val="center"/>
      <w:outlineLvl w:val="8"/>
    </w:pPr>
    <w:rPr>
      <w:rFonts w:ascii="Times New Roman" w:hAnsi="Times New Roman"/>
      <w:b/>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F67C21"/>
    <w:rPr>
      <w:b/>
      <w:sz w:val="24"/>
      <w:szCs w:val="24"/>
      <w:lang/>
    </w:rPr>
  </w:style>
  <w:style w:type="character" w:customStyle="1" w:styleId="Heading2Char">
    <w:name w:val="Heading 2 Char"/>
    <w:link w:val="Heading2"/>
    <w:rsid w:val="00B615F1"/>
    <w:rPr>
      <w:b/>
      <w:sz w:val="24"/>
      <w:szCs w:val="24"/>
      <w:lang/>
    </w:rPr>
  </w:style>
  <w:style w:type="character" w:customStyle="1" w:styleId="Heading3Char">
    <w:name w:val="Heading 3 Char"/>
    <w:link w:val="Heading3"/>
    <w:rsid w:val="00141684"/>
    <w:rPr>
      <w:b/>
      <w:sz w:val="24"/>
      <w:szCs w:val="24"/>
      <w:lang/>
    </w:rPr>
  </w:style>
  <w:style w:type="character" w:customStyle="1" w:styleId="Heading4Char">
    <w:name w:val="Heading 4 Char"/>
    <w:link w:val="Heading4"/>
    <w:uiPriority w:val="99"/>
    <w:rsid w:val="00635040"/>
    <w:rPr>
      <w:sz w:val="18"/>
    </w:rPr>
  </w:style>
  <w:style w:type="character" w:customStyle="1" w:styleId="Heading5Char">
    <w:name w:val="Heading 5 Char"/>
    <w:link w:val="Heading5"/>
    <w:uiPriority w:val="99"/>
    <w:rsid w:val="00635040"/>
    <w:rPr>
      <w:i/>
      <w:sz w:val="18"/>
    </w:rPr>
  </w:style>
  <w:style w:type="character" w:customStyle="1" w:styleId="Heading6Char">
    <w:name w:val="Heading 6 Char"/>
    <w:link w:val="Heading6"/>
    <w:uiPriority w:val="99"/>
    <w:rsid w:val="00635040"/>
    <w:rPr>
      <w:b/>
      <w:sz w:val="18"/>
    </w:rPr>
  </w:style>
  <w:style w:type="character" w:customStyle="1" w:styleId="Heading7Char">
    <w:name w:val="Heading 7 Char"/>
    <w:link w:val="Heading7"/>
    <w:semiHidden/>
    <w:rsid w:val="00635040"/>
    <w:rPr>
      <w:i/>
      <w:sz w:val="18"/>
    </w:rPr>
  </w:style>
  <w:style w:type="character" w:customStyle="1" w:styleId="Heading9Char">
    <w:name w:val="Heading 9 Char"/>
    <w:link w:val="Heading9"/>
    <w:semiHidden/>
    <w:rsid w:val="00635040"/>
    <w:rPr>
      <w:b/>
    </w:rPr>
  </w:style>
  <w:style w:type="character" w:customStyle="1" w:styleId="CommentTextChar">
    <w:name w:val="Comment Text Char"/>
    <w:link w:val="CommentText"/>
    <w:rsid w:val="00635040"/>
    <w:rPr>
      <w:sz w:val="18"/>
      <w:lang w:val="en-AU"/>
    </w:rPr>
  </w:style>
  <w:style w:type="paragraph" w:styleId="CommentText">
    <w:name w:val="annotation text"/>
    <w:basedOn w:val="Normal"/>
    <w:link w:val="CommentTextChar"/>
    <w:unhideWhenUsed/>
    <w:rsid w:val="00635040"/>
    <w:pPr>
      <w:jc w:val="both"/>
    </w:pPr>
    <w:rPr>
      <w:rFonts w:ascii="Times New Roman" w:hAnsi="Times New Roman"/>
      <w:sz w:val="18"/>
      <w:lang w:val="en-AU"/>
    </w:rPr>
  </w:style>
  <w:style w:type="character" w:customStyle="1" w:styleId="HeaderChar">
    <w:name w:val="Header Char"/>
    <w:link w:val="Header"/>
    <w:uiPriority w:val="99"/>
    <w:rsid w:val="00635040"/>
    <w:rPr>
      <w:sz w:val="18"/>
      <w:lang w:val="en-AU"/>
    </w:rPr>
  </w:style>
  <w:style w:type="paragraph" w:styleId="Header">
    <w:name w:val="header"/>
    <w:basedOn w:val="Normal"/>
    <w:link w:val="HeaderChar"/>
    <w:uiPriority w:val="99"/>
    <w:unhideWhenUsed/>
    <w:rsid w:val="00635040"/>
    <w:pPr>
      <w:tabs>
        <w:tab w:val="center" w:pos="4153"/>
        <w:tab w:val="right" w:pos="8306"/>
      </w:tabs>
      <w:jc w:val="both"/>
    </w:pPr>
    <w:rPr>
      <w:rFonts w:ascii="Times New Roman" w:hAnsi="Times New Roman"/>
      <w:sz w:val="18"/>
      <w:lang w:val="en-AU"/>
    </w:rPr>
  </w:style>
  <w:style w:type="character" w:customStyle="1" w:styleId="FooterChar">
    <w:name w:val="Footer Char"/>
    <w:link w:val="Footer"/>
    <w:uiPriority w:val="99"/>
    <w:rsid w:val="00635040"/>
    <w:rPr>
      <w:sz w:val="18"/>
      <w:lang w:val="en-AU"/>
    </w:rPr>
  </w:style>
  <w:style w:type="paragraph" w:styleId="Footer">
    <w:name w:val="footer"/>
    <w:basedOn w:val="Normal"/>
    <w:link w:val="FooterChar"/>
    <w:uiPriority w:val="99"/>
    <w:unhideWhenUsed/>
    <w:rsid w:val="00635040"/>
    <w:pPr>
      <w:tabs>
        <w:tab w:val="center" w:pos="4153"/>
        <w:tab w:val="right" w:pos="8306"/>
      </w:tabs>
      <w:jc w:val="both"/>
    </w:pPr>
    <w:rPr>
      <w:rFonts w:ascii="Times New Roman" w:hAnsi="Times New Roman"/>
      <w:sz w:val="18"/>
      <w:lang w:val="en-AU"/>
    </w:rPr>
  </w:style>
  <w:style w:type="character" w:customStyle="1" w:styleId="TitleChar">
    <w:name w:val="Title Char"/>
    <w:link w:val="Title"/>
    <w:rsid w:val="00635040"/>
    <w:rPr>
      <w:rFonts w:ascii="Arial" w:hAnsi="Arial"/>
      <w:b/>
      <w:sz w:val="18"/>
    </w:rPr>
  </w:style>
  <w:style w:type="paragraph" w:styleId="Title">
    <w:name w:val="Title"/>
    <w:basedOn w:val="Normal"/>
    <w:link w:val="TitleChar"/>
    <w:qFormat/>
    <w:rsid w:val="00635040"/>
    <w:pPr>
      <w:widowControl w:val="0"/>
      <w:snapToGrid w:val="0"/>
      <w:ind w:left="280"/>
      <w:jc w:val="center"/>
    </w:pPr>
    <w:rPr>
      <w:rFonts w:ascii="Arial" w:hAnsi="Arial"/>
      <w:b/>
      <w:sz w:val="18"/>
      <w:lang/>
    </w:rPr>
  </w:style>
  <w:style w:type="character" w:customStyle="1" w:styleId="BodyTextChar">
    <w:name w:val="Body Text Char"/>
    <w:link w:val="BodyText"/>
    <w:rsid w:val="00635040"/>
    <w:rPr>
      <w:sz w:val="18"/>
    </w:rPr>
  </w:style>
  <w:style w:type="paragraph" w:styleId="BodyText">
    <w:name w:val="Body Text"/>
    <w:basedOn w:val="Normal"/>
    <w:link w:val="BodyTextChar"/>
    <w:unhideWhenUsed/>
    <w:rsid w:val="00635040"/>
    <w:pPr>
      <w:jc w:val="both"/>
    </w:pPr>
    <w:rPr>
      <w:rFonts w:ascii="Times New Roman" w:hAnsi="Times New Roman"/>
      <w:sz w:val="18"/>
      <w:lang/>
    </w:rPr>
  </w:style>
  <w:style w:type="character" w:customStyle="1" w:styleId="BodyTextIndentChar">
    <w:name w:val="Body Text Indent Char"/>
    <w:link w:val="BodyTextIndent"/>
    <w:rsid w:val="00635040"/>
    <w:rPr>
      <w:sz w:val="18"/>
    </w:rPr>
  </w:style>
  <w:style w:type="paragraph" w:styleId="BodyTextIndent">
    <w:name w:val="Body Text Indent"/>
    <w:basedOn w:val="Normal"/>
    <w:link w:val="BodyTextIndentChar"/>
    <w:unhideWhenUsed/>
    <w:rsid w:val="00635040"/>
    <w:pPr>
      <w:ind w:left="-76"/>
      <w:jc w:val="both"/>
    </w:pPr>
    <w:rPr>
      <w:rFonts w:ascii="Times New Roman" w:hAnsi="Times New Roman"/>
      <w:sz w:val="18"/>
      <w:lang/>
    </w:rPr>
  </w:style>
  <w:style w:type="character" w:customStyle="1" w:styleId="BodyText2Char">
    <w:name w:val="Body Text 2 Char"/>
    <w:link w:val="BodyText2"/>
    <w:rsid w:val="00635040"/>
    <w:rPr>
      <w:sz w:val="18"/>
    </w:rPr>
  </w:style>
  <w:style w:type="paragraph" w:styleId="BodyText2">
    <w:name w:val="Body Text 2"/>
    <w:basedOn w:val="Normal"/>
    <w:link w:val="BodyText2Char"/>
    <w:unhideWhenUsed/>
    <w:rsid w:val="00635040"/>
    <w:pPr>
      <w:jc w:val="both"/>
    </w:pPr>
    <w:rPr>
      <w:rFonts w:ascii="Times New Roman" w:hAnsi="Times New Roman"/>
      <w:sz w:val="18"/>
      <w:lang/>
    </w:rPr>
  </w:style>
  <w:style w:type="character" w:customStyle="1" w:styleId="BodyText3Char">
    <w:name w:val="Body Text 3 Char"/>
    <w:link w:val="BodyText3"/>
    <w:rsid w:val="00635040"/>
    <w:rPr>
      <w:sz w:val="18"/>
    </w:rPr>
  </w:style>
  <w:style w:type="paragraph" w:styleId="BodyText3">
    <w:name w:val="Body Text 3"/>
    <w:basedOn w:val="Normal"/>
    <w:link w:val="BodyText3Char"/>
    <w:unhideWhenUsed/>
    <w:rsid w:val="00635040"/>
    <w:pPr>
      <w:jc w:val="center"/>
    </w:pPr>
    <w:rPr>
      <w:rFonts w:ascii="Times New Roman" w:hAnsi="Times New Roman"/>
      <w:sz w:val="18"/>
      <w:lang/>
    </w:rPr>
  </w:style>
  <w:style w:type="character" w:customStyle="1" w:styleId="BodyTextIndent2Char">
    <w:name w:val="Body Text Indent 2 Char"/>
    <w:link w:val="BodyTextIndent2"/>
    <w:rsid w:val="00635040"/>
    <w:rPr>
      <w:sz w:val="18"/>
    </w:rPr>
  </w:style>
  <w:style w:type="paragraph" w:styleId="BodyTextIndent2">
    <w:name w:val="Body Text Indent 2"/>
    <w:basedOn w:val="Normal"/>
    <w:link w:val="BodyTextIndent2Char"/>
    <w:unhideWhenUsed/>
    <w:rsid w:val="00635040"/>
    <w:pPr>
      <w:ind w:left="426"/>
      <w:jc w:val="both"/>
    </w:pPr>
    <w:rPr>
      <w:rFonts w:ascii="Times New Roman" w:hAnsi="Times New Roman"/>
      <w:sz w:val="18"/>
      <w:lang/>
    </w:rPr>
  </w:style>
  <w:style w:type="character" w:customStyle="1" w:styleId="BodyTextIndent3Char">
    <w:name w:val="Body Text Indent 3 Char"/>
    <w:link w:val="BodyTextIndent3"/>
    <w:rsid w:val="00635040"/>
    <w:rPr>
      <w:sz w:val="18"/>
    </w:rPr>
  </w:style>
  <w:style w:type="paragraph" w:styleId="BodyTextIndent3">
    <w:name w:val="Body Text Indent 3"/>
    <w:basedOn w:val="Normal"/>
    <w:link w:val="BodyTextIndent3Char"/>
    <w:unhideWhenUsed/>
    <w:rsid w:val="00635040"/>
    <w:pPr>
      <w:ind w:left="720"/>
      <w:jc w:val="both"/>
    </w:pPr>
    <w:rPr>
      <w:rFonts w:ascii="Times New Roman" w:hAnsi="Times New Roman"/>
      <w:sz w:val="18"/>
      <w:lang/>
    </w:rPr>
  </w:style>
  <w:style w:type="character" w:customStyle="1" w:styleId="PlainTextChar">
    <w:name w:val="Plain Text Char"/>
    <w:link w:val="PlainText"/>
    <w:uiPriority w:val="99"/>
    <w:rsid w:val="00635040"/>
    <w:rPr>
      <w:rFonts w:ascii="Consolas" w:eastAsia="Calibri" w:hAnsi="Consolas" w:cs="Times New Roman"/>
      <w:sz w:val="21"/>
      <w:szCs w:val="21"/>
      <w:lang w:eastAsia="en-US"/>
    </w:rPr>
  </w:style>
  <w:style w:type="paragraph" w:styleId="PlainText">
    <w:name w:val="Plain Text"/>
    <w:basedOn w:val="Normal"/>
    <w:link w:val="PlainTextChar"/>
    <w:uiPriority w:val="99"/>
    <w:unhideWhenUsed/>
    <w:rsid w:val="00635040"/>
    <w:rPr>
      <w:rFonts w:ascii="Consolas" w:eastAsia="Calibri" w:hAnsi="Consolas"/>
      <w:sz w:val="21"/>
      <w:szCs w:val="21"/>
      <w:lang w:eastAsia="en-US"/>
    </w:rPr>
  </w:style>
  <w:style w:type="character" w:customStyle="1" w:styleId="BalloonTextChar">
    <w:name w:val="Balloon Text Char"/>
    <w:link w:val="BalloonText"/>
    <w:uiPriority w:val="99"/>
    <w:rsid w:val="00635040"/>
    <w:rPr>
      <w:rFonts w:ascii="Tahoma" w:eastAsia="Times New Roman" w:hAnsi="Tahoma" w:cs="Tahoma"/>
      <w:sz w:val="16"/>
      <w:szCs w:val="16"/>
    </w:rPr>
  </w:style>
  <w:style w:type="paragraph" w:styleId="BalloonText">
    <w:name w:val="Balloon Text"/>
    <w:basedOn w:val="Normal"/>
    <w:link w:val="BalloonTextChar"/>
    <w:uiPriority w:val="99"/>
    <w:unhideWhenUsed/>
    <w:rsid w:val="00635040"/>
    <w:rPr>
      <w:sz w:val="16"/>
      <w:szCs w:val="16"/>
      <w:lang/>
    </w:rPr>
  </w:style>
  <w:style w:type="paragraph" w:customStyle="1" w:styleId="FR1">
    <w:name w:val="FR1"/>
    <w:rsid w:val="00635040"/>
    <w:pPr>
      <w:widowControl w:val="0"/>
      <w:snapToGrid w:val="0"/>
      <w:spacing w:line="319" w:lineRule="auto"/>
      <w:ind w:left="80" w:firstLine="260"/>
    </w:pPr>
    <w:rPr>
      <w:rFonts w:ascii="Courier New" w:hAnsi="Courier New"/>
      <w:sz w:val="18"/>
    </w:rPr>
  </w:style>
  <w:style w:type="paragraph" w:customStyle="1" w:styleId="FR2">
    <w:name w:val="FR2"/>
    <w:rsid w:val="00635040"/>
    <w:pPr>
      <w:widowControl w:val="0"/>
      <w:snapToGrid w:val="0"/>
      <w:spacing w:before="700"/>
      <w:ind w:right="200"/>
      <w:jc w:val="center"/>
    </w:pPr>
    <w:rPr>
      <w:rFonts w:ascii="Courier New" w:hAnsi="Courier New"/>
    </w:rPr>
  </w:style>
  <w:style w:type="paragraph" w:customStyle="1" w:styleId="a">
    <w:name w:val="Ρ_Κείμενο"/>
    <w:basedOn w:val="Normal"/>
    <w:rsid w:val="00635040"/>
    <w:pPr>
      <w:spacing w:after="120"/>
      <w:ind w:firstLine="170"/>
      <w:jc w:val="both"/>
    </w:pPr>
    <w:rPr>
      <w:rFonts w:ascii="Times New Roman" w:hAnsi="Times New Roman"/>
      <w:sz w:val="18"/>
    </w:rPr>
  </w:style>
  <w:style w:type="paragraph" w:customStyle="1" w:styleId="a0">
    <w:name w:val="Ρ_Τίτλος"/>
    <w:basedOn w:val="Normal"/>
    <w:rsid w:val="00635040"/>
    <w:pPr>
      <w:spacing w:after="120"/>
      <w:ind w:left="340" w:hanging="170"/>
      <w:jc w:val="both"/>
    </w:pPr>
    <w:rPr>
      <w:rFonts w:ascii="Times New Roman" w:hAnsi="Times New Roman"/>
      <w:sz w:val="18"/>
    </w:rPr>
  </w:style>
  <w:style w:type="paragraph" w:customStyle="1" w:styleId="a1">
    <w:name w:val="Ρ_Εξώφυλλο"/>
    <w:rsid w:val="00635040"/>
    <w:pPr>
      <w:spacing w:before="240" w:after="240"/>
      <w:jc w:val="center"/>
    </w:pPr>
    <w:rPr>
      <w:rFonts w:ascii="Arial" w:hAnsi="Arial"/>
      <w:b/>
      <w:noProof/>
      <w:sz w:val="28"/>
    </w:rPr>
  </w:style>
  <w:style w:type="paragraph" w:customStyle="1" w:styleId="a2">
    <w:name w:val="Ρ_Κχσ"/>
    <w:basedOn w:val="a"/>
    <w:uiPriority w:val="99"/>
    <w:rsid w:val="00635040"/>
    <w:pPr>
      <w:spacing w:after="0"/>
    </w:pPr>
  </w:style>
  <w:style w:type="paragraph" w:customStyle="1" w:styleId="a3">
    <w:name w:val="Τ_ΑΡΘΡ"/>
    <w:basedOn w:val="a2"/>
    <w:rsid w:val="00635040"/>
    <w:pPr>
      <w:spacing w:before="120" w:after="120"/>
      <w:ind w:firstLine="0"/>
      <w:jc w:val="center"/>
    </w:pPr>
  </w:style>
  <w:style w:type="paragraph" w:customStyle="1" w:styleId="a4">
    <w:name w:val="Ρ_ΚΧΣ"/>
    <w:basedOn w:val="Normal"/>
    <w:rsid w:val="00635040"/>
    <w:pPr>
      <w:ind w:firstLine="170"/>
      <w:jc w:val="both"/>
    </w:pPr>
    <w:rPr>
      <w:rFonts w:ascii="Times New Roman" w:hAnsi="Times New Roman"/>
      <w:sz w:val="18"/>
    </w:rPr>
  </w:style>
  <w:style w:type="paragraph" w:customStyle="1" w:styleId="a5">
    <w:name w:val="Ρ_Σχόλιο"/>
    <w:basedOn w:val="a"/>
    <w:rsid w:val="00635040"/>
    <w:pPr>
      <w:ind w:left="454"/>
    </w:pPr>
  </w:style>
  <w:style w:type="paragraph" w:styleId="HTMLPreformatted">
    <w:name w:val="HTML Preformatted"/>
    <w:basedOn w:val="Normal"/>
    <w:link w:val="HTMLPreformattedChar"/>
    <w:uiPriority w:val="99"/>
    <w:unhideWhenUsed/>
    <w:rsid w:val="00FD3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rPr>
  </w:style>
  <w:style w:type="character" w:customStyle="1" w:styleId="HTMLPreformattedChar">
    <w:name w:val="HTML Preformatted Char"/>
    <w:link w:val="HTMLPreformatted"/>
    <w:uiPriority w:val="99"/>
    <w:rsid w:val="00FD3CCF"/>
    <w:rPr>
      <w:rFonts w:ascii="Courier New" w:hAnsi="Courier New" w:cs="Courier New"/>
    </w:rPr>
  </w:style>
  <w:style w:type="paragraph" w:styleId="NormalWeb">
    <w:name w:val="Normal (Web)"/>
    <w:basedOn w:val="Normal"/>
    <w:uiPriority w:val="99"/>
    <w:unhideWhenUsed/>
    <w:rsid w:val="00083710"/>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uiPriority w:val="99"/>
    <w:rsid w:val="002D53BB"/>
    <w:rPr>
      <w:lang/>
    </w:rPr>
  </w:style>
  <w:style w:type="character" w:customStyle="1" w:styleId="FootnoteTextChar">
    <w:name w:val="Footnote Text Char"/>
    <w:link w:val="FootnoteText"/>
    <w:uiPriority w:val="99"/>
    <w:rsid w:val="002D53BB"/>
    <w:rPr>
      <w:rFonts w:ascii="Tahoma" w:hAnsi="Tahoma"/>
    </w:rPr>
  </w:style>
  <w:style w:type="character" w:styleId="FootnoteReference">
    <w:name w:val="footnote reference"/>
    <w:uiPriority w:val="99"/>
    <w:rsid w:val="002D53BB"/>
    <w:rPr>
      <w:vertAlign w:val="superscript"/>
    </w:rPr>
  </w:style>
  <w:style w:type="character" w:styleId="Hyperlink">
    <w:name w:val="Hyperlink"/>
    <w:uiPriority w:val="99"/>
    <w:rsid w:val="00710090"/>
    <w:rPr>
      <w:color w:val="0000FF"/>
      <w:u w:val="single"/>
    </w:rPr>
  </w:style>
  <w:style w:type="character" w:customStyle="1" w:styleId="DIPIDuser11">
    <w:name w:val="DIPID_user11"/>
    <w:semiHidden/>
    <w:rsid w:val="00A33305"/>
    <w:rPr>
      <w:rFonts w:ascii="Arial" w:hAnsi="Arial" w:cs="Arial"/>
      <w:color w:val="000080"/>
      <w:sz w:val="20"/>
      <w:szCs w:val="20"/>
    </w:rPr>
  </w:style>
  <w:style w:type="paragraph" w:styleId="NoSpacing">
    <w:name w:val="No Spacing"/>
    <w:link w:val="NoSpacingChar"/>
    <w:uiPriority w:val="1"/>
    <w:qFormat/>
    <w:rsid w:val="00F70CD6"/>
    <w:rPr>
      <w:rFonts w:ascii="Calibri" w:hAnsi="Calibri"/>
      <w:sz w:val="22"/>
      <w:szCs w:val="22"/>
      <w:lang w:eastAsia="en-US"/>
    </w:rPr>
  </w:style>
  <w:style w:type="character" w:customStyle="1" w:styleId="NoSpacingChar">
    <w:name w:val="No Spacing Char"/>
    <w:link w:val="NoSpacing"/>
    <w:uiPriority w:val="1"/>
    <w:rsid w:val="00F70CD6"/>
    <w:rPr>
      <w:rFonts w:ascii="Calibri" w:hAnsi="Calibri"/>
      <w:sz w:val="22"/>
      <w:szCs w:val="22"/>
      <w:lang w:val="el-GR" w:eastAsia="en-US" w:bidi="ar-SA"/>
    </w:rPr>
  </w:style>
  <w:style w:type="paragraph" w:styleId="TOCHeading">
    <w:name w:val="TOC Heading"/>
    <w:basedOn w:val="Heading1"/>
    <w:next w:val="Normal"/>
    <w:uiPriority w:val="39"/>
    <w:semiHidden/>
    <w:unhideWhenUsed/>
    <w:qFormat/>
    <w:rsid w:val="00885030"/>
    <w:pPr>
      <w:keepLines/>
      <w:spacing w:before="480" w:after="0" w:line="276" w:lineRule="auto"/>
      <w:jc w:val="left"/>
      <w:outlineLvl w:val="9"/>
    </w:pPr>
    <w:rPr>
      <w:rFonts w:ascii="Cambria" w:hAnsi="Cambria"/>
      <w:bCs/>
      <w:color w:val="365F91"/>
      <w:sz w:val="28"/>
      <w:szCs w:val="28"/>
      <w:lang w:val="el-GR" w:eastAsia="en-US"/>
    </w:rPr>
  </w:style>
  <w:style w:type="paragraph" w:styleId="TOC1">
    <w:name w:val="toc 1"/>
    <w:basedOn w:val="Normal"/>
    <w:next w:val="Normal"/>
    <w:autoRedefine/>
    <w:uiPriority w:val="39"/>
    <w:rsid w:val="00885030"/>
  </w:style>
  <w:style w:type="paragraph" w:styleId="TOC3">
    <w:name w:val="toc 3"/>
    <w:basedOn w:val="Normal"/>
    <w:next w:val="Normal"/>
    <w:autoRedefine/>
    <w:uiPriority w:val="39"/>
    <w:rsid w:val="00885030"/>
    <w:pPr>
      <w:ind w:left="400"/>
    </w:pPr>
  </w:style>
  <w:style w:type="paragraph" w:styleId="TOC2">
    <w:name w:val="toc 2"/>
    <w:basedOn w:val="Normal"/>
    <w:next w:val="Normal"/>
    <w:autoRedefine/>
    <w:uiPriority w:val="39"/>
    <w:rsid w:val="00885030"/>
    <w:pPr>
      <w:ind w:left="200"/>
    </w:pPr>
  </w:style>
  <w:style w:type="character" w:styleId="LineNumber">
    <w:name w:val="line number"/>
    <w:basedOn w:val="DefaultParagraphFont"/>
    <w:rsid w:val="00F63538"/>
  </w:style>
  <w:style w:type="character" w:styleId="Strong">
    <w:name w:val="Strong"/>
    <w:uiPriority w:val="99"/>
    <w:qFormat/>
    <w:rsid w:val="00C97310"/>
    <w:rPr>
      <w:rFonts w:cs="Times New Roman"/>
      <w:b/>
      <w:bCs/>
    </w:rPr>
  </w:style>
  <w:style w:type="paragraph" w:customStyle="1" w:styleId="a6">
    <w:name w:val="Ρ_Γραμμή"/>
    <w:basedOn w:val="Normal"/>
    <w:rsid w:val="00E8717C"/>
    <w:pPr>
      <w:pBdr>
        <w:top w:val="single" w:sz="4" w:space="0" w:color="auto"/>
      </w:pBdr>
      <w:spacing w:before="60"/>
      <w:ind w:left="1474" w:right="1474"/>
      <w:jc w:val="center"/>
    </w:pPr>
    <w:rPr>
      <w:rFonts w:ascii="Times New Roman" w:hAnsi="Times New Roman"/>
      <w:sz w:val="18"/>
    </w:rPr>
  </w:style>
  <w:style w:type="paragraph" w:customStyle="1" w:styleId="-">
    <w:name w:val="Ρ-ΚΧΣ"/>
    <w:basedOn w:val="a"/>
    <w:rsid w:val="00E8717C"/>
    <w:pPr>
      <w:spacing w:after="0"/>
    </w:pPr>
  </w:style>
  <w:style w:type="paragraph" w:customStyle="1" w:styleId="-0">
    <w:name w:val="τ-άρθρου"/>
    <w:basedOn w:val="a"/>
    <w:rsid w:val="00E8717C"/>
    <w:pPr>
      <w:spacing w:before="120"/>
      <w:ind w:firstLine="0"/>
      <w:jc w:val="center"/>
    </w:pPr>
  </w:style>
  <w:style w:type="paragraph" w:customStyle="1" w:styleId="-1">
    <w:name w:val="ρ-κχσ"/>
    <w:basedOn w:val="a"/>
    <w:rsid w:val="00E8717C"/>
    <w:pPr>
      <w:spacing w:after="0"/>
    </w:pPr>
  </w:style>
  <w:style w:type="paragraph" w:customStyle="1" w:styleId="-2">
    <w:name w:val="Τ- ΆΡΘΡΟΥ"/>
    <w:basedOn w:val="Normal"/>
    <w:rsid w:val="00FB490A"/>
    <w:pPr>
      <w:spacing w:before="120" w:after="120"/>
      <w:jc w:val="center"/>
      <w:outlineLvl w:val="3"/>
    </w:pPr>
    <w:rPr>
      <w:rFonts w:ascii="Times New Roman" w:hAnsi="Times New Roman"/>
      <w:sz w:val="18"/>
    </w:rPr>
  </w:style>
  <w:style w:type="paragraph" w:styleId="BlockText">
    <w:name w:val="Block Text"/>
    <w:basedOn w:val="Normal"/>
    <w:rsid w:val="00FB490A"/>
    <w:pPr>
      <w:ind w:left="2410" w:right="2210"/>
      <w:jc w:val="both"/>
    </w:pPr>
    <w:rPr>
      <w:rFonts w:ascii="Times New Roman" w:hAnsi="Times New Roman"/>
      <w:sz w:val="18"/>
    </w:rPr>
  </w:style>
</w:styles>
</file>

<file path=word/webSettings.xml><?xml version="1.0" encoding="utf-8"?>
<w:webSettings xmlns:r="http://schemas.openxmlformats.org/officeDocument/2006/relationships" xmlns:w="http://schemas.openxmlformats.org/wordprocessingml/2006/main">
  <w:divs>
    <w:div w:id="45110206">
      <w:bodyDiv w:val="1"/>
      <w:marLeft w:val="0"/>
      <w:marRight w:val="0"/>
      <w:marTop w:val="0"/>
      <w:marBottom w:val="0"/>
      <w:divBdr>
        <w:top w:val="none" w:sz="0" w:space="0" w:color="auto"/>
        <w:left w:val="none" w:sz="0" w:space="0" w:color="auto"/>
        <w:bottom w:val="none" w:sz="0" w:space="0" w:color="auto"/>
        <w:right w:val="none" w:sz="0" w:space="0" w:color="auto"/>
      </w:divBdr>
    </w:div>
    <w:div w:id="49698199">
      <w:bodyDiv w:val="1"/>
      <w:marLeft w:val="0"/>
      <w:marRight w:val="0"/>
      <w:marTop w:val="0"/>
      <w:marBottom w:val="0"/>
      <w:divBdr>
        <w:top w:val="none" w:sz="0" w:space="0" w:color="auto"/>
        <w:left w:val="none" w:sz="0" w:space="0" w:color="auto"/>
        <w:bottom w:val="none" w:sz="0" w:space="0" w:color="auto"/>
        <w:right w:val="none" w:sz="0" w:space="0" w:color="auto"/>
      </w:divBdr>
    </w:div>
    <w:div w:id="131989544">
      <w:bodyDiv w:val="1"/>
      <w:marLeft w:val="0"/>
      <w:marRight w:val="0"/>
      <w:marTop w:val="0"/>
      <w:marBottom w:val="0"/>
      <w:divBdr>
        <w:top w:val="none" w:sz="0" w:space="0" w:color="auto"/>
        <w:left w:val="none" w:sz="0" w:space="0" w:color="auto"/>
        <w:bottom w:val="none" w:sz="0" w:space="0" w:color="auto"/>
        <w:right w:val="none" w:sz="0" w:space="0" w:color="auto"/>
      </w:divBdr>
    </w:div>
    <w:div w:id="257569647">
      <w:bodyDiv w:val="1"/>
      <w:marLeft w:val="0"/>
      <w:marRight w:val="0"/>
      <w:marTop w:val="0"/>
      <w:marBottom w:val="0"/>
      <w:divBdr>
        <w:top w:val="none" w:sz="0" w:space="0" w:color="auto"/>
        <w:left w:val="none" w:sz="0" w:space="0" w:color="auto"/>
        <w:bottom w:val="none" w:sz="0" w:space="0" w:color="auto"/>
        <w:right w:val="none" w:sz="0" w:space="0" w:color="auto"/>
      </w:divBdr>
    </w:div>
    <w:div w:id="272513933">
      <w:bodyDiv w:val="1"/>
      <w:marLeft w:val="0"/>
      <w:marRight w:val="0"/>
      <w:marTop w:val="0"/>
      <w:marBottom w:val="0"/>
      <w:divBdr>
        <w:top w:val="none" w:sz="0" w:space="0" w:color="auto"/>
        <w:left w:val="single" w:sz="2" w:space="0" w:color="FFFFFF"/>
        <w:bottom w:val="none" w:sz="0" w:space="0" w:color="auto"/>
        <w:right w:val="none" w:sz="0" w:space="0" w:color="auto"/>
      </w:divBdr>
      <w:divsChild>
        <w:div w:id="1798142184">
          <w:marLeft w:val="0"/>
          <w:marRight w:val="0"/>
          <w:marTop w:val="435"/>
          <w:marBottom w:val="0"/>
          <w:divBdr>
            <w:top w:val="none" w:sz="0" w:space="0" w:color="auto"/>
            <w:left w:val="none" w:sz="0" w:space="0" w:color="auto"/>
            <w:bottom w:val="none" w:sz="0" w:space="0" w:color="auto"/>
            <w:right w:val="none" w:sz="0" w:space="0" w:color="auto"/>
          </w:divBdr>
          <w:divsChild>
            <w:div w:id="1471363783">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273557620">
      <w:bodyDiv w:val="1"/>
      <w:marLeft w:val="0"/>
      <w:marRight w:val="0"/>
      <w:marTop w:val="0"/>
      <w:marBottom w:val="0"/>
      <w:divBdr>
        <w:top w:val="none" w:sz="0" w:space="0" w:color="auto"/>
        <w:left w:val="none" w:sz="0" w:space="0" w:color="auto"/>
        <w:bottom w:val="none" w:sz="0" w:space="0" w:color="auto"/>
        <w:right w:val="none" w:sz="0" w:space="0" w:color="auto"/>
      </w:divBdr>
    </w:div>
    <w:div w:id="363407551">
      <w:bodyDiv w:val="1"/>
      <w:marLeft w:val="0"/>
      <w:marRight w:val="0"/>
      <w:marTop w:val="0"/>
      <w:marBottom w:val="0"/>
      <w:divBdr>
        <w:top w:val="none" w:sz="0" w:space="0" w:color="auto"/>
        <w:left w:val="single" w:sz="2" w:space="0" w:color="FFFFFF"/>
        <w:bottom w:val="none" w:sz="0" w:space="0" w:color="auto"/>
        <w:right w:val="none" w:sz="0" w:space="0" w:color="auto"/>
      </w:divBdr>
      <w:divsChild>
        <w:div w:id="766659423">
          <w:marLeft w:val="0"/>
          <w:marRight w:val="0"/>
          <w:marTop w:val="290"/>
          <w:marBottom w:val="0"/>
          <w:divBdr>
            <w:top w:val="none" w:sz="0" w:space="0" w:color="auto"/>
            <w:left w:val="none" w:sz="0" w:space="0" w:color="auto"/>
            <w:bottom w:val="none" w:sz="0" w:space="0" w:color="auto"/>
            <w:right w:val="none" w:sz="0" w:space="0" w:color="auto"/>
          </w:divBdr>
          <w:divsChild>
            <w:div w:id="1009521920">
              <w:marLeft w:val="100"/>
              <w:marRight w:val="0"/>
              <w:marTop w:val="0"/>
              <w:marBottom w:val="0"/>
              <w:divBdr>
                <w:top w:val="single" w:sz="4" w:space="1" w:color="FFFFFF"/>
                <w:left w:val="single" w:sz="4" w:space="1" w:color="FFFFFF"/>
                <w:bottom w:val="single" w:sz="4" w:space="1" w:color="FFFFFF"/>
                <w:right w:val="single" w:sz="4" w:space="1" w:color="FFFFFF"/>
              </w:divBdr>
            </w:div>
          </w:divsChild>
        </w:div>
      </w:divsChild>
    </w:div>
    <w:div w:id="405957047">
      <w:bodyDiv w:val="1"/>
      <w:marLeft w:val="0"/>
      <w:marRight w:val="0"/>
      <w:marTop w:val="0"/>
      <w:marBottom w:val="0"/>
      <w:divBdr>
        <w:top w:val="none" w:sz="0" w:space="0" w:color="auto"/>
        <w:left w:val="none" w:sz="0" w:space="0" w:color="auto"/>
        <w:bottom w:val="none" w:sz="0" w:space="0" w:color="auto"/>
        <w:right w:val="none" w:sz="0" w:space="0" w:color="auto"/>
      </w:divBdr>
    </w:div>
    <w:div w:id="430854614">
      <w:bodyDiv w:val="1"/>
      <w:marLeft w:val="0"/>
      <w:marRight w:val="0"/>
      <w:marTop w:val="0"/>
      <w:marBottom w:val="0"/>
      <w:divBdr>
        <w:top w:val="none" w:sz="0" w:space="0" w:color="auto"/>
        <w:left w:val="none" w:sz="0" w:space="0" w:color="auto"/>
        <w:bottom w:val="none" w:sz="0" w:space="0" w:color="auto"/>
        <w:right w:val="none" w:sz="0" w:space="0" w:color="auto"/>
      </w:divBdr>
    </w:div>
    <w:div w:id="442504410">
      <w:bodyDiv w:val="1"/>
      <w:marLeft w:val="0"/>
      <w:marRight w:val="0"/>
      <w:marTop w:val="0"/>
      <w:marBottom w:val="0"/>
      <w:divBdr>
        <w:top w:val="none" w:sz="0" w:space="0" w:color="auto"/>
        <w:left w:val="none" w:sz="0" w:space="0" w:color="auto"/>
        <w:bottom w:val="none" w:sz="0" w:space="0" w:color="auto"/>
        <w:right w:val="none" w:sz="0" w:space="0" w:color="auto"/>
      </w:divBdr>
    </w:div>
    <w:div w:id="520823325">
      <w:bodyDiv w:val="1"/>
      <w:marLeft w:val="0"/>
      <w:marRight w:val="0"/>
      <w:marTop w:val="0"/>
      <w:marBottom w:val="0"/>
      <w:divBdr>
        <w:top w:val="none" w:sz="0" w:space="0" w:color="auto"/>
        <w:left w:val="none" w:sz="0" w:space="0" w:color="auto"/>
        <w:bottom w:val="none" w:sz="0" w:space="0" w:color="auto"/>
        <w:right w:val="none" w:sz="0" w:space="0" w:color="auto"/>
      </w:divBdr>
    </w:div>
    <w:div w:id="532691256">
      <w:bodyDiv w:val="1"/>
      <w:marLeft w:val="0"/>
      <w:marRight w:val="0"/>
      <w:marTop w:val="0"/>
      <w:marBottom w:val="0"/>
      <w:divBdr>
        <w:top w:val="none" w:sz="0" w:space="0" w:color="auto"/>
        <w:left w:val="single" w:sz="2" w:space="0" w:color="FFFFFF"/>
        <w:bottom w:val="none" w:sz="0" w:space="0" w:color="auto"/>
        <w:right w:val="none" w:sz="0" w:space="0" w:color="auto"/>
      </w:divBdr>
      <w:divsChild>
        <w:div w:id="469597677">
          <w:marLeft w:val="0"/>
          <w:marRight w:val="0"/>
          <w:marTop w:val="290"/>
          <w:marBottom w:val="0"/>
          <w:divBdr>
            <w:top w:val="none" w:sz="0" w:space="0" w:color="auto"/>
            <w:left w:val="none" w:sz="0" w:space="0" w:color="auto"/>
            <w:bottom w:val="none" w:sz="0" w:space="0" w:color="auto"/>
            <w:right w:val="none" w:sz="0" w:space="0" w:color="auto"/>
          </w:divBdr>
          <w:divsChild>
            <w:div w:id="1847398262">
              <w:marLeft w:val="100"/>
              <w:marRight w:val="0"/>
              <w:marTop w:val="0"/>
              <w:marBottom w:val="0"/>
              <w:divBdr>
                <w:top w:val="single" w:sz="4" w:space="1" w:color="FFFFFF"/>
                <w:left w:val="single" w:sz="4" w:space="1" w:color="FFFFFF"/>
                <w:bottom w:val="single" w:sz="4" w:space="1" w:color="FFFFFF"/>
                <w:right w:val="single" w:sz="4" w:space="1" w:color="FFFFFF"/>
              </w:divBdr>
            </w:div>
          </w:divsChild>
        </w:div>
      </w:divsChild>
    </w:div>
    <w:div w:id="595555092">
      <w:bodyDiv w:val="1"/>
      <w:marLeft w:val="0"/>
      <w:marRight w:val="0"/>
      <w:marTop w:val="0"/>
      <w:marBottom w:val="0"/>
      <w:divBdr>
        <w:top w:val="none" w:sz="0" w:space="0" w:color="auto"/>
        <w:left w:val="single" w:sz="2" w:space="0" w:color="FFFFFF"/>
        <w:bottom w:val="none" w:sz="0" w:space="0" w:color="auto"/>
        <w:right w:val="none" w:sz="0" w:space="0" w:color="auto"/>
      </w:divBdr>
      <w:divsChild>
        <w:div w:id="94249443">
          <w:marLeft w:val="0"/>
          <w:marRight w:val="0"/>
          <w:marTop w:val="290"/>
          <w:marBottom w:val="0"/>
          <w:divBdr>
            <w:top w:val="none" w:sz="0" w:space="0" w:color="auto"/>
            <w:left w:val="none" w:sz="0" w:space="0" w:color="auto"/>
            <w:bottom w:val="none" w:sz="0" w:space="0" w:color="auto"/>
            <w:right w:val="none" w:sz="0" w:space="0" w:color="auto"/>
          </w:divBdr>
          <w:divsChild>
            <w:div w:id="1551117115">
              <w:marLeft w:val="100"/>
              <w:marRight w:val="0"/>
              <w:marTop w:val="0"/>
              <w:marBottom w:val="0"/>
              <w:divBdr>
                <w:top w:val="single" w:sz="4" w:space="1" w:color="FFFFFF"/>
                <w:left w:val="single" w:sz="4" w:space="1" w:color="FFFFFF"/>
                <w:bottom w:val="single" w:sz="4" w:space="1" w:color="FFFFFF"/>
                <w:right w:val="single" w:sz="4" w:space="1" w:color="FFFFFF"/>
              </w:divBdr>
            </w:div>
          </w:divsChild>
        </w:div>
      </w:divsChild>
    </w:div>
    <w:div w:id="616328358">
      <w:bodyDiv w:val="1"/>
      <w:marLeft w:val="0"/>
      <w:marRight w:val="0"/>
      <w:marTop w:val="0"/>
      <w:marBottom w:val="0"/>
      <w:divBdr>
        <w:top w:val="none" w:sz="0" w:space="0" w:color="auto"/>
        <w:left w:val="none" w:sz="0" w:space="0" w:color="auto"/>
        <w:bottom w:val="none" w:sz="0" w:space="0" w:color="auto"/>
        <w:right w:val="none" w:sz="0" w:space="0" w:color="auto"/>
      </w:divBdr>
    </w:div>
    <w:div w:id="678195383">
      <w:bodyDiv w:val="1"/>
      <w:marLeft w:val="0"/>
      <w:marRight w:val="0"/>
      <w:marTop w:val="0"/>
      <w:marBottom w:val="0"/>
      <w:divBdr>
        <w:top w:val="none" w:sz="0" w:space="0" w:color="auto"/>
        <w:left w:val="single" w:sz="2" w:space="0" w:color="FFFFFF"/>
        <w:bottom w:val="none" w:sz="0" w:space="0" w:color="auto"/>
        <w:right w:val="none" w:sz="0" w:space="0" w:color="auto"/>
      </w:divBdr>
      <w:divsChild>
        <w:div w:id="652687588">
          <w:marLeft w:val="0"/>
          <w:marRight w:val="0"/>
          <w:marTop w:val="290"/>
          <w:marBottom w:val="0"/>
          <w:divBdr>
            <w:top w:val="none" w:sz="0" w:space="0" w:color="auto"/>
            <w:left w:val="none" w:sz="0" w:space="0" w:color="auto"/>
            <w:bottom w:val="none" w:sz="0" w:space="0" w:color="auto"/>
            <w:right w:val="none" w:sz="0" w:space="0" w:color="auto"/>
          </w:divBdr>
          <w:divsChild>
            <w:div w:id="298849462">
              <w:marLeft w:val="100"/>
              <w:marRight w:val="0"/>
              <w:marTop w:val="0"/>
              <w:marBottom w:val="0"/>
              <w:divBdr>
                <w:top w:val="single" w:sz="4" w:space="1" w:color="FFFFFF"/>
                <w:left w:val="single" w:sz="4" w:space="1" w:color="FFFFFF"/>
                <w:bottom w:val="single" w:sz="4" w:space="1" w:color="FFFFFF"/>
                <w:right w:val="single" w:sz="4" w:space="1" w:color="FFFFFF"/>
              </w:divBdr>
            </w:div>
          </w:divsChild>
        </w:div>
      </w:divsChild>
    </w:div>
    <w:div w:id="833377490">
      <w:bodyDiv w:val="1"/>
      <w:marLeft w:val="0"/>
      <w:marRight w:val="0"/>
      <w:marTop w:val="0"/>
      <w:marBottom w:val="0"/>
      <w:divBdr>
        <w:top w:val="none" w:sz="0" w:space="0" w:color="auto"/>
        <w:left w:val="none" w:sz="0" w:space="0" w:color="auto"/>
        <w:bottom w:val="none" w:sz="0" w:space="0" w:color="auto"/>
        <w:right w:val="none" w:sz="0" w:space="0" w:color="auto"/>
      </w:divBdr>
    </w:div>
    <w:div w:id="847325643">
      <w:bodyDiv w:val="1"/>
      <w:marLeft w:val="0"/>
      <w:marRight w:val="0"/>
      <w:marTop w:val="0"/>
      <w:marBottom w:val="0"/>
      <w:divBdr>
        <w:top w:val="none" w:sz="0" w:space="0" w:color="auto"/>
        <w:left w:val="single" w:sz="2" w:space="0" w:color="FFFFFF"/>
        <w:bottom w:val="none" w:sz="0" w:space="0" w:color="auto"/>
        <w:right w:val="none" w:sz="0" w:space="0" w:color="auto"/>
      </w:divBdr>
      <w:divsChild>
        <w:div w:id="911961557">
          <w:marLeft w:val="0"/>
          <w:marRight w:val="0"/>
          <w:marTop w:val="290"/>
          <w:marBottom w:val="0"/>
          <w:divBdr>
            <w:top w:val="none" w:sz="0" w:space="0" w:color="auto"/>
            <w:left w:val="none" w:sz="0" w:space="0" w:color="auto"/>
            <w:bottom w:val="none" w:sz="0" w:space="0" w:color="auto"/>
            <w:right w:val="none" w:sz="0" w:space="0" w:color="auto"/>
          </w:divBdr>
          <w:divsChild>
            <w:div w:id="1640376464">
              <w:marLeft w:val="100"/>
              <w:marRight w:val="0"/>
              <w:marTop w:val="0"/>
              <w:marBottom w:val="0"/>
              <w:divBdr>
                <w:top w:val="single" w:sz="4" w:space="1" w:color="FFFFFF"/>
                <w:left w:val="single" w:sz="4" w:space="1" w:color="FFFFFF"/>
                <w:bottom w:val="single" w:sz="4" w:space="1" w:color="FFFFFF"/>
                <w:right w:val="single" w:sz="4" w:space="1" w:color="FFFFFF"/>
              </w:divBdr>
            </w:div>
          </w:divsChild>
        </w:div>
      </w:divsChild>
    </w:div>
    <w:div w:id="861405562">
      <w:bodyDiv w:val="1"/>
      <w:marLeft w:val="0"/>
      <w:marRight w:val="0"/>
      <w:marTop w:val="0"/>
      <w:marBottom w:val="0"/>
      <w:divBdr>
        <w:top w:val="none" w:sz="0" w:space="0" w:color="auto"/>
        <w:left w:val="single" w:sz="2" w:space="0" w:color="FFFFFF"/>
        <w:bottom w:val="none" w:sz="0" w:space="0" w:color="auto"/>
        <w:right w:val="none" w:sz="0" w:space="0" w:color="auto"/>
      </w:divBdr>
      <w:divsChild>
        <w:div w:id="364599330">
          <w:marLeft w:val="0"/>
          <w:marRight w:val="0"/>
          <w:marTop w:val="290"/>
          <w:marBottom w:val="0"/>
          <w:divBdr>
            <w:top w:val="none" w:sz="0" w:space="0" w:color="auto"/>
            <w:left w:val="none" w:sz="0" w:space="0" w:color="auto"/>
            <w:bottom w:val="none" w:sz="0" w:space="0" w:color="auto"/>
            <w:right w:val="none" w:sz="0" w:space="0" w:color="auto"/>
          </w:divBdr>
          <w:divsChild>
            <w:div w:id="1339843942">
              <w:marLeft w:val="100"/>
              <w:marRight w:val="0"/>
              <w:marTop w:val="0"/>
              <w:marBottom w:val="0"/>
              <w:divBdr>
                <w:top w:val="single" w:sz="4" w:space="1" w:color="FFFFFF"/>
                <w:left w:val="single" w:sz="4" w:space="1" w:color="FFFFFF"/>
                <w:bottom w:val="single" w:sz="4" w:space="1" w:color="FFFFFF"/>
                <w:right w:val="single" w:sz="4" w:space="1" w:color="FFFFFF"/>
              </w:divBdr>
            </w:div>
          </w:divsChild>
        </w:div>
      </w:divsChild>
    </w:div>
    <w:div w:id="901915498">
      <w:bodyDiv w:val="1"/>
      <w:marLeft w:val="0"/>
      <w:marRight w:val="0"/>
      <w:marTop w:val="0"/>
      <w:marBottom w:val="0"/>
      <w:divBdr>
        <w:top w:val="none" w:sz="0" w:space="0" w:color="auto"/>
        <w:left w:val="none" w:sz="0" w:space="0" w:color="auto"/>
        <w:bottom w:val="none" w:sz="0" w:space="0" w:color="auto"/>
        <w:right w:val="none" w:sz="0" w:space="0" w:color="auto"/>
      </w:divBdr>
    </w:div>
    <w:div w:id="905918037">
      <w:bodyDiv w:val="1"/>
      <w:marLeft w:val="0"/>
      <w:marRight w:val="0"/>
      <w:marTop w:val="0"/>
      <w:marBottom w:val="0"/>
      <w:divBdr>
        <w:top w:val="none" w:sz="0" w:space="0" w:color="auto"/>
        <w:left w:val="none" w:sz="0" w:space="0" w:color="auto"/>
        <w:bottom w:val="none" w:sz="0" w:space="0" w:color="auto"/>
        <w:right w:val="none" w:sz="0" w:space="0" w:color="auto"/>
      </w:divBdr>
    </w:div>
    <w:div w:id="921722228">
      <w:bodyDiv w:val="1"/>
      <w:marLeft w:val="0"/>
      <w:marRight w:val="0"/>
      <w:marTop w:val="0"/>
      <w:marBottom w:val="0"/>
      <w:divBdr>
        <w:top w:val="none" w:sz="0" w:space="0" w:color="auto"/>
        <w:left w:val="none" w:sz="0" w:space="0" w:color="auto"/>
        <w:bottom w:val="none" w:sz="0" w:space="0" w:color="auto"/>
        <w:right w:val="none" w:sz="0" w:space="0" w:color="auto"/>
      </w:divBdr>
    </w:div>
    <w:div w:id="928585073">
      <w:bodyDiv w:val="1"/>
      <w:marLeft w:val="0"/>
      <w:marRight w:val="0"/>
      <w:marTop w:val="0"/>
      <w:marBottom w:val="0"/>
      <w:divBdr>
        <w:top w:val="none" w:sz="0" w:space="0" w:color="auto"/>
        <w:left w:val="none" w:sz="0" w:space="0" w:color="auto"/>
        <w:bottom w:val="none" w:sz="0" w:space="0" w:color="auto"/>
        <w:right w:val="none" w:sz="0" w:space="0" w:color="auto"/>
      </w:divBdr>
    </w:div>
    <w:div w:id="999230137">
      <w:bodyDiv w:val="1"/>
      <w:marLeft w:val="0"/>
      <w:marRight w:val="0"/>
      <w:marTop w:val="0"/>
      <w:marBottom w:val="0"/>
      <w:divBdr>
        <w:top w:val="none" w:sz="0" w:space="0" w:color="auto"/>
        <w:left w:val="none" w:sz="0" w:space="0" w:color="auto"/>
        <w:bottom w:val="none" w:sz="0" w:space="0" w:color="auto"/>
        <w:right w:val="none" w:sz="0" w:space="0" w:color="auto"/>
      </w:divBdr>
    </w:div>
    <w:div w:id="1054502453">
      <w:bodyDiv w:val="1"/>
      <w:marLeft w:val="0"/>
      <w:marRight w:val="0"/>
      <w:marTop w:val="0"/>
      <w:marBottom w:val="0"/>
      <w:divBdr>
        <w:top w:val="none" w:sz="0" w:space="0" w:color="auto"/>
        <w:left w:val="none" w:sz="0" w:space="0" w:color="auto"/>
        <w:bottom w:val="none" w:sz="0" w:space="0" w:color="auto"/>
        <w:right w:val="none" w:sz="0" w:space="0" w:color="auto"/>
      </w:divBdr>
    </w:div>
    <w:div w:id="1078138871">
      <w:bodyDiv w:val="1"/>
      <w:marLeft w:val="0"/>
      <w:marRight w:val="0"/>
      <w:marTop w:val="0"/>
      <w:marBottom w:val="0"/>
      <w:divBdr>
        <w:top w:val="none" w:sz="0" w:space="0" w:color="auto"/>
        <w:left w:val="none" w:sz="0" w:space="0" w:color="auto"/>
        <w:bottom w:val="none" w:sz="0" w:space="0" w:color="auto"/>
        <w:right w:val="none" w:sz="0" w:space="0" w:color="auto"/>
      </w:divBdr>
    </w:div>
    <w:div w:id="1125271489">
      <w:bodyDiv w:val="1"/>
      <w:marLeft w:val="0"/>
      <w:marRight w:val="0"/>
      <w:marTop w:val="0"/>
      <w:marBottom w:val="0"/>
      <w:divBdr>
        <w:top w:val="none" w:sz="0" w:space="0" w:color="auto"/>
        <w:left w:val="none" w:sz="0" w:space="0" w:color="auto"/>
        <w:bottom w:val="none" w:sz="0" w:space="0" w:color="auto"/>
        <w:right w:val="none" w:sz="0" w:space="0" w:color="auto"/>
      </w:divBdr>
    </w:div>
    <w:div w:id="1136409283">
      <w:bodyDiv w:val="1"/>
      <w:marLeft w:val="0"/>
      <w:marRight w:val="0"/>
      <w:marTop w:val="0"/>
      <w:marBottom w:val="0"/>
      <w:divBdr>
        <w:top w:val="none" w:sz="0" w:space="0" w:color="auto"/>
        <w:left w:val="none" w:sz="0" w:space="0" w:color="auto"/>
        <w:bottom w:val="none" w:sz="0" w:space="0" w:color="auto"/>
        <w:right w:val="none" w:sz="0" w:space="0" w:color="auto"/>
      </w:divBdr>
    </w:div>
    <w:div w:id="1137184012">
      <w:bodyDiv w:val="1"/>
      <w:marLeft w:val="0"/>
      <w:marRight w:val="0"/>
      <w:marTop w:val="0"/>
      <w:marBottom w:val="0"/>
      <w:divBdr>
        <w:top w:val="none" w:sz="0" w:space="0" w:color="auto"/>
        <w:left w:val="single" w:sz="2" w:space="0" w:color="FFFFFF"/>
        <w:bottom w:val="none" w:sz="0" w:space="0" w:color="auto"/>
        <w:right w:val="none" w:sz="0" w:space="0" w:color="auto"/>
      </w:divBdr>
      <w:divsChild>
        <w:div w:id="164588473">
          <w:marLeft w:val="0"/>
          <w:marRight w:val="0"/>
          <w:marTop w:val="435"/>
          <w:marBottom w:val="0"/>
          <w:divBdr>
            <w:top w:val="none" w:sz="0" w:space="0" w:color="auto"/>
            <w:left w:val="none" w:sz="0" w:space="0" w:color="auto"/>
            <w:bottom w:val="none" w:sz="0" w:space="0" w:color="auto"/>
            <w:right w:val="none" w:sz="0" w:space="0" w:color="auto"/>
          </w:divBdr>
          <w:divsChild>
            <w:div w:id="1562011612">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1172642540">
      <w:bodyDiv w:val="1"/>
      <w:marLeft w:val="0"/>
      <w:marRight w:val="0"/>
      <w:marTop w:val="0"/>
      <w:marBottom w:val="0"/>
      <w:divBdr>
        <w:top w:val="none" w:sz="0" w:space="0" w:color="auto"/>
        <w:left w:val="none" w:sz="0" w:space="0" w:color="auto"/>
        <w:bottom w:val="none" w:sz="0" w:space="0" w:color="auto"/>
        <w:right w:val="none" w:sz="0" w:space="0" w:color="auto"/>
      </w:divBdr>
    </w:div>
    <w:div w:id="1204445840">
      <w:bodyDiv w:val="1"/>
      <w:marLeft w:val="0"/>
      <w:marRight w:val="0"/>
      <w:marTop w:val="0"/>
      <w:marBottom w:val="0"/>
      <w:divBdr>
        <w:top w:val="none" w:sz="0" w:space="0" w:color="auto"/>
        <w:left w:val="none" w:sz="0" w:space="0" w:color="auto"/>
        <w:bottom w:val="none" w:sz="0" w:space="0" w:color="auto"/>
        <w:right w:val="none" w:sz="0" w:space="0" w:color="auto"/>
      </w:divBdr>
    </w:div>
    <w:div w:id="1211577402">
      <w:bodyDiv w:val="1"/>
      <w:marLeft w:val="0"/>
      <w:marRight w:val="0"/>
      <w:marTop w:val="0"/>
      <w:marBottom w:val="0"/>
      <w:divBdr>
        <w:top w:val="none" w:sz="0" w:space="0" w:color="auto"/>
        <w:left w:val="single" w:sz="2" w:space="0" w:color="FFFFFF"/>
        <w:bottom w:val="none" w:sz="0" w:space="0" w:color="auto"/>
        <w:right w:val="none" w:sz="0" w:space="0" w:color="auto"/>
      </w:divBdr>
      <w:divsChild>
        <w:div w:id="916326579">
          <w:marLeft w:val="0"/>
          <w:marRight w:val="0"/>
          <w:marTop w:val="290"/>
          <w:marBottom w:val="0"/>
          <w:divBdr>
            <w:top w:val="none" w:sz="0" w:space="0" w:color="auto"/>
            <w:left w:val="none" w:sz="0" w:space="0" w:color="auto"/>
            <w:bottom w:val="none" w:sz="0" w:space="0" w:color="auto"/>
            <w:right w:val="none" w:sz="0" w:space="0" w:color="auto"/>
          </w:divBdr>
          <w:divsChild>
            <w:div w:id="1916013734">
              <w:marLeft w:val="100"/>
              <w:marRight w:val="0"/>
              <w:marTop w:val="0"/>
              <w:marBottom w:val="0"/>
              <w:divBdr>
                <w:top w:val="single" w:sz="4" w:space="1" w:color="FFFFFF"/>
                <w:left w:val="single" w:sz="4" w:space="1" w:color="FFFFFF"/>
                <w:bottom w:val="single" w:sz="4" w:space="1" w:color="FFFFFF"/>
                <w:right w:val="single" w:sz="4" w:space="1" w:color="FFFFFF"/>
              </w:divBdr>
            </w:div>
          </w:divsChild>
        </w:div>
      </w:divsChild>
    </w:div>
    <w:div w:id="1258950352">
      <w:bodyDiv w:val="1"/>
      <w:marLeft w:val="0"/>
      <w:marRight w:val="0"/>
      <w:marTop w:val="0"/>
      <w:marBottom w:val="0"/>
      <w:divBdr>
        <w:top w:val="none" w:sz="0" w:space="0" w:color="auto"/>
        <w:left w:val="none" w:sz="0" w:space="0" w:color="auto"/>
        <w:bottom w:val="none" w:sz="0" w:space="0" w:color="auto"/>
        <w:right w:val="none" w:sz="0" w:space="0" w:color="auto"/>
      </w:divBdr>
    </w:div>
    <w:div w:id="1274634429">
      <w:bodyDiv w:val="1"/>
      <w:marLeft w:val="0"/>
      <w:marRight w:val="0"/>
      <w:marTop w:val="0"/>
      <w:marBottom w:val="0"/>
      <w:divBdr>
        <w:top w:val="none" w:sz="0" w:space="0" w:color="auto"/>
        <w:left w:val="none" w:sz="0" w:space="0" w:color="auto"/>
        <w:bottom w:val="none" w:sz="0" w:space="0" w:color="auto"/>
        <w:right w:val="none" w:sz="0" w:space="0" w:color="auto"/>
      </w:divBdr>
    </w:div>
    <w:div w:id="1295260456">
      <w:bodyDiv w:val="1"/>
      <w:marLeft w:val="0"/>
      <w:marRight w:val="0"/>
      <w:marTop w:val="0"/>
      <w:marBottom w:val="0"/>
      <w:divBdr>
        <w:top w:val="none" w:sz="0" w:space="0" w:color="auto"/>
        <w:left w:val="none" w:sz="0" w:space="0" w:color="auto"/>
        <w:bottom w:val="none" w:sz="0" w:space="0" w:color="auto"/>
        <w:right w:val="none" w:sz="0" w:space="0" w:color="auto"/>
      </w:divBdr>
    </w:div>
    <w:div w:id="1295796118">
      <w:bodyDiv w:val="1"/>
      <w:marLeft w:val="0"/>
      <w:marRight w:val="0"/>
      <w:marTop w:val="0"/>
      <w:marBottom w:val="0"/>
      <w:divBdr>
        <w:top w:val="none" w:sz="0" w:space="0" w:color="auto"/>
        <w:left w:val="single" w:sz="2" w:space="0" w:color="FFFFFF"/>
        <w:bottom w:val="none" w:sz="0" w:space="0" w:color="auto"/>
        <w:right w:val="none" w:sz="0" w:space="0" w:color="auto"/>
      </w:divBdr>
      <w:divsChild>
        <w:div w:id="1292398291">
          <w:marLeft w:val="0"/>
          <w:marRight w:val="0"/>
          <w:marTop w:val="290"/>
          <w:marBottom w:val="0"/>
          <w:divBdr>
            <w:top w:val="none" w:sz="0" w:space="0" w:color="auto"/>
            <w:left w:val="none" w:sz="0" w:space="0" w:color="auto"/>
            <w:bottom w:val="none" w:sz="0" w:space="0" w:color="auto"/>
            <w:right w:val="none" w:sz="0" w:space="0" w:color="auto"/>
          </w:divBdr>
          <w:divsChild>
            <w:div w:id="976489605">
              <w:marLeft w:val="100"/>
              <w:marRight w:val="0"/>
              <w:marTop w:val="0"/>
              <w:marBottom w:val="0"/>
              <w:divBdr>
                <w:top w:val="single" w:sz="4" w:space="1" w:color="FFFFFF"/>
                <w:left w:val="single" w:sz="4" w:space="1" w:color="FFFFFF"/>
                <w:bottom w:val="single" w:sz="4" w:space="1" w:color="FFFFFF"/>
                <w:right w:val="single" w:sz="4" w:space="1" w:color="FFFFFF"/>
              </w:divBdr>
            </w:div>
          </w:divsChild>
        </w:div>
      </w:divsChild>
    </w:div>
    <w:div w:id="1330064542">
      <w:bodyDiv w:val="1"/>
      <w:marLeft w:val="0"/>
      <w:marRight w:val="0"/>
      <w:marTop w:val="0"/>
      <w:marBottom w:val="0"/>
      <w:divBdr>
        <w:top w:val="none" w:sz="0" w:space="0" w:color="auto"/>
        <w:left w:val="single" w:sz="2" w:space="0" w:color="FFFFFF"/>
        <w:bottom w:val="none" w:sz="0" w:space="0" w:color="auto"/>
        <w:right w:val="none" w:sz="0" w:space="0" w:color="auto"/>
      </w:divBdr>
      <w:divsChild>
        <w:div w:id="1493915192">
          <w:marLeft w:val="0"/>
          <w:marRight w:val="0"/>
          <w:marTop w:val="290"/>
          <w:marBottom w:val="0"/>
          <w:divBdr>
            <w:top w:val="none" w:sz="0" w:space="0" w:color="auto"/>
            <w:left w:val="none" w:sz="0" w:space="0" w:color="auto"/>
            <w:bottom w:val="none" w:sz="0" w:space="0" w:color="auto"/>
            <w:right w:val="none" w:sz="0" w:space="0" w:color="auto"/>
          </w:divBdr>
          <w:divsChild>
            <w:div w:id="730617404">
              <w:marLeft w:val="100"/>
              <w:marRight w:val="0"/>
              <w:marTop w:val="0"/>
              <w:marBottom w:val="0"/>
              <w:divBdr>
                <w:top w:val="single" w:sz="4" w:space="1" w:color="FFFFFF"/>
                <w:left w:val="single" w:sz="4" w:space="1" w:color="FFFFFF"/>
                <w:bottom w:val="single" w:sz="4" w:space="1" w:color="FFFFFF"/>
                <w:right w:val="single" w:sz="4" w:space="1" w:color="FFFFFF"/>
              </w:divBdr>
            </w:div>
          </w:divsChild>
        </w:div>
      </w:divsChild>
    </w:div>
    <w:div w:id="1332101039">
      <w:bodyDiv w:val="1"/>
      <w:marLeft w:val="0"/>
      <w:marRight w:val="0"/>
      <w:marTop w:val="0"/>
      <w:marBottom w:val="0"/>
      <w:divBdr>
        <w:top w:val="none" w:sz="0" w:space="0" w:color="auto"/>
        <w:left w:val="none" w:sz="0" w:space="0" w:color="auto"/>
        <w:bottom w:val="none" w:sz="0" w:space="0" w:color="auto"/>
        <w:right w:val="none" w:sz="0" w:space="0" w:color="auto"/>
      </w:divBdr>
    </w:div>
    <w:div w:id="1333753689">
      <w:bodyDiv w:val="1"/>
      <w:marLeft w:val="0"/>
      <w:marRight w:val="0"/>
      <w:marTop w:val="0"/>
      <w:marBottom w:val="0"/>
      <w:divBdr>
        <w:top w:val="none" w:sz="0" w:space="0" w:color="auto"/>
        <w:left w:val="single" w:sz="2" w:space="0" w:color="FFFFFF"/>
        <w:bottom w:val="none" w:sz="0" w:space="0" w:color="auto"/>
        <w:right w:val="none" w:sz="0" w:space="0" w:color="auto"/>
      </w:divBdr>
      <w:divsChild>
        <w:div w:id="1583175001">
          <w:marLeft w:val="0"/>
          <w:marRight w:val="0"/>
          <w:marTop w:val="290"/>
          <w:marBottom w:val="0"/>
          <w:divBdr>
            <w:top w:val="none" w:sz="0" w:space="0" w:color="auto"/>
            <w:left w:val="none" w:sz="0" w:space="0" w:color="auto"/>
            <w:bottom w:val="none" w:sz="0" w:space="0" w:color="auto"/>
            <w:right w:val="none" w:sz="0" w:space="0" w:color="auto"/>
          </w:divBdr>
          <w:divsChild>
            <w:div w:id="1749768224">
              <w:marLeft w:val="100"/>
              <w:marRight w:val="0"/>
              <w:marTop w:val="0"/>
              <w:marBottom w:val="0"/>
              <w:divBdr>
                <w:top w:val="single" w:sz="4" w:space="1" w:color="FFFFFF"/>
                <w:left w:val="single" w:sz="4" w:space="1" w:color="FFFFFF"/>
                <w:bottom w:val="single" w:sz="4" w:space="1" w:color="FFFFFF"/>
                <w:right w:val="single" w:sz="4" w:space="1" w:color="FFFFFF"/>
              </w:divBdr>
            </w:div>
          </w:divsChild>
        </w:div>
      </w:divsChild>
    </w:div>
    <w:div w:id="1352300355">
      <w:bodyDiv w:val="1"/>
      <w:marLeft w:val="0"/>
      <w:marRight w:val="0"/>
      <w:marTop w:val="0"/>
      <w:marBottom w:val="0"/>
      <w:divBdr>
        <w:top w:val="none" w:sz="0" w:space="0" w:color="auto"/>
        <w:left w:val="none" w:sz="0" w:space="0" w:color="auto"/>
        <w:bottom w:val="none" w:sz="0" w:space="0" w:color="auto"/>
        <w:right w:val="none" w:sz="0" w:space="0" w:color="auto"/>
      </w:divBdr>
    </w:div>
    <w:div w:id="1392583539">
      <w:bodyDiv w:val="1"/>
      <w:marLeft w:val="0"/>
      <w:marRight w:val="0"/>
      <w:marTop w:val="0"/>
      <w:marBottom w:val="0"/>
      <w:divBdr>
        <w:top w:val="none" w:sz="0" w:space="0" w:color="auto"/>
        <w:left w:val="single" w:sz="2" w:space="0" w:color="FFFFFF"/>
        <w:bottom w:val="none" w:sz="0" w:space="0" w:color="auto"/>
        <w:right w:val="none" w:sz="0" w:space="0" w:color="auto"/>
      </w:divBdr>
      <w:divsChild>
        <w:div w:id="1510221505">
          <w:marLeft w:val="0"/>
          <w:marRight w:val="0"/>
          <w:marTop w:val="290"/>
          <w:marBottom w:val="0"/>
          <w:divBdr>
            <w:top w:val="none" w:sz="0" w:space="0" w:color="auto"/>
            <w:left w:val="none" w:sz="0" w:space="0" w:color="auto"/>
            <w:bottom w:val="none" w:sz="0" w:space="0" w:color="auto"/>
            <w:right w:val="none" w:sz="0" w:space="0" w:color="auto"/>
          </w:divBdr>
          <w:divsChild>
            <w:div w:id="198904091">
              <w:marLeft w:val="100"/>
              <w:marRight w:val="0"/>
              <w:marTop w:val="0"/>
              <w:marBottom w:val="0"/>
              <w:divBdr>
                <w:top w:val="single" w:sz="4" w:space="1" w:color="FFFFFF"/>
                <w:left w:val="single" w:sz="4" w:space="1" w:color="FFFFFF"/>
                <w:bottom w:val="single" w:sz="4" w:space="1" w:color="FFFFFF"/>
                <w:right w:val="single" w:sz="4" w:space="1" w:color="FFFFFF"/>
              </w:divBdr>
            </w:div>
          </w:divsChild>
        </w:div>
      </w:divsChild>
    </w:div>
    <w:div w:id="1449470711">
      <w:bodyDiv w:val="1"/>
      <w:marLeft w:val="0"/>
      <w:marRight w:val="0"/>
      <w:marTop w:val="0"/>
      <w:marBottom w:val="0"/>
      <w:divBdr>
        <w:top w:val="none" w:sz="0" w:space="0" w:color="auto"/>
        <w:left w:val="none" w:sz="0" w:space="0" w:color="auto"/>
        <w:bottom w:val="none" w:sz="0" w:space="0" w:color="auto"/>
        <w:right w:val="none" w:sz="0" w:space="0" w:color="auto"/>
      </w:divBdr>
    </w:div>
    <w:div w:id="1456289007">
      <w:bodyDiv w:val="1"/>
      <w:marLeft w:val="0"/>
      <w:marRight w:val="0"/>
      <w:marTop w:val="0"/>
      <w:marBottom w:val="0"/>
      <w:divBdr>
        <w:top w:val="none" w:sz="0" w:space="0" w:color="auto"/>
        <w:left w:val="single" w:sz="2" w:space="0" w:color="FFFFFF"/>
        <w:bottom w:val="none" w:sz="0" w:space="0" w:color="auto"/>
        <w:right w:val="none" w:sz="0" w:space="0" w:color="auto"/>
      </w:divBdr>
      <w:divsChild>
        <w:div w:id="1232540278">
          <w:marLeft w:val="0"/>
          <w:marRight w:val="0"/>
          <w:marTop w:val="290"/>
          <w:marBottom w:val="0"/>
          <w:divBdr>
            <w:top w:val="none" w:sz="0" w:space="0" w:color="auto"/>
            <w:left w:val="none" w:sz="0" w:space="0" w:color="auto"/>
            <w:bottom w:val="none" w:sz="0" w:space="0" w:color="auto"/>
            <w:right w:val="none" w:sz="0" w:space="0" w:color="auto"/>
          </w:divBdr>
          <w:divsChild>
            <w:div w:id="1902054259">
              <w:marLeft w:val="100"/>
              <w:marRight w:val="0"/>
              <w:marTop w:val="0"/>
              <w:marBottom w:val="0"/>
              <w:divBdr>
                <w:top w:val="single" w:sz="4" w:space="1" w:color="FFFFFF"/>
                <w:left w:val="single" w:sz="4" w:space="1" w:color="FFFFFF"/>
                <w:bottom w:val="single" w:sz="4" w:space="1" w:color="FFFFFF"/>
                <w:right w:val="single" w:sz="4" w:space="1" w:color="FFFFFF"/>
              </w:divBdr>
            </w:div>
          </w:divsChild>
        </w:div>
      </w:divsChild>
    </w:div>
    <w:div w:id="1654483297">
      <w:bodyDiv w:val="1"/>
      <w:marLeft w:val="0"/>
      <w:marRight w:val="0"/>
      <w:marTop w:val="0"/>
      <w:marBottom w:val="0"/>
      <w:divBdr>
        <w:top w:val="none" w:sz="0" w:space="0" w:color="auto"/>
        <w:left w:val="none" w:sz="0" w:space="0" w:color="auto"/>
        <w:bottom w:val="none" w:sz="0" w:space="0" w:color="auto"/>
        <w:right w:val="none" w:sz="0" w:space="0" w:color="auto"/>
      </w:divBdr>
    </w:div>
    <w:div w:id="1681353084">
      <w:bodyDiv w:val="1"/>
      <w:marLeft w:val="0"/>
      <w:marRight w:val="0"/>
      <w:marTop w:val="0"/>
      <w:marBottom w:val="0"/>
      <w:divBdr>
        <w:top w:val="none" w:sz="0" w:space="0" w:color="auto"/>
        <w:left w:val="single" w:sz="2" w:space="0" w:color="FFFFFF"/>
        <w:bottom w:val="none" w:sz="0" w:space="0" w:color="auto"/>
        <w:right w:val="none" w:sz="0" w:space="0" w:color="auto"/>
      </w:divBdr>
      <w:divsChild>
        <w:div w:id="188687705">
          <w:marLeft w:val="0"/>
          <w:marRight w:val="0"/>
          <w:marTop w:val="290"/>
          <w:marBottom w:val="0"/>
          <w:divBdr>
            <w:top w:val="none" w:sz="0" w:space="0" w:color="auto"/>
            <w:left w:val="none" w:sz="0" w:space="0" w:color="auto"/>
            <w:bottom w:val="none" w:sz="0" w:space="0" w:color="auto"/>
            <w:right w:val="none" w:sz="0" w:space="0" w:color="auto"/>
          </w:divBdr>
          <w:divsChild>
            <w:div w:id="672218223">
              <w:marLeft w:val="100"/>
              <w:marRight w:val="0"/>
              <w:marTop w:val="0"/>
              <w:marBottom w:val="0"/>
              <w:divBdr>
                <w:top w:val="single" w:sz="4" w:space="1" w:color="FFFFFF"/>
                <w:left w:val="single" w:sz="4" w:space="1" w:color="FFFFFF"/>
                <w:bottom w:val="single" w:sz="4" w:space="1" w:color="FFFFFF"/>
                <w:right w:val="single" w:sz="4" w:space="1" w:color="FFFFFF"/>
              </w:divBdr>
            </w:div>
          </w:divsChild>
        </w:div>
      </w:divsChild>
    </w:div>
    <w:div w:id="1802112287">
      <w:bodyDiv w:val="1"/>
      <w:marLeft w:val="0"/>
      <w:marRight w:val="0"/>
      <w:marTop w:val="0"/>
      <w:marBottom w:val="0"/>
      <w:divBdr>
        <w:top w:val="none" w:sz="0" w:space="0" w:color="auto"/>
        <w:left w:val="none" w:sz="0" w:space="0" w:color="auto"/>
        <w:bottom w:val="none" w:sz="0" w:space="0" w:color="auto"/>
        <w:right w:val="none" w:sz="0" w:space="0" w:color="auto"/>
      </w:divBdr>
    </w:div>
    <w:div w:id="1819034509">
      <w:bodyDiv w:val="1"/>
      <w:marLeft w:val="0"/>
      <w:marRight w:val="0"/>
      <w:marTop w:val="0"/>
      <w:marBottom w:val="0"/>
      <w:divBdr>
        <w:top w:val="none" w:sz="0" w:space="0" w:color="auto"/>
        <w:left w:val="none" w:sz="0" w:space="0" w:color="auto"/>
        <w:bottom w:val="none" w:sz="0" w:space="0" w:color="auto"/>
        <w:right w:val="none" w:sz="0" w:space="0" w:color="auto"/>
      </w:divBdr>
    </w:div>
    <w:div w:id="1844004476">
      <w:bodyDiv w:val="1"/>
      <w:marLeft w:val="0"/>
      <w:marRight w:val="0"/>
      <w:marTop w:val="0"/>
      <w:marBottom w:val="0"/>
      <w:divBdr>
        <w:top w:val="none" w:sz="0" w:space="0" w:color="auto"/>
        <w:left w:val="single" w:sz="2" w:space="0" w:color="FFFFFF"/>
        <w:bottom w:val="none" w:sz="0" w:space="0" w:color="auto"/>
        <w:right w:val="none" w:sz="0" w:space="0" w:color="auto"/>
      </w:divBdr>
      <w:divsChild>
        <w:div w:id="758212538">
          <w:marLeft w:val="0"/>
          <w:marRight w:val="0"/>
          <w:marTop w:val="290"/>
          <w:marBottom w:val="0"/>
          <w:divBdr>
            <w:top w:val="none" w:sz="0" w:space="0" w:color="auto"/>
            <w:left w:val="none" w:sz="0" w:space="0" w:color="auto"/>
            <w:bottom w:val="none" w:sz="0" w:space="0" w:color="auto"/>
            <w:right w:val="none" w:sz="0" w:space="0" w:color="auto"/>
          </w:divBdr>
          <w:divsChild>
            <w:div w:id="710544299">
              <w:marLeft w:val="100"/>
              <w:marRight w:val="0"/>
              <w:marTop w:val="0"/>
              <w:marBottom w:val="0"/>
              <w:divBdr>
                <w:top w:val="single" w:sz="4" w:space="1" w:color="FFFFFF"/>
                <w:left w:val="single" w:sz="4" w:space="1" w:color="FFFFFF"/>
                <w:bottom w:val="single" w:sz="4" w:space="1" w:color="FFFFFF"/>
                <w:right w:val="single" w:sz="4" w:space="1" w:color="FFFFFF"/>
              </w:divBdr>
            </w:div>
          </w:divsChild>
        </w:div>
      </w:divsChild>
    </w:div>
    <w:div w:id="1935899061">
      <w:bodyDiv w:val="1"/>
      <w:marLeft w:val="0"/>
      <w:marRight w:val="0"/>
      <w:marTop w:val="0"/>
      <w:marBottom w:val="0"/>
      <w:divBdr>
        <w:top w:val="none" w:sz="0" w:space="0" w:color="auto"/>
        <w:left w:val="none" w:sz="0" w:space="0" w:color="auto"/>
        <w:bottom w:val="none" w:sz="0" w:space="0" w:color="auto"/>
        <w:right w:val="none" w:sz="0" w:space="0" w:color="auto"/>
      </w:divBdr>
    </w:div>
    <w:div w:id="2085493613">
      <w:bodyDiv w:val="1"/>
      <w:marLeft w:val="0"/>
      <w:marRight w:val="0"/>
      <w:marTop w:val="0"/>
      <w:marBottom w:val="0"/>
      <w:divBdr>
        <w:top w:val="none" w:sz="0" w:space="0" w:color="auto"/>
        <w:left w:val="none" w:sz="0" w:space="0" w:color="auto"/>
        <w:bottom w:val="none" w:sz="0" w:space="0" w:color="auto"/>
        <w:right w:val="none" w:sz="0" w:space="0" w:color="auto"/>
      </w:divBdr>
    </w:div>
    <w:div w:id="214731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et.gr/idocs-nph/search/pdfViewerForm.html?args=5C7QrtC22wE4q6ggiv8WTXdtvSoClrL8KAgm1VVW05ztIl9LGdkF53UIxsx942CdyqxSQYNuqAGCF0IfB9HI6qSYtMQEkEHLwnFqmgJSA5WIsluV-nRwO1oKqSe4BlOTSpEWYhszF8P8UqWb_zFijOZMjISaGs2rzzr-jZE65P-xMNyM745PlmxzBKxfITSo" TargetMode="External"/><Relationship Id="rId18" Type="http://schemas.openxmlformats.org/officeDocument/2006/relationships/hyperlink" Target="http://www.et.gr/idocs-nph/search/pdfViewerForm.html?args=5C7QrtC22wEc63YDhn5AeXdtvSoClrL8WgmdbhWgV47tIl9LGdkF53UIxsx942CdyqxSQYNuqAGCF0IfB9HI6qSYtMQEkEHLwnFqmgJSA5WIsluV-nRwO1oKqSe4BlOTSpEWYhszF8P8UqWb_zFijPvdaqVkWgvmRxegQQmuoSrA3iZJwUlZCtD_WMMZwZ9d" TargetMode="External"/><Relationship Id="rId26" Type="http://schemas.openxmlformats.org/officeDocument/2006/relationships/hyperlink" Target="http://www.et.gr/idocs-nph/search/pdfViewerForm.html?args=5C7QrtC22wEsrjP0JAlxBXdtvSoClrL8ionFKVgnNuV5MXD0LzQTLWPU9yLzB8V68knBzLCmTXKaO6fpVZ6Lx3UnKl3nP8NxdnJ5r9cmWyJWelDvWS_18kAEhATUkJb0x1LIdQ163nV9K--td6SIubfN4-9kHQax4HbBS6oQ2tZ6xcxy3wjQXHTbJ1piRkq5" TargetMode="External"/><Relationship Id="rId3" Type="http://schemas.openxmlformats.org/officeDocument/2006/relationships/settings" Target="settings.xml"/><Relationship Id="rId21" Type="http://schemas.openxmlformats.org/officeDocument/2006/relationships/hyperlink" Target="http://www.et.gr/idocs-nph/search/pdfViewerForm.html?args=5C7QrtC22wEsrjP0JAlxBXdtvSoClrL8RZsdmVE36E95MXD0LzQTLWPU9yLzB8V68knBzLCmTXKaO6fpVZ6Lx3UnKl3nP8NxdnJ5r9cmWyJWelDvWS_18kAEhATUkJb0x1LIdQ163nV9K--td6SIuZGB1A1wnoxKNn2KkUPc0fTkZNfNXAu5hexeBqTJuWmQ" TargetMode="External"/><Relationship Id="rId7" Type="http://schemas.openxmlformats.org/officeDocument/2006/relationships/footer" Target="footer1.xml"/><Relationship Id="rId12" Type="http://schemas.openxmlformats.org/officeDocument/2006/relationships/hyperlink" Target="http://www.et.gr/idocs-nph/search/pdfViewerForm.html?args=5C7QrtC22wG3UHk-ZeQumndtvSoClrL8xsqFXEcDVXt5MXD0LzQTLWPU9yLzB8V68knBzLCmTXKaO6fpVZ6Lx3UnKl3nP8NxdnJ5r9cmWyJWelDvWS_18kAEhATUkJb0x1LIdQ163nV9K--td6SIua_hdc3hQHxrWtAknYF7ArKiHLl3TeAh0HJ0hVcdxkHi" TargetMode="External"/><Relationship Id="rId17" Type="http://schemas.openxmlformats.org/officeDocument/2006/relationships/hyperlink" Target="http://www.et.gr/idocs-nph/search/pdfViewerForm.html?args=5C7QrtC22wG3UHk-ZeQumndtvSoClrL8lj0jDA0wBrh5MXD0LzQTLWPU9yLzB8V68knBzLCmTXKaO6fpVZ6Lx9hLslJUqeiQtpM_KMgIX404pRH0C68ICZQD3wSRtBPA5pb-ZljJJp8." TargetMode="External"/><Relationship Id="rId25" Type="http://schemas.openxmlformats.org/officeDocument/2006/relationships/hyperlink" Target="http://www.et.gr/idocs-nph/search/pdfViewerForm.html?args=5C7QrtC22wEsrjP0JAlxBXdtvSoClrL8xcreXeJIx8t5MXD0LzQTLWPU9yLzB8V68knBzLCmTXKaO6fpVZ6Lx3UnKl3nP8NxdnJ5r9cmWyJWelDvWS_18kAEhATUkJb0x1LIdQ163nV9K--td6SIueFVMgoy5rzWpkpulZgjTIM0MiXJR0xaoiQcaAVBzCiI"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t.gr/idocs-nph/search/pdfViewerForm.html?args=5C7QrtC22wEsrjP0JAlxBXdtvSoClrL89jIOERdkaTXtIl9LGdkF53UIxsx942CdyqxSQYNuqAGCF0IfB9HI6hq6ZkZV96FI1HfLEezUujDI0YeaGBX9Oz0CxA3H47XCsGGfr4Vvuz4." TargetMode="External"/><Relationship Id="rId20" Type="http://schemas.openxmlformats.org/officeDocument/2006/relationships/hyperlink" Target="http://www.et.gr/idocs-nph/search/pdfViewerForm.html?args=5C7QrtC22wEsrjP0JAlxBXdtvSoClrL8euOdSIwklWN5MXD0LzQTLWPU9yLzB8V68knBzLCmTXKaO6fpVZ6Lx3UnKl3nP8NxdnJ5r9cmWyJWelDvWS_18kAEhATUkJb0x1LIdQ163nV9K--td6SIuZrjrDhFL9Vknwv5kcMp7_DzrPqNnMSSZwsUqFODhqe2" TargetMode="External"/><Relationship Id="rId29" Type="http://schemas.openxmlformats.org/officeDocument/2006/relationships/hyperlink" Target="http://www.et.gr/idocs-nph/search/pdfViewerForm.html?args=5C7QrtC22wEsrjP0JAlxBXdtvSoClrL8aRmGcrk2DyZ5MXD0LzQTLWPU9yLzB8V68knBzLCmTXKaO6fpVZ6Lx3UnKl3nP8NxdnJ5r9cmWyJWelDvWS_18kAEhATUkJb0x1LIdQ163nV9K--td6SIuaEcRBGeOh2RTsJMGJa9KEiMzDeKBksEd5I7AxA40wX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et.gr/idocs-nph/search/pdfViewerForm.html?args=5C7QrtC22wEsrjP0JAlxBXdtvSoClrL8EutC16MJvBx5MXD0LzQTLWPU9yLzB8V68knBzLCmTXKaO6fpVZ6Lx3UnKl3nP8NxdnJ5r9cmWyJWelDvWS_18kAEhATUkJb0x1LIdQ163nV9K--td6SIuXaL1t5oShzuEhiXJ4ngNw88586rJpFAiUF5pOsAkkNL" TargetMode="External"/><Relationship Id="rId24" Type="http://schemas.openxmlformats.org/officeDocument/2006/relationships/hyperlink" Target="http://www.et.gr/idocs-nph/search/pdfViewerForm.html?args=5C7QrtC22wG3UHk-ZeQumndtvSoClrL8kY_IXd9bfk8pCCmqt4mgGEHlbmahCJFQEmRQwePEviF8EeCoaT0MAKztT3Sb63xk3VkL3PiCQ3RLoVYQqjKiogfu8Gq1RKKQmyoZK8o4WQMVeCj7EW46rjOigH3duhYq6FxzI2ZpYy3lAQBn_fJ-JA.."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et.gr/idocs-nph/search/pdfViewerForm.html?args=5C7QrtC22wEsrjP0JAlxBXdtvSoClrL8Of-xI5h2Ruh5MXD0LzQTLWPU9yLzB8V68knBzLCmTXKaO6fpVZ6Lx3UnKl3nP8NxdnJ5r9cmWyJWelDvWS_18kAEhATUkJb0x1LIdQ163nV9K--td6SIuel9NIPXaDfNdMxOll7ba4CmPGN9FtUpRg3gGtuiBlqV" TargetMode="External"/><Relationship Id="rId23" Type="http://schemas.openxmlformats.org/officeDocument/2006/relationships/hyperlink" Target="http://www.et.gr/idocs-nph/search/pdfViewerForm.html?args=5C7QrtC22wEsrjP0JAlxBXdtvSoClrL8px6_ZGPuoJd5MXD0LzQTLWPU9yLzB8V68knBzLCmTXKaO6fpVZ6Lx3UnKl3nP8NxdnJ5r9cmWyJWelDvWS_18kAEhATUkJb0x1LIdQ163nV9K--td6SIuZ5hQEGcz6N6gJlWU1D8mFb3nVFpIYZfYOtdLJVOxu9j" TargetMode="External"/><Relationship Id="rId28" Type="http://schemas.openxmlformats.org/officeDocument/2006/relationships/hyperlink" Target="http://www.et.gr/idocs-nph/search/pdfViewerForm.html?args=5C7QrtC22wG3UHk-ZeQumndtvSoClrL8oYhmLdkQIKDtIl9LGdkF53UIxsx942CdyqxSQYNuqAGCF0IfB9HI6qSYtMQEkEHLwnFqmgJSA5WIsluV-nRwO1oKqSe4BlOTSpEWYhszF8P8UqWb_zFijFLE_xzHZ9BeY5U_x7TwkkDMKPifVIx9VYfsfGkXAcNv" TargetMode="External"/><Relationship Id="rId10" Type="http://schemas.openxmlformats.org/officeDocument/2006/relationships/hyperlink" Target="http://www.et.gr/idocs-nph/search/pdfViewerForm.html?args=5C7QrtC22wEsrjP0JAlxBXdtvSoClrL8V8YeS8scMDB5MXD0LzQTLWPU9yLzB8V68knBzLCmTXKaO6fpVZ6Lx3UnKl3nP8NxdnJ5r9cmWyJWelDvWS_18kAEhATUkJb0x1LIdQ163nV9K--td6SIuYGNWDUq_BAAjl2jfD9bw37auIKF9m_r_PE7x2CjqIUv" TargetMode="External"/><Relationship Id="rId19" Type="http://schemas.openxmlformats.org/officeDocument/2006/relationships/hyperlink" Target="http://www.et.gr/idocs-nph/search/pdfViewerForm.html?args=5C7QrtC22wEaosRGzKxO6XdtvSoClrL8goX2c34K7tJ5MXD0LzQTLWPU9yLzB8V68knBzLCmTXKaO6fpVZ6Lx3UnKl3nP8NxdnJ5r9cmWyJWelDvWS_18kAEhATUkJb0x1LIdQ163nV9K--td6SIuXeKV6Cob2zzlsb-quygJr62A3p5JtqGqZhpWgMnE0xN"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et.gr/idocs-nph/search/pdfViewerForm.html?args=5C7QrtC22wEsrjP0JAlxBXdtvSoClrL8ogwUOGs3KFt5MXD0LzQTLWPU9yLzB8V68knBzLCmTXKaO6fpVZ6Lx3UnKl3nP8NxdnJ5r9cmWyJWelDvWS_18kAEhATUkJb0x1LIdQ163nV9K--td6SIudVI-S_YsJOO_sk53bxn15DsI1rRkNwVM9hK3Kh5S3IW" TargetMode="External"/><Relationship Id="rId14" Type="http://schemas.openxmlformats.org/officeDocument/2006/relationships/hyperlink" Target="http://www.et.gr/idocs-nph/search/pdfViewerForm.html?args=5C7QrtC22wG3UHk-ZeQumndtvSoClrL8jAxhWxkwjzrtIl9LGdkF53UIxsx942CdyqxSQYNuqAGCF0IfB9HI6qSYtMQEkEHLwnFqmgJSA5WIsluV-nRwO1oKqSe4BlOTSpEWYhszF8P8UqWb_zFijJbTZChq_sToCkdOMqJplAO-KJVFn2lZ0m7uOWn6zZkg" TargetMode="External"/><Relationship Id="rId22" Type="http://schemas.openxmlformats.org/officeDocument/2006/relationships/hyperlink" Target="http://www.et.gr/idocs-nph/search/pdfViewerForm.html?args=5C7QrtC22wEsrjP0JAlxBXdtvSoClrL8xsqFXEcDVXt5MXD0LzQTLWPU9yLzB8V68knBzLCmTXKaO6fpVZ6Lx3UnKl3nP8NxdnJ5r9cmWyJWelDvWS_18kAEhATUkJb0x1LIdQ163nV9K--td6SIuQZugky5IqtFTTq0JXSARLB9ay32Eo54IvIgh_usTllJ" TargetMode="External"/><Relationship Id="rId27" Type="http://schemas.openxmlformats.org/officeDocument/2006/relationships/hyperlink" Target="http://www.et.gr/idocs-nph/search/pdfViewerForm.html?args=5C7QrtC22wEsrjP0JAlxBXdtvSoClrL8JfWk9tSupxZ5MXD0LzQTLWPU9yLzB8V68knBzLCmTXKaO6fpVZ6Lx9hLslJUqeiQHKLObz5ph8aoHYnCrKJvVjffCp0M9Mb_KR5v5zMICV8." TargetMode="External"/><Relationship Id="rId30" Type="http://schemas.openxmlformats.org/officeDocument/2006/relationships/hyperlink" Target="http://www.et.gr/idocs-nph/search/pdfViewerForm.html?args=5C7QrtC22wEsrjP0JAlxBXdtvSoClrL8f10yUCuSGGV5MXD0LzQTLWPU9yLzB8V68knBzLCmTXKaO6fpVZ6Lx3UnKl3nP8NxdnJ5r9cmWyJWelDvWS_18kAEhATUkJb0x1LIdQ163nV9K--td6SIuaO8Lkraz9S1fpWNnuW5R64JcOtIyrOyMfyy6gaing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985338-3E2C-4C01-8B88-3834D92AF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5640</Words>
  <Characters>30462</Characters>
  <Application>Microsoft Office Word</Application>
  <DocSecurity>0</DocSecurity>
  <Lines>253</Lines>
  <Paragraphs>72</Paragraphs>
  <ScaleCrop>false</ScaleCrop>
  <HeadingPairs>
    <vt:vector size="4" baseType="variant">
      <vt:variant>
        <vt:lpstr>Τίτλος</vt:lpstr>
      </vt:variant>
      <vt:variant>
        <vt:i4>1</vt:i4>
      </vt:variant>
      <vt:variant>
        <vt:lpstr>Επικεφαλίδες</vt:lpstr>
      </vt:variant>
      <vt:variant>
        <vt:i4>21</vt:i4>
      </vt:variant>
    </vt:vector>
  </HeadingPairs>
  <TitlesOfParts>
    <vt:vector size="22" baseType="lpstr">
      <vt:lpstr>ΚΩΔΙΚΑΣ ΚΑΤΑΣΤΑΣΗΣ ΔΗΜΟΣΙΩΝ ΠΟΛΙΤΙΚΩΝ ΔΙΟΙΚΗΤΙΚΩΝ ΥΠΑΛΛΗΛΩΝ ΚΑΙ ΥΠΑΛΛΗΛΩΝ ΝΠΔΔ</vt:lpstr>
      <vt:lpstr>ΝΟΜΟΣ  υπ’ αριθ. 4048 της 23ης Φεβρ. 2012 (Α΄ 34)</vt:lpstr>
      <vt:lpstr>        Άρθρο 1 Ορισμοί</vt:lpstr>
      <vt:lpstr>        Άρθρο 2 Αρχές της καλής νομοθέτησης</vt:lpstr>
      <vt:lpstr>        Άρθρo 3 Διαδικασίες καλής νομοθέτησης</vt:lpstr>
      <vt:lpstr>        Άρθρο 4 Υποχρεώσεις των οργάνων θέσπισης ρυθμίσεων για την τήρηση των αρχών καλή</vt:lpstr>
      <vt:lpstr>        Άρθρο 5 Μέσα της καλής νομοθέτησης</vt:lpstr>
      <vt:lpstr>        Άρθρο 6 Διαβούλευση</vt:lpstr>
      <vt:lpstr>        Άρθρο 7 Ανάλυση συνεπειών ρυθμίσεων</vt:lpstr>
      <vt:lpstr>        Άρθρo 8 Αιτιολογική έκθεση</vt:lpstr>
      <vt:lpstr>        Άρθρo 9 Αξιολόγηση αποτελεσμάτων εφαρμογής</vt:lpstr>
      <vt:lpstr>        Άρθρo 10 Απλούστευση</vt:lpstr>
      <vt:lpstr>        Άρθρo 11 Αναμόρφωση δικαίου</vt:lpstr>
      <vt:lpstr>        Άρθρo 12 Κωδικοποίηση</vt:lpstr>
      <vt:lpstr>        Άρθρo 13 Ενσωμάτωση του δικαίου της Ευρωπαϊκής Ένωσης</vt:lpstr>
      <vt:lpstr>        Άρθρo 14 Δομές της Καλής Νομοθέτησης</vt:lpstr>
      <vt:lpstr>        Άρθρo 15 Λειτουργία των Γραφείων Καλής Νομοθέτησης και Νομοθετικής Πρωτοβουλίας</vt:lpstr>
      <vt:lpstr>        Άρθρo 16 Νομοπαρασκευαστικές επιτροπές</vt:lpstr>
      <vt:lpstr>        Άρθρα 17-20</vt:lpstr>
      <vt:lpstr>        Άρθρo 21 Εξουσιοδοτικές διατάξεις</vt:lpstr>
      <vt:lpstr>        Άρθρo 22 Μεταβατικές διατάξεις</vt:lpstr>
      <vt:lpstr>        Άρθρo 23 Έναρξη ισχύος</vt:lpstr>
    </vt:vector>
  </TitlesOfParts>
  <Company>Hewlett-Packard Company</Company>
  <LinksUpToDate>false</LinksUpToDate>
  <CharactersWithSpaces>36030</CharactersWithSpaces>
  <SharedDoc>false</SharedDoc>
  <HLinks>
    <vt:vector size="258" baseType="variant">
      <vt:variant>
        <vt:i4>2621456</vt:i4>
      </vt:variant>
      <vt:variant>
        <vt:i4>192</vt:i4>
      </vt:variant>
      <vt:variant>
        <vt:i4>0</vt:i4>
      </vt:variant>
      <vt:variant>
        <vt:i4>5</vt:i4>
      </vt:variant>
      <vt:variant>
        <vt:lpwstr>http://www.et.gr/idocs-nph/search/pdfViewerForm.html?args=5C7QrtC22wEsrjP0JAlxBXdtvSoClrL8f10yUCuSGGV5MXD0LzQTLWPU9yLzB8V68knBzLCmTXKaO6fpVZ6Lx3UnKl3nP8NxdnJ5r9cmWyJWelDvWS_18kAEhATUkJb0x1LIdQ163nV9K--td6SIuaO8Lkraz9S1fpWNnuW5R64JcOtIyrOyMfyy6gaingk1</vt:lpwstr>
      </vt:variant>
      <vt:variant>
        <vt:lpwstr/>
      </vt:variant>
      <vt:variant>
        <vt:i4>2949184</vt:i4>
      </vt:variant>
      <vt:variant>
        <vt:i4>189</vt:i4>
      </vt:variant>
      <vt:variant>
        <vt:i4>0</vt:i4>
      </vt:variant>
      <vt:variant>
        <vt:i4>5</vt:i4>
      </vt:variant>
      <vt:variant>
        <vt:lpwstr>http://www.et.gr/idocs-nph/search/pdfViewerForm.html?args=5C7QrtC22wEsrjP0JAlxBXdtvSoClrL8aRmGcrk2DyZ5MXD0LzQTLWPU9yLzB8V68knBzLCmTXKaO6fpVZ6Lx3UnKl3nP8NxdnJ5r9cmWyJWelDvWS_18kAEhATUkJb0x1LIdQ163nV9K--td6SIuaEcRBGeOh2RTsJMGJa9KEiMzDeKBksEd5I7AxA40wXG</vt:lpwstr>
      </vt:variant>
      <vt:variant>
        <vt:lpwstr/>
      </vt:variant>
      <vt:variant>
        <vt:i4>589877</vt:i4>
      </vt:variant>
      <vt:variant>
        <vt:i4>186</vt:i4>
      </vt:variant>
      <vt:variant>
        <vt:i4>0</vt:i4>
      </vt:variant>
      <vt:variant>
        <vt:i4>5</vt:i4>
      </vt:variant>
      <vt:variant>
        <vt:lpwstr>http://www.et.gr/idocs-nph/search/pdfViewerForm.html?args=5C7QrtC22wG3UHk-ZeQumndtvSoClrL8oYhmLdkQIKDtIl9LGdkF53UIxsx942CdyqxSQYNuqAGCF0IfB9HI6qSYtMQEkEHLwnFqmgJSA5WIsluV-nRwO1oKqSe4BlOTSpEWYhszF8P8UqWb_zFijFLE_xzHZ9BeY5U_x7TwkkDMKPifVIx9VYfsfGkXAcNv</vt:lpwstr>
      </vt:variant>
      <vt:variant>
        <vt:lpwstr/>
      </vt:variant>
      <vt:variant>
        <vt:i4>5374055</vt:i4>
      </vt:variant>
      <vt:variant>
        <vt:i4>183</vt:i4>
      </vt:variant>
      <vt:variant>
        <vt:i4>0</vt:i4>
      </vt:variant>
      <vt:variant>
        <vt:i4>5</vt:i4>
      </vt:variant>
      <vt:variant>
        <vt:lpwstr>http://www.et.gr/idocs-nph/search/pdfViewerForm.html?args=5C7QrtC22wEsrjP0JAlxBXdtvSoClrL8JfWk9tSupxZ5MXD0LzQTLWPU9yLzB8V68knBzLCmTXKaO6fpVZ6Lx9hLslJUqeiQHKLObz5ph8aoHYnCrKJvVjffCp0M9Mb_KR5v5zMICV8.</vt:lpwstr>
      </vt:variant>
      <vt:variant>
        <vt:lpwstr/>
      </vt:variant>
      <vt:variant>
        <vt:i4>3932185</vt:i4>
      </vt:variant>
      <vt:variant>
        <vt:i4>180</vt:i4>
      </vt:variant>
      <vt:variant>
        <vt:i4>0</vt:i4>
      </vt:variant>
      <vt:variant>
        <vt:i4>5</vt:i4>
      </vt:variant>
      <vt:variant>
        <vt:lpwstr>http://www.et.gr/idocs-nph/search/pdfViewerForm.html?args=5C7QrtC22wEsrjP0JAlxBXdtvSoClrL8ionFKVgnNuV5MXD0LzQTLWPU9yLzB8V68knBzLCmTXKaO6fpVZ6Lx3UnKl3nP8NxdnJ5r9cmWyJWelDvWS_18kAEhATUkJb0x1LIdQ163nV9K--td6SIubfN4-9kHQax4HbBS6oQ2tZ6xcxy3wjQXHTbJ1piRkq5</vt:lpwstr>
      </vt:variant>
      <vt:variant>
        <vt:lpwstr/>
      </vt:variant>
      <vt:variant>
        <vt:i4>3670030</vt:i4>
      </vt:variant>
      <vt:variant>
        <vt:i4>177</vt:i4>
      </vt:variant>
      <vt:variant>
        <vt:i4>0</vt:i4>
      </vt:variant>
      <vt:variant>
        <vt:i4>5</vt:i4>
      </vt:variant>
      <vt:variant>
        <vt:lpwstr>http://www.et.gr/idocs-nph/search/pdfViewerForm.html?args=5C7QrtC22wEsrjP0JAlxBXdtvSoClrL8xcreXeJIx8t5MXD0LzQTLWPU9yLzB8V68knBzLCmTXKaO6fpVZ6Lx3UnKl3nP8NxdnJ5r9cmWyJWelDvWS_18kAEhATUkJb0x1LIdQ163nV9K--td6SIueFVMgoy5rzWpkpulZgjTIM0MiXJR0xaoiQcaAVBzCiI</vt:lpwstr>
      </vt:variant>
      <vt:variant>
        <vt:lpwstr/>
      </vt:variant>
      <vt:variant>
        <vt:i4>7667808</vt:i4>
      </vt:variant>
      <vt:variant>
        <vt:i4>174</vt:i4>
      </vt:variant>
      <vt:variant>
        <vt:i4>0</vt:i4>
      </vt:variant>
      <vt:variant>
        <vt:i4>5</vt:i4>
      </vt:variant>
      <vt:variant>
        <vt:lpwstr>http://www.et.gr/idocs-nph/search/pdfViewerForm.html?args=5C7QrtC22wG3UHk-ZeQumndtvSoClrL8kY_IXd9bfk8pCCmqt4mgGEHlbmahCJFQEmRQwePEviF8EeCoaT0MAKztT3Sb63xk3VkL3PiCQ3RLoVYQqjKiogfu8Gq1RKKQmyoZK8o4WQMVeCj7EW46rjOigH3duhYq6FxzI2ZpYy3lAQBn_fJ-JA..</vt:lpwstr>
      </vt:variant>
      <vt:variant>
        <vt:lpwstr/>
      </vt:variant>
      <vt:variant>
        <vt:i4>393230</vt:i4>
      </vt:variant>
      <vt:variant>
        <vt:i4>171</vt:i4>
      </vt:variant>
      <vt:variant>
        <vt:i4>0</vt:i4>
      </vt:variant>
      <vt:variant>
        <vt:i4>5</vt:i4>
      </vt:variant>
      <vt:variant>
        <vt:lpwstr>http://www.et.gr/idocs-nph/search/pdfViewerForm.html?args=5C7QrtC22wEsrjP0JAlxBXdtvSoClrL8px6_ZGPuoJd5MXD0LzQTLWPU9yLzB8V68knBzLCmTXKaO6fpVZ6Lx3UnKl3nP8NxdnJ5r9cmWyJWelDvWS_18kAEhATUkJb0x1LIdQ163nV9K--td6SIuZ5hQEGcz6N6gJlWU1D8mFb3nVFpIYZfYOtdLJVOxu9j</vt:lpwstr>
      </vt:variant>
      <vt:variant>
        <vt:lpwstr/>
      </vt:variant>
      <vt:variant>
        <vt:i4>393284</vt:i4>
      </vt:variant>
      <vt:variant>
        <vt:i4>168</vt:i4>
      </vt:variant>
      <vt:variant>
        <vt:i4>0</vt:i4>
      </vt:variant>
      <vt:variant>
        <vt:i4>5</vt:i4>
      </vt:variant>
      <vt:variant>
        <vt:lpwstr>http://www.et.gr/idocs-nph/search/pdfViewerForm.html?args=5C7QrtC22wEsrjP0JAlxBXdtvSoClrL8xsqFXEcDVXt5MXD0LzQTLWPU9yLzB8V68knBzLCmTXKaO6fpVZ6Lx3UnKl3nP8NxdnJ5r9cmWyJWelDvWS_18kAEhATUkJb0x1LIdQ163nV9K--td6SIuQZugky5IqtFTTq0JXSARLB9ay32Eo54IvIgh_usTllJ</vt:lpwstr>
      </vt:variant>
      <vt:variant>
        <vt:lpwstr/>
      </vt:variant>
      <vt:variant>
        <vt:i4>6750301</vt:i4>
      </vt:variant>
      <vt:variant>
        <vt:i4>165</vt:i4>
      </vt:variant>
      <vt:variant>
        <vt:i4>0</vt:i4>
      </vt:variant>
      <vt:variant>
        <vt:i4>5</vt:i4>
      </vt:variant>
      <vt:variant>
        <vt:lpwstr>http://www.et.gr/idocs-nph/search/pdfViewerForm.html?args=5C7QrtC22wEsrjP0JAlxBXdtvSoClrL8RZsdmVE36E95MXD0LzQTLWPU9yLzB8V68knBzLCmTXKaO6fpVZ6Lx3UnKl3nP8NxdnJ5r9cmWyJWelDvWS_18kAEhATUkJb0x1LIdQ163nV9K--td6SIuZGB1A1wnoxKNn2KkUPc0fTkZNfNXAu5hexeBqTJuWmQ</vt:lpwstr>
      </vt:variant>
      <vt:variant>
        <vt:lpwstr/>
      </vt:variant>
      <vt:variant>
        <vt:i4>1507345</vt:i4>
      </vt:variant>
      <vt:variant>
        <vt:i4>162</vt:i4>
      </vt:variant>
      <vt:variant>
        <vt:i4>0</vt:i4>
      </vt:variant>
      <vt:variant>
        <vt:i4>5</vt:i4>
      </vt:variant>
      <vt:variant>
        <vt:lpwstr>http://www.et.gr/idocs-nph/search/pdfViewerForm.html?args=5C7QrtC22wEsrjP0JAlxBXdtvSoClrL8euOdSIwklWN5MXD0LzQTLWPU9yLzB8V68knBzLCmTXKaO6fpVZ6Lx3UnKl3nP8NxdnJ5r9cmWyJWelDvWS_18kAEhATUkJb0x1LIdQ163nV9K--td6SIuZrjrDhFL9Vknwv5kcMp7_DzrPqNnMSSZwsUqFODhqe2</vt:lpwstr>
      </vt:variant>
      <vt:variant>
        <vt:lpwstr/>
      </vt:variant>
      <vt:variant>
        <vt:i4>7471194</vt:i4>
      </vt:variant>
      <vt:variant>
        <vt:i4>159</vt:i4>
      </vt:variant>
      <vt:variant>
        <vt:i4>0</vt:i4>
      </vt:variant>
      <vt:variant>
        <vt:i4>5</vt:i4>
      </vt:variant>
      <vt:variant>
        <vt:lpwstr>http://www.et.gr/idocs-nph/search/pdfViewerForm.html?args=5C7QrtC22wEaosRGzKxO6XdtvSoClrL8goX2c34K7tJ5MXD0LzQTLWPU9yLzB8V68knBzLCmTXKaO6fpVZ6Lx3UnKl3nP8NxdnJ5r9cmWyJWelDvWS_18kAEhATUkJb0x1LIdQ163nV9K--td6SIuXeKV6Cob2zzlsb-quygJr62A3p5JtqGqZhpWgMnE0xN</vt:lpwstr>
      </vt:variant>
      <vt:variant>
        <vt:lpwstr/>
      </vt:variant>
      <vt:variant>
        <vt:i4>1441868</vt:i4>
      </vt:variant>
      <vt:variant>
        <vt:i4>156</vt:i4>
      </vt:variant>
      <vt:variant>
        <vt:i4>0</vt:i4>
      </vt:variant>
      <vt:variant>
        <vt:i4>5</vt:i4>
      </vt:variant>
      <vt:variant>
        <vt:lpwstr>http://www.et.gr/idocs-nph/search/pdfViewerForm.html?args=5C7QrtC22wEc63YDhn5AeXdtvSoClrL8WgmdbhWgV47tIl9LGdkF53UIxsx942CdyqxSQYNuqAGCF0IfB9HI6qSYtMQEkEHLwnFqmgJSA5WIsluV-nRwO1oKqSe4BlOTSpEWYhszF8P8UqWb_zFijPvdaqVkWgvmRxegQQmuoSrA3iZJwUlZCtD_WMMZwZ9d</vt:lpwstr>
      </vt:variant>
      <vt:variant>
        <vt:lpwstr/>
      </vt:variant>
      <vt:variant>
        <vt:i4>1769592</vt:i4>
      </vt:variant>
      <vt:variant>
        <vt:i4>153</vt:i4>
      </vt:variant>
      <vt:variant>
        <vt:i4>0</vt:i4>
      </vt:variant>
      <vt:variant>
        <vt:i4>5</vt:i4>
      </vt:variant>
      <vt:variant>
        <vt:lpwstr>http://www.et.gr/idocs-nph/search/pdfViewerForm.html?args=5C7QrtC22wG3UHk-ZeQumndtvSoClrL8lj0jDA0wBrh5MXD0LzQTLWPU9yLzB8V68knBzLCmTXKaO6fpVZ6Lx9hLslJUqeiQtpM_KMgIX404pRH0C68ICZQD3wSRtBPA5pb-ZljJJp8.</vt:lpwstr>
      </vt:variant>
      <vt:variant>
        <vt:lpwstr/>
      </vt:variant>
      <vt:variant>
        <vt:i4>3670134</vt:i4>
      </vt:variant>
      <vt:variant>
        <vt:i4>150</vt:i4>
      </vt:variant>
      <vt:variant>
        <vt:i4>0</vt:i4>
      </vt:variant>
      <vt:variant>
        <vt:i4>5</vt:i4>
      </vt:variant>
      <vt:variant>
        <vt:lpwstr>http://www.et.gr/idocs-nph/search/pdfViewerForm.html?args=5C7QrtC22wEsrjP0JAlxBXdtvSoClrL89jIOERdkaTXtIl9LGdkF53UIxsx942CdyqxSQYNuqAGCF0IfB9HI6hq6ZkZV96FI1HfLEezUujDI0YeaGBX9Oz0CxA3H47XCsGGfr4Vvuz4.</vt:lpwstr>
      </vt:variant>
      <vt:variant>
        <vt:lpwstr/>
      </vt:variant>
      <vt:variant>
        <vt:i4>2555906</vt:i4>
      </vt:variant>
      <vt:variant>
        <vt:i4>147</vt:i4>
      </vt:variant>
      <vt:variant>
        <vt:i4>0</vt:i4>
      </vt:variant>
      <vt:variant>
        <vt:i4>5</vt:i4>
      </vt:variant>
      <vt:variant>
        <vt:lpwstr>http://www.et.gr/idocs-nph/search/pdfViewerForm.html?args=5C7QrtC22wEsrjP0JAlxBXdtvSoClrL8Of-xI5h2Ruh5MXD0LzQTLWPU9yLzB8V68knBzLCmTXKaO6fpVZ6Lx3UnKl3nP8NxdnJ5r9cmWyJWelDvWS_18kAEhATUkJb0x1LIdQ163nV9K--td6SIuel9NIPXaDfNdMxOll7ba4CmPGN9FtUpRg3gGtuiBlqV</vt:lpwstr>
      </vt:variant>
      <vt:variant>
        <vt:lpwstr/>
      </vt:variant>
      <vt:variant>
        <vt:i4>6488126</vt:i4>
      </vt:variant>
      <vt:variant>
        <vt:i4>144</vt:i4>
      </vt:variant>
      <vt:variant>
        <vt:i4>0</vt:i4>
      </vt:variant>
      <vt:variant>
        <vt:i4>5</vt:i4>
      </vt:variant>
      <vt:variant>
        <vt:lpwstr>http://www.et.gr/idocs-nph/search/pdfViewerForm.html?args=5C7QrtC22wG3UHk-ZeQumndtvSoClrL8jAxhWxkwjzrtIl9LGdkF53UIxsx942CdyqxSQYNuqAGCF0IfB9HI6qSYtMQEkEHLwnFqmgJSA5WIsluV-nRwO1oKqSe4BlOTSpEWYhszF8P8UqWb_zFijJbTZChq_sToCkdOMqJplAO-KJVFn2lZ0m7uOWn6zZkg</vt:lpwstr>
      </vt:variant>
      <vt:variant>
        <vt:lpwstr/>
      </vt:variant>
      <vt:variant>
        <vt:i4>3407899</vt:i4>
      </vt:variant>
      <vt:variant>
        <vt:i4>141</vt:i4>
      </vt:variant>
      <vt:variant>
        <vt:i4>0</vt:i4>
      </vt:variant>
      <vt:variant>
        <vt:i4>5</vt:i4>
      </vt:variant>
      <vt:variant>
        <vt:lpwstr>http://www.et.gr/idocs-nph/search/pdfViewerForm.html?args=5C7QrtC22wE4q6ggiv8WTXdtvSoClrL8KAgm1VVW05ztIl9LGdkF53UIxsx942CdyqxSQYNuqAGCF0IfB9HI6qSYtMQEkEHLwnFqmgJSA5WIsluV-nRwO1oKqSe4BlOTSpEWYhszF8P8UqWb_zFijOZMjISaGs2rzzr-jZE65P-xMNyM745PlmxzBKxfITSo</vt:lpwstr>
      </vt:variant>
      <vt:variant>
        <vt:lpwstr/>
      </vt:variant>
      <vt:variant>
        <vt:i4>6291567</vt:i4>
      </vt:variant>
      <vt:variant>
        <vt:i4>138</vt:i4>
      </vt:variant>
      <vt:variant>
        <vt:i4>0</vt:i4>
      </vt:variant>
      <vt:variant>
        <vt:i4>5</vt:i4>
      </vt:variant>
      <vt:variant>
        <vt:lpwstr>http://www.et.gr/idocs-nph/search/pdfViewerForm.html?args=5C7QrtC22wG3UHk-ZeQumndtvSoClrL8xsqFXEcDVXt5MXD0LzQTLWPU9yLzB8V68knBzLCmTXKaO6fpVZ6Lx3UnKl3nP8NxdnJ5r9cmWyJWelDvWS_18kAEhATUkJb0x1LIdQ163nV9K--td6SIua_hdc3hQHxrWtAknYF7ArKiHLl3TeAh0HJ0hVcdxkHi</vt:lpwstr>
      </vt:variant>
      <vt:variant>
        <vt:lpwstr/>
      </vt:variant>
      <vt:variant>
        <vt:i4>2097233</vt:i4>
      </vt:variant>
      <vt:variant>
        <vt:i4>135</vt:i4>
      </vt:variant>
      <vt:variant>
        <vt:i4>0</vt:i4>
      </vt:variant>
      <vt:variant>
        <vt:i4>5</vt:i4>
      </vt:variant>
      <vt:variant>
        <vt:lpwstr>http://www.et.gr/idocs-nph/search/pdfViewerForm.html?args=5C7QrtC22wEsrjP0JAlxBXdtvSoClrL8EutC16MJvBx5MXD0LzQTLWPU9yLzB8V68knBzLCmTXKaO6fpVZ6Lx3UnKl3nP8NxdnJ5r9cmWyJWelDvWS_18kAEhATUkJb0x1LIdQ163nV9K--td6SIuXaL1t5oShzuEhiXJ4ngNw88586rJpFAiUF5pOsAkkNL</vt:lpwstr>
      </vt:variant>
      <vt:variant>
        <vt:lpwstr/>
      </vt:variant>
      <vt:variant>
        <vt:i4>2424935</vt:i4>
      </vt:variant>
      <vt:variant>
        <vt:i4>132</vt:i4>
      </vt:variant>
      <vt:variant>
        <vt:i4>0</vt:i4>
      </vt:variant>
      <vt:variant>
        <vt:i4>5</vt:i4>
      </vt:variant>
      <vt:variant>
        <vt:lpwstr>http://www.et.gr/idocs-nph/search/pdfViewerForm.html?args=5C7QrtC22wEsrjP0JAlxBXdtvSoClrL8V8YeS8scMDB5MXD0LzQTLWPU9yLzB8V68knBzLCmTXKaO6fpVZ6Lx3UnKl3nP8NxdnJ5r9cmWyJWelDvWS_18kAEhATUkJb0x1LIdQ163nV9K--td6SIuYGNWDUq_BAAjl2jfD9bw37auIKF9m_r_PE7x2CjqIUv</vt:lpwstr>
      </vt:variant>
      <vt:variant>
        <vt:lpwstr/>
      </vt:variant>
      <vt:variant>
        <vt:i4>3735628</vt:i4>
      </vt:variant>
      <vt:variant>
        <vt:i4>129</vt:i4>
      </vt:variant>
      <vt:variant>
        <vt:i4>0</vt:i4>
      </vt:variant>
      <vt:variant>
        <vt:i4>5</vt:i4>
      </vt:variant>
      <vt:variant>
        <vt:lpwstr>http://www.et.gr/idocs-nph/search/pdfViewerForm.html?args=5C7QrtC22wEsrjP0JAlxBXdtvSoClrL8ogwUOGs3KFt5MXD0LzQTLWPU9yLzB8V68knBzLCmTXKaO6fpVZ6Lx3UnKl3nP8NxdnJ5r9cmWyJWelDvWS_18kAEhATUkJb0x1LIdQ163nV9K--td6SIudVI-S_YsJOO_sk53bxn15DsI1rRkNwVM9hK3Kh5S3IW</vt:lpwstr>
      </vt:variant>
      <vt:variant>
        <vt:lpwstr/>
      </vt:variant>
      <vt:variant>
        <vt:i4>1900597</vt:i4>
      </vt:variant>
      <vt:variant>
        <vt:i4>122</vt:i4>
      </vt:variant>
      <vt:variant>
        <vt:i4>0</vt:i4>
      </vt:variant>
      <vt:variant>
        <vt:i4>5</vt:i4>
      </vt:variant>
      <vt:variant>
        <vt:lpwstr/>
      </vt:variant>
      <vt:variant>
        <vt:lpwstr>_Toc445810561</vt:lpwstr>
      </vt:variant>
      <vt:variant>
        <vt:i4>1900597</vt:i4>
      </vt:variant>
      <vt:variant>
        <vt:i4>116</vt:i4>
      </vt:variant>
      <vt:variant>
        <vt:i4>0</vt:i4>
      </vt:variant>
      <vt:variant>
        <vt:i4>5</vt:i4>
      </vt:variant>
      <vt:variant>
        <vt:lpwstr/>
      </vt:variant>
      <vt:variant>
        <vt:lpwstr>_Toc445810560</vt:lpwstr>
      </vt:variant>
      <vt:variant>
        <vt:i4>1966133</vt:i4>
      </vt:variant>
      <vt:variant>
        <vt:i4>110</vt:i4>
      </vt:variant>
      <vt:variant>
        <vt:i4>0</vt:i4>
      </vt:variant>
      <vt:variant>
        <vt:i4>5</vt:i4>
      </vt:variant>
      <vt:variant>
        <vt:lpwstr/>
      </vt:variant>
      <vt:variant>
        <vt:lpwstr>_Toc445810559</vt:lpwstr>
      </vt:variant>
      <vt:variant>
        <vt:i4>1966133</vt:i4>
      </vt:variant>
      <vt:variant>
        <vt:i4>104</vt:i4>
      </vt:variant>
      <vt:variant>
        <vt:i4>0</vt:i4>
      </vt:variant>
      <vt:variant>
        <vt:i4>5</vt:i4>
      </vt:variant>
      <vt:variant>
        <vt:lpwstr/>
      </vt:variant>
      <vt:variant>
        <vt:lpwstr>_Toc445810558</vt:lpwstr>
      </vt:variant>
      <vt:variant>
        <vt:i4>1966133</vt:i4>
      </vt:variant>
      <vt:variant>
        <vt:i4>98</vt:i4>
      </vt:variant>
      <vt:variant>
        <vt:i4>0</vt:i4>
      </vt:variant>
      <vt:variant>
        <vt:i4>5</vt:i4>
      </vt:variant>
      <vt:variant>
        <vt:lpwstr/>
      </vt:variant>
      <vt:variant>
        <vt:lpwstr>_Toc445810557</vt:lpwstr>
      </vt:variant>
      <vt:variant>
        <vt:i4>1966133</vt:i4>
      </vt:variant>
      <vt:variant>
        <vt:i4>92</vt:i4>
      </vt:variant>
      <vt:variant>
        <vt:i4>0</vt:i4>
      </vt:variant>
      <vt:variant>
        <vt:i4>5</vt:i4>
      </vt:variant>
      <vt:variant>
        <vt:lpwstr/>
      </vt:variant>
      <vt:variant>
        <vt:lpwstr>_Toc445810556</vt:lpwstr>
      </vt:variant>
      <vt:variant>
        <vt:i4>1966133</vt:i4>
      </vt:variant>
      <vt:variant>
        <vt:i4>86</vt:i4>
      </vt:variant>
      <vt:variant>
        <vt:i4>0</vt:i4>
      </vt:variant>
      <vt:variant>
        <vt:i4>5</vt:i4>
      </vt:variant>
      <vt:variant>
        <vt:lpwstr/>
      </vt:variant>
      <vt:variant>
        <vt:lpwstr>_Toc445810555</vt:lpwstr>
      </vt:variant>
      <vt:variant>
        <vt:i4>1966133</vt:i4>
      </vt:variant>
      <vt:variant>
        <vt:i4>80</vt:i4>
      </vt:variant>
      <vt:variant>
        <vt:i4>0</vt:i4>
      </vt:variant>
      <vt:variant>
        <vt:i4>5</vt:i4>
      </vt:variant>
      <vt:variant>
        <vt:lpwstr/>
      </vt:variant>
      <vt:variant>
        <vt:lpwstr>_Toc445810554</vt:lpwstr>
      </vt:variant>
      <vt:variant>
        <vt:i4>1966133</vt:i4>
      </vt:variant>
      <vt:variant>
        <vt:i4>74</vt:i4>
      </vt:variant>
      <vt:variant>
        <vt:i4>0</vt:i4>
      </vt:variant>
      <vt:variant>
        <vt:i4>5</vt:i4>
      </vt:variant>
      <vt:variant>
        <vt:lpwstr/>
      </vt:variant>
      <vt:variant>
        <vt:lpwstr>_Toc445810553</vt:lpwstr>
      </vt:variant>
      <vt:variant>
        <vt:i4>1966133</vt:i4>
      </vt:variant>
      <vt:variant>
        <vt:i4>68</vt:i4>
      </vt:variant>
      <vt:variant>
        <vt:i4>0</vt:i4>
      </vt:variant>
      <vt:variant>
        <vt:i4>5</vt:i4>
      </vt:variant>
      <vt:variant>
        <vt:lpwstr/>
      </vt:variant>
      <vt:variant>
        <vt:lpwstr>_Toc445810552</vt:lpwstr>
      </vt:variant>
      <vt:variant>
        <vt:i4>1966133</vt:i4>
      </vt:variant>
      <vt:variant>
        <vt:i4>62</vt:i4>
      </vt:variant>
      <vt:variant>
        <vt:i4>0</vt:i4>
      </vt:variant>
      <vt:variant>
        <vt:i4>5</vt:i4>
      </vt:variant>
      <vt:variant>
        <vt:lpwstr/>
      </vt:variant>
      <vt:variant>
        <vt:lpwstr>_Toc445810551</vt:lpwstr>
      </vt:variant>
      <vt:variant>
        <vt:i4>1966133</vt:i4>
      </vt:variant>
      <vt:variant>
        <vt:i4>56</vt:i4>
      </vt:variant>
      <vt:variant>
        <vt:i4>0</vt:i4>
      </vt:variant>
      <vt:variant>
        <vt:i4>5</vt:i4>
      </vt:variant>
      <vt:variant>
        <vt:lpwstr/>
      </vt:variant>
      <vt:variant>
        <vt:lpwstr>_Toc445810550</vt:lpwstr>
      </vt:variant>
      <vt:variant>
        <vt:i4>2031669</vt:i4>
      </vt:variant>
      <vt:variant>
        <vt:i4>50</vt:i4>
      </vt:variant>
      <vt:variant>
        <vt:i4>0</vt:i4>
      </vt:variant>
      <vt:variant>
        <vt:i4>5</vt:i4>
      </vt:variant>
      <vt:variant>
        <vt:lpwstr/>
      </vt:variant>
      <vt:variant>
        <vt:lpwstr>_Toc445810549</vt:lpwstr>
      </vt:variant>
      <vt:variant>
        <vt:i4>2031669</vt:i4>
      </vt:variant>
      <vt:variant>
        <vt:i4>44</vt:i4>
      </vt:variant>
      <vt:variant>
        <vt:i4>0</vt:i4>
      </vt:variant>
      <vt:variant>
        <vt:i4>5</vt:i4>
      </vt:variant>
      <vt:variant>
        <vt:lpwstr/>
      </vt:variant>
      <vt:variant>
        <vt:lpwstr>_Toc445810548</vt:lpwstr>
      </vt:variant>
      <vt:variant>
        <vt:i4>2031669</vt:i4>
      </vt:variant>
      <vt:variant>
        <vt:i4>38</vt:i4>
      </vt:variant>
      <vt:variant>
        <vt:i4>0</vt:i4>
      </vt:variant>
      <vt:variant>
        <vt:i4>5</vt:i4>
      </vt:variant>
      <vt:variant>
        <vt:lpwstr/>
      </vt:variant>
      <vt:variant>
        <vt:lpwstr>_Toc445810547</vt:lpwstr>
      </vt:variant>
      <vt:variant>
        <vt:i4>2031669</vt:i4>
      </vt:variant>
      <vt:variant>
        <vt:i4>32</vt:i4>
      </vt:variant>
      <vt:variant>
        <vt:i4>0</vt:i4>
      </vt:variant>
      <vt:variant>
        <vt:i4>5</vt:i4>
      </vt:variant>
      <vt:variant>
        <vt:lpwstr/>
      </vt:variant>
      <vt:variant>
        <vt:lpwstr>_Toc445810546</vt:lpwstr>
      </vt:variant>
      <vt:variant>
        <vt:i4>2031669</vt:i4>
      </vt:variant>
      <vt:variant>
        <vt:i4>26</vt:i4>
      </vt:variant>
      <vt:variant>
        <vt:i4>0</vt:i4>
      </vt:variant>
      <vt:variant>
        <vt:i4>5</vt:i4>
      </vt:variant>
      <vt:variant>
        <vt:lpwstr/>
      </vt:variant>
      <vt:variant>
        <vt:lpwstr>_Toc445810545</vt:lpwstr>
      </vt:variant>
      <vt:variant>
        <vt:i4>2031669</vt:i4>
      </vt:variant>
      <vt:variant>
        <vt:i4>20</vt:i4>
      </vt:variant>
      <vt:variant>
        <vt:i4>0</vt:i4>
      </vt:variant>
      <vt:variant>
        <vt:i4>5</vt:i4>
      </vt:variant>
      <vt:variant>
        <vt:lpwstr/>
      </vt:variant>
      <vt:variant>
        <vt:lpwstr>_Toc445810544</vt:lpwstr>
      </vt:variant>
      <vt:variant>
        <vt:i4>2031669</vt:i4>
      </vt:variant>
      <vt:variant>
        <vt:i4>14</vt:i4>
      </vt:variant>
      <vt:variant>
        <vt:i4>0</vt:i4>
      </vt:variant>
      <vt:variant>
        <vt:i4>5</vt:i4>
      </vt:variant>
      <vt:variant>
        <vt:lpwstr/>
      </vt:variant>
      <vt:variant>
        <vt:lpwstr>_Toc445810543</vt:lpwstr>
      </vt:variant>
      <vt:variant>
        <vt:i4>2031669</vt:i4>
      </vt:variant>
      <vt:variant>
        <vt:i4>8</vt:i4>
      </vt:variant>
      <vt:variant>
        <vt:i4>0</vt:i4>
      </vt:variant>
      <vt:variant>
        <vt:i4>5</vt:i4>
      </vt:variant>
      <vt:variant>
        <vt:lpwstr/>
      </vt:variant>
      <vt:variant>
        <vt:lpwstr>_Toc445810542</vt:lpwstr>
      </vt:variant>
      <vt:variant>
        <vt:i4>2031669</vt:i4>
      </vt:variant>
      <vt:variant>
        <vt:i4>2</vt:i4>
      </vt:variant>
      <vt:variant>
        <vt:i4>0</vt:i4>
      </vt:variant>
      <vt:variant>
        <vt:i4>5</vt:i4>
      </vt:variant>
      <vt:variant>
        <vt:lpwstr/>
      </vt:variant>
      <vt:variant>
        <vt:lpwstr>_Toc445810541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ΚΩΔΙΚΑΣ ΚΑΤΑΣΤΑΣΗΣ ΔΗΜΟΣΙΩΝ ΠΟΛΙΤΙΚΩΝ ΔΙΟΙΚΗΤΙΚΩΝ ΥΠΑΛΛΗΛΩΝ ΚΑΙ ΥΠΑΛΛΗΛΩΝ ΝΠΔΔ</dc:title>
  <dc:creator>"ΗΛΙΑΣ ΚΟΡΟΜΗΛΑΣ" &lt;ilkor@ggk.gr&gt;;ΤΜΗΜΑ ΔΙΑΡΚΟΥΣ ΚΩΔΙΚΑ ΝΟΜΟΘΕΣΙΑΣ – «ΡΑΠΤΑΡΧΗΣ»</dc:creator>
  <cp:lastModifiedBy>Georgios K. Patrikios</cp:lastModifiedBy>
  <cp:revision>2</cp:revision>
  <cp:lastPrinted>2016-03-15T10:09:00Z</cp:lastPrinted>
  <dcterms:created xsi:type="dcterms:W3CDTF">2019-05-15T11:41:00Z</dcterms:created>
  <dcterms:modified xsi:type="dcterms:W3CDTF">2019-05-15T11:41:00Z</dcterms:modified>
</cp:coreProperties>
</file>