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A7" w:rsidRPr="00D86AA7" w:rsidRDefault="00D86AA7" w:rsidP="00D86AA7">
      <w:pPr>
        <w:rPr>
          <w:b/>
          <w:bCs/>
        </w:rPr>
      </w:pPr>
      <w:r w:rsidRPr="00D86AA7">
        <w:rPr>
          <w:b/>
          <w:bCs/>
        </w:rPr>
        <w:t>ΔΙΑΔΙΚΑΣΙΑ ΟΡΓΑΝΩΣΗΣ ΔΙΑΒΟΥΛΕΥΣΕΩΝ</w:t>
      </w:r>
    </w:p>
    <w:p w:rsidR="00D86AA7" w:rsidRPr="00D86AA7" w:rsidRDefault="00D86AA7" w:rsidP="00D86AA7">
      <w:r w:rsidRPr="00D86AA7">
        <w:t>Το ΕΚΔΔΑ, σύμφωνα με το </w:t>
      </w:r>
      <w:hyperlink r:id="rId4" w:tgtFrame="_blank" w:history="1">
        <w:r w:rsidRPr="00D86AA7">
          <w:rPr>
            <w:rStyle w:val="Hyperlink"/>
          </w:rPr>
          <w:t>Νόμο 4002/2011, ΦΕΚ 180Α/22-8-11, Άρθρο 68, παρ. 7</w:t>
        </w:r>
      </w:hyperlink>
      <w:r w:rsidRPr="00D86AA7">
        <w:t>, που τροποποιεί το </w:t>
      </w:r>
      <w:hyperlink r:id="rId5" w:tgtFrame="_blank" w:history="1">
        <w:r w:rsidRPr="00D86AA7">
          <w:rPr>
            <w:rStyle w:val="Hyperlink"/>
          </w:rPr>
          <w:t>ΠΔ 57/2007, άρθρο 10Α</w:t>
        </w:r>
      </w:hyperlink>
      <w:r w:rsidRPr="00D86AA7">
        <w:t>, μεριμνά για την καλή </w:t>
      </w:r>
      <w:r w:rsidRPr="00D86AA7">
        <w:rPr>
          <w:b/>
          <w:bCs/>
        </w:rPr>
        <w:t>λειτουργία</w:t>
      </w:r>
      <w:r w:rsidRPr="00D86AA7">
        <w:t> και </w:t>
      </w:r>
      <w:r w:rsidRPr="00D86AA7">
        <w:rPr>
          <w:b/>
          <w:bCs/>
        </w:rPr>
        <w:t>διαχείριση</w:t>
      </w:r>
      <w:r w:rsidRPr="00D86AA7">
        <w:t xml:space="preserve"> του δικτυακού τόπου </w:t>
      </w:r>
      <w:proofErr w:type="spellStart"/>
      <w:r w:rsidRPr="00D86AA7">
        <w:t>opengov</w:t>
      </w:r>
      <w:proofErr w:type="spellEnd"/>
      <w:r w:rsidRPr="00D86AA7">
        <w:t xml:space="preserve"> ανάρτησης των σχεδίων νομοθετικών και κανονιστικών διατάξεων που τίθενται σε δημόσια διαβούλευση.</w:t>
      </w:r>
    </w:p>
    <w:p w:rsidR="00D86AA7" w:rsidRPr="00D86AA7" w:rsidRDefault="00D86AA7" w:rsidP="00D86AA7">
      <w:r w:rsidRPr="00D86AA7">
        <w:t>Η δημόσια διαβούλευση έχει θεσπισθεί με το νόμο 4048/2012, ΦΕΚ 34/23-02-12 και η διαδικασία έχει πιστοποιηθεί ως επίσημη διαδικασία του ΕΚΔΔΑ, μετά από σχετική απόφαση του ΔΣ όπως ισχύει (αριθμ.3727/24-10-2011), όπου ορίζονται οι απαιτήσεις και οι κανόνες διενέργειας των διαβουλεύσεων.</w:t>
      </w:r>
    </w:p>
    <w:p w:rsidR="00D86AA7" w:rsidRPr="00D86AA7" w:rsidRDefault="00D86AA7" w:rsidP="00D86AA7">
      <w:r w:rsidRPr="00D86AA7">
        <w:rPr>
          <w:b/>
          <w:bCs/>
        </w:rPr>
        <w:t>Σχετικά με τη διαδικασία των διαβουλεύσεων</w:t>
      </w:r>
      <w:r w:rsidRPr="00D86AA7">
        <w:t> κάθε υπουργείο ή φορέας του δημόσιου που επιθυμεί να διενεργήσει κάποια δημόσια διαβούλευση επί σχεδίων νομοθετικών, κανονιστικών πράξεων και κάθε άλλου κειμένου ή κάποια πρόσκληση εκδήλωσης ενδιαφέροντος πρέπει να αποστείλει το αίτημα με ηλεκτρονικό ταχυδρομείο στη διεύθυνση </w:t>
      </w:r>
      <w:proofErr w:type="spellStart"/>
      <w:r w:rsidRPr="00D86AA7">
        <w:fldChar w:fldCharType="begin"/>
      </w:r>
      <w:r w:rsidRPr="00D86AA7">
        <w:instrText xml:space="preserve"> HYPERLINK "mailto:%6f%70%65%6e%67%6f%76%40%65%6b%64%64%2e%67%72" </w:instrText>
      </w:r>
      <w:r w:rsidRPr="00D86AA7">
        <w:fldChar w:fldCharType="separate"/>
      </w:r>
      <w:r w:rsidRPr="00D86AA7">
        <w:rPr>
          <w:rStyle w:val="Hyperlink"/>
        </w:rPr>
        <w:t>opengov</w:t>
      </w:r>
      <w:proofErr w:type="spellEnd"/>
      <w:r w:rsidRPr="00D86AA7">
        <w:rPr>
          <w:rStyle w:val="Hyperlink"/>
        </w:rPr>
        <w:drawing>
          <wp:inline distT="0" distB="0" distL="0" distR="0">
            <wp:extent cx="95250" cy="104775"/>
            <wp:effectExtent l="19050" t="0" r="0" b="0"/>
            <wp:docPr id="26" name="Picture 26" descr="http://www.opengov.gr/home/wp-content/themes/opengovhome/images/at_symbo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opengov.gr/home/wp-content/themes/opengovhome/images/at_symbo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86AA7">
        <w:rPr>
          <w:rStyle w:val="Hyperlink"/>
        </w:rPr>
        <w:t>ekdd.gr</w:t>
      </w:r>
      <w:proofErr w:type="spellEnd"/>
      <w:r w:rsidRPr="00D86AA7">
        <w:fldChar w:fldCharType="end"/>
      </w:r>
      <w:r w:rsidRPr="00D86AA7">
        <w:t>. Αναλυτικά η Διαδικασία προβλέπει:</w:t>
      </w:r>
    </w:p>
    <w:p w:rsidR="00D86AA7" w:rsidRPr="00D86AA7" w:rsidRDefault="00D86AA7" w:rsidP="00D86AA7">
      <w:r w:rsidRPr="00D86AA7">
        <w:rPr>
          <w:b/>
          <w:bCs/>
        </w:rPr>
        <w:t>Βήμα 1o Υποβολή Κειμένων προς Διαβούλευση</w:t>
      </w:r>
      <w:r w:rsidRPr="00D86AA7">
        <w:br/>
        <w:t xml:space="preserve">Το εκάστοτε επισπεύδων Υπουργείο ή Φορέας, αποστέλλει στο Τμήμα Εφαρμογών Πληροφορικής του ΕΚΔΔΑ δύο ημέρες πριν την έναρξη κάθε διαβούλευσης στο </w:t>
      </w:r>
      <w:proofErr w:type="spellStart"/>
      <w:r w:rsidRPr="00D86AA7">
        <w:t>email</w:t>
      </w:r>
      <w:proofErr w:type="spellEnd"/>
      <w:r w:rsidRPr="00D86AA7">
        <w:t> </w:t>
      </w:r>
      <w:proofErr w:type="spellStart"/>
      <w:r w:rsidRPr="00D86AA7">
        <w:fldChar w:fldCharType="begin"/>
      </w:r>
      <w:r w:rsidRPr="00D86AA7">
        <w:instrText xml:space="preserve"> HYPERLINK "mailto:%6f%70%65%6e%67%6f%76%40%65%6b%64%64%2e%67%72" </w:instrText>
      </w:r>
      <w:r w:rsidRPr="00D86AA7">
        <w:fldChar w:fldCharType="separate"/>
      </w:r>
      <w:r w:rsidRPr="00D86AA7">
        <w:rPr>
          <w:rStyle w:val="Hyperlink"/>
        </w:rPr>
        <w:t>opengov</w:t>
      </w:r>
      <w:proofErr w:type="spellEnd"/>
      <w:r w:rsidRPr="00D86AA7">
        <w:rPr>
          <w:rStyle w:val="Hyperlink"/>
        </w:rPr>
        <w:drawing>
          <wp:inline distT="0" distB="0" distL="0" distR="0">
            <wp:extent cx="95250" cy="104775"/>
            <wp:effectExtent l="19050" t="0" r="0" b="0"/>
            <wp:docPr id="27" name="Picture 27" descr="http://www.opengov.gr/home/wp-content/themes/opengovhome/images/at_symbo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opengov.gr/home/wp-content/themes/opengovhome/images/at_symbo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86AA7">
        <w:rPr>
          <w:rStyle w:val="Hyperlink"/>
        </w:rPr>
        <w:t>ekdd.gr</w:t>
      </w:r>
      <w:proofErr w:type="spellEnd"/>
      <w:r w:rsidRPr="00D86AA7">
        <w:fldChar w:fldCharType="end"/>
      </w:r>
      <w:r w:rsidRPr="00D86AA7">
        <w:t> τα κάτωθι:</w:t>
      </w:r>
    </w:p>
    <w:p w:rsidR="00D86AA7" w:rsidRPr="00D86AA7" w:rsidRDefault="00D86AA7" w:rsidP="00D86AA7">
      <w:r w:rsidRPr="00D86AA7">
        <w:t>• </w:t>
      </w:r>
      <w:r w:rsidRPr="00D86AA7">
        <w:rPr>
          <w:b/>
          <w:bCs/>
        </w:rPr>
        <w:t>Κείμενο διαβούλευσης</w:t>
      </w:r>
      <w:r w:rsidRPr="00D86AA7">
        <w:t> (νομοσχέδιο/ απόφαση/πράξη κλπ) </w:t>
      </w:r>
      <w:r w:rsidRPr="00D86AA7">
        <w:rPr>
          <w:b/>
          <w:bCs/>
        </w:rPr>
        <w:t>σε .</w:t>
      </w:r>
      <w:proofErr w:type="spellStart"/>
      <w:r w:rsidRPr="00D86AA7">
        <w:rPr>
          <w:b/>
          <w:bCs/>
        </w:rPr>
        <w:t>doc</w:t>
      </w:r>
      <w:proofErr w:type="spellEnd"/>
      <w:r w:rsidRPr="00D86AA7">
        <w:t> ή .</w:t>
      </w:r>
      <w:proofErr w:type="spellStart"/>
      <w:r w:rsidRPr="00D86AA7">
        <w:t>odt</w:t>
      </w:r>
      <w:proofErr w:type="spellEnd"/>
      <w:r w:rsidRPr="00D86AA7">
        <w:t xml:space="preserve"> καθώς </w:t>
      </w:r>
      <w:r w:rsidRPr="00D86AA7">
        <w:rPr>
          <w:b/>
          <w:bCs/>
        </w:rPr>
        <w:t>και</w:t>
      </w:r>
      <w:r w:rsidRPr="00D86AA7">
        <w:t> σε </w:t>
      </w:r>
      <w:proofErr w:type="spellStart"/>
      <w:r w:rsidRPr="00D86AA7">
        <w:rPr>
          <w:b/>
          <w:bCs/>
        </w:rPr>
        <w:t>pdf</w:t>
      </w:r>
      <w:proofErr w:type="spellEnd"/>
      <w:r w:rsidRPr="00D86AA7">
        <w:t> αρχείο.</w:t>
      </w:r>
      <w:r w:rsidRPr="00D86AA7">
        <w:br/>
        <w:t>• </w:t>
      </w:r>
      <w:r w:rsidRPr="00D86AA7">
        <w:rPr>
          <w:b/>
          <w:bCs/>
        </w:rPr>
        <w:t>Κάλεσμα</w:t>
      </w:r>
      <w:r w:rsidRPr="00D86AA7">
        <w:t> του Υπουργού ή υπευθύνου του εκάστοτε Φορέα για τη συμμετοχή των πολιτών στη διαβούλευση</w:t>
      </w:r>
      <w:r w:rsidRPr="00D86AA7">
        <w:br/>
        <w:t>• </w:t>
      </w:r>
      <w:r w:rsidRPr="00D86AA7">
        <w:rPr>
          <w:b/>
          <w:bCs/>
        </w:rPr>
        <w:t>Ημερομηνία</w:t>
      </w:r>
      <w:r w:rsidRPr="00D86AA7">
        <w:t> Έναρξης και Λήξης της Διαβούλευσης</w:t>
      </w:r>
      <w:r w:rsidRPr="00D86AA7">
        <w:br/>
        <w:t>• Τον </w:t>
      </w:r>
      <w:r w:rsidRPr="00D86AA7">
        <w:rPr>
          <w:b/>
          <w:bCs/>
        </w:rPr>
        <w:t>υπεύθυνο Συντονιστή Επικοινωνίας</w:t>
      </w:r>
      <w:r w:rsidRPr="00D86AA7">
        <w:t> και τους </w:t>
      </w:r>
      <w:r w:rsidRPr="00D86AA7">
        <w:rPr>
          <w:b/>
          <w:bCs/>
        </w:rPr>
        <w:t>υπευθύνους</w:t>
      </w:r>
      <w:r w:rsidRPr="00D86AA7">
        <w:t> για την </w:t>
      </w:r>
      <w:r w:rsidRPr="00D86AA7">
        <w:rPr>
          <w:b/>
          <w:bCs/>
        </w:rPr>
        <w:t>Επεξεργασία των Σχολίων </w:t>
      </w:r>
      <w:r w:rsidRPr="00D86AA7">
        <w:t xml:space="preserve">(Επίθετο, Όνομα, </w:t>
      </w:r>
      <w:proofErr w:type="spellStart"/>
      <w:r w:rsidRPr="00D86AA7">
        <w:t>Tηλέφωνο</w:t>
      </w:r>
      <w:proofErr w:type="spellEnd"/>
      <w:r w:rsidRPr="00D86AA7">
        <w:t xml:space="preserve">, </w:t>
      </w:r>
      <w:proofErr w:type="spellStart"/>
      <w:r w:rsidRPr="00D86AA7">
        <w:t>email</w:t>
      </w:r>
      <w:proofErr w:type="spellEnd"/>
      <w:r w:rsidRPr="00D86AA7">
        <w:t>)</w:t>
      </w:r>
      <w:r w:rsidRPr="00D86AA7">
        <w:br/>
        <w:t>• </w:t>
      </w:r>
      <w:r w:rsidRPr="00D86AA7">
        <w:rPr>
          <w:b/>
          <w:bCs/>
        </w:rPr>
        <w:t>Συνοδευτικά Κείμενα</w:t>
      </w:r>
      <w:r w:rsidRPr="00D86AA7">
        <w:t> σε .</w:t>
      </w:r>
      <w:proofErr w:type="spellStart"/>
      <w:r w:rsidRPr="00D86AA7">
        <w:t>pdf</w:t>
      </w:r>
      <w:proofErr w:type="spellEnd"/>
      <w:r w:rsidRPr="00D86AA7">
        <w:t xml:space="preserve"> (Αιτιολογική Έκθεση, άλλη Σχετική νομοθεσία, πιθανές Θέσεις των κοινωνικών εταίρων κλπ.)</w:t>
      </w:r>
    </w:p>
    <w:p w:rsidR="00D86AA7" w:rsidRPr="00D86AA7" w:rsidRDefault="00D86AA7" w:rsidP="00D86AA7">
      <w:r w:rsidRPr="00D86AA7">
        <w:rPr>
          <w:b/>
          <w:bCs/>
        </w:rPr>
        <w:t>Βήμα 2ο Διενέργεια Διαβούλευσης-Σχολιασμός</w:t>
      </w:r>
      <w:r w:rsidRPr="00D86AA7">
        <w:br/>
        <w:t>• Το Τμήμα Εφαρμογών Πληροφορικής του ΕΚΔΔΑ υλοποιεί τις κατάλληλες, ανά περίπτωση και είδος διαβούλευσης, τεχνικές προσαρμογές και προσδιορίζει την ηλεκτρονική </w:t>
      </w:r>
      <w:r w:rsidRPr="00D86AA7">
        <w:rPr>
          <w:b/>
          <w:bCs/>
        </w:rPr>
        <w:t>Διεύθυνση στο Διαδίκτυο</w:t>
      </w:r>
      <w:r w:rsidRPr="00D86AA7">
        <w:t xml:space="preserve"> στο χώρο του </w:t>
      </w:r>
      <w:proofErr w:type="spellStart"/>
      <w:r w:rsidRPr="00D86AA7">
        <w:t>Opengov</w:t>
      </w:r>
      <w:proofErr w:type="spellEnd"/>
      <w:r w:rsidRPr="00D86AA7">
        <w:t xml:space="preserve"> όπου θα διεξαχθεί η διαβούλευση. Στη συνέχεια την αναρτά και ενημερώνει με </w:t>
      </w:r>
      <w:proofErr w:type="spellStart"/>
      <w:r w:rsidRPr="00D86AA7">
        <w:t>email</w:t>
      </w:r>
      <w:proofErr w:type="spellEnd"/>
      <w:r w:rsidRPr="00D86AA7">
        <w:t xml:space="preserve"> το Φορέα. Η διεύθυνση είναι συνήθως της μορφής για παράδειγμα </w:t>
      </w:r>
      <w:proofErr w:type="spellStart"/>
      <w:r w:rsidRPr="00D86AA7">
        <w:t>www.opengov.gr</w:t>
      </w:r>
      <w:proofErr w:type="spellEnd"/>
      <w:r w:rsidRPr="00D86AA7">
        <w:t>/</w:t>
      </w:r>
      <w:proofErr w:type="spellStart"/>
      <w:r w:rsidRPr="00D86AA7">
        <w:t>ypes</w:t>
      </w:r>
      <w:proofErr w:type="spellEnd"/>
      <w:r w:rsidRPr="00D86AA7">
        <w:t>,</w:t>
      </w:r>
      <w:r w:rsidRPr="00D86AA7">
        <w:br/>
        <w:t>• Από την πλευρά του υπουργείου συντάσσεται και διανέμεται έγκαιρα </w:t>
      </w:r>
      <w:r w:rsidRPr="00D86AA7">
        <w:rPr>
          <w:b/>
          <w:bCs/>
        </w:rPr>
        <w:t>Δελτίο Τύπου</w:t>
      </w:r>
      <w:r w:rsidRPr="00D86AA7">
        <w:t> στο οποίο δηλώνεται η έναρξη της ηλεκτρονικής διαβούλευσης και αναφέρεται ο δικτυακός τόπος. Στο δελτίο τύπου υπάρχει η ενημέρωση για την ηλεκτρονική διαβούλευση επί του σχεδίου απόφασης/πράξης, κάλεσμα του Υπουργού που να προτρέπει τους πολίτες να καταθέσουν τις απόψεις τους καθώς και αναγραφή με σαφήνεια του χρόνου έναρξης και λήξης της διαβούλευσης.</w:t>
      </w:r>
      <w:r w:rsidRPr="00D86AA7">
        <w:br/>
        <w:t xml:space="preserve">• Η ομάδα παρακολούθησης των σχολίων του Υπουργείου, επιβλέπει σε τακτά χρονικά διαστήματα και εντός κάθε ημέρας τη διεξαγωγή της ηλεκτρονικής διαβούλευσης για </w:t>
      </w:r>
      <w:r w:rsidRPr="00D86AA7">
        <w:lastRenderedPageBreak/>
        <w:t>να </w:t>
      </w:r>
      <w:r w:rsidRPr="00D86AA7">
        <w:rPr>
          <w:b/>
          <w:bCs/>
        </w:rPr>
        <w:t>εγκρίνει τη δημοσίευση των σχολίων.</w:t>
      </w:r>
      <w:r w:rsidRPr="00D86AA7">
        <w:br/>
        <w:t>• Το Τμήμα Εφαρμογών Πληροφορικής του ΕΚΔΔΑ διασφαλίζει την ομαλή λειτουργία της διαβούλευσης και υποστηρίζει τεχνικά την διεξαγωγή της.</w:t>
      </w:r>
    </w:p>
    <w:p w:rsidR="00D86AA7" w:rsidRPr="00D86AA7" w:rsidRDefault="00D86AA7" w:rsidP="00D86AA7">
      <w:r w:rsidRPr="00D86AA7">
        <w:rPr>
          <w:b/>
          <w:bCs/>
        </w:rPr>
        <w:t>Βήμα 3ο Κλείσιμο Διαβούλευσης</w:t>
      </w:r>
      <w:r w:rsidRPr="00D86AA7">
        <w:br/>
        <w:t xml:space="preserve">• Ο Φορέας συντάσσει και αποστέλλει με </w:t>
      </w:r>
      <w:proofErr w:type="spellStart"/>
      <w:r w:rsidRPr="00D86AA7">
        <w:t>email</w:t>
      </w:r>
      <w:proofErr w:type="spellEnd"/>
      <w:r w:rsidRPr="00D86AA7">
        <w:t> στο Τμήμα Εφαρμογών Πληροφορικής (</w:t>
      </w:r>
      <w:proofErr w:type="spellStart"/>
      <w:r w:rsidRPr="00D86AA7">
        <w:fldChar w:fldCharType="begin"/>
      </w:r>
      <w:r w:rsidRPr="00D86AA7">
        <w:instrText xml:space="preserve"> HYPERLINK "mailto:%6f%70%65%6e%67%6f%76%40%65%6b%64%64%2e%67%72" </w:instrText>
      </w:r>
      <w:r w:rsidRPr="00D86AA7">
        <w:fldChar w:fldCharType="separate"/>
      </w:r>
      <w:r w:rsidRPr="00D86AA7">
        <w:rPr>
          <w:rStyle w:val="Hyperlink"/>
        </w:rPr>
        <w:t>opengov</w:t>
      </w:r>
      <w:proofErr w:type="spellEnd"/>
      <w:r w:rsidRPr="00D86AA7">
        <w:rPr>
          <w:rStyle w:val="Hyperlink"/>
        </w:rPr>
        <w:drawing>
          <wp:inline distT="0" distB="0" distL="0" distR="0">
            <wp:extent cx="95250" cy="104775"/>
            <wp:effectExtent l="19050" t="0" r="0" b="0"/>
            <wp:docPr id="28" name="Picture 28" descr="http://www.opengov.gr/home/wp-content/themes/opengovhome/images/at_symbo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opengov.gr/home/wp-content/themes/opengovhome/images/at_symbo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86AA7">
        <w:rPr>
          <w:rStyle w:val="Hyperlink"/>
        </w:rPr>
        <w:t>ekdd.gr</w:t>
      </w:r>
      <w:proofErr w:type="spellEnd"/>
      <w:r w:rsidRPr="00D86AA7">
        <w:fldChar w:fldCharType="end"/>
      </w:r>
      <w:r w:rsidRPr="00D86AA7">
        <w:t>) </w:t>
      </w:r>
      <w:r w:rsidRPr="00D86AA7">
        <w:rPr>
          <w:b/>
          <w:bCs/>
        </w:rPr>
        <w:t>Κείμενο Ολοκλήρωσης </w:t>
      </w:r>
      <w:r w:rsidRPr="00D86AA7">
        <w:t>που ευχαριστεί τους συμμετέχοντες.</w:t>
      </w:r>
      <w:r w:rsidRPr="00D86AA7">
        <w:br/>
        <w:t>• Το Τμήμα Εφαρμογών Πληροφορικής του ΕΚΔΔΑ </w:t>
      </w:r>
      <w:r w:rsidRPr="00D86AA7">
        <w:rPr>
          <w:b/>
          <w:bCs/>
        </w:rPr>
        <w:t>αναρτά</w:t>
      </w:r>
      <w:r w:rsidRPr="00D86AA7">
        <w:t> το </w:t>
      </w:r>
      <w:r w:rsidRPr="00D86AA7">
        <w:rPr>
          <w:b/>
          <w:bCs/>
        </w:rPr>
        <w:t>Κείμενο Ολοκλήρωσης</w:t>
      </w:r>
      <w:r w:rsidRPr="00D86AA7">
        <w:t> ως ευχαριστήριο κείμενο και τερματίζει τεχνικά τη διαβούλευση την προγραμματισμένη ώρα και μέρα, αν δεν υπάρχει άλλη ειδοποίηση.</w:t>
      </w:r>
      <w:r w:rsidRPr="00D86AA7">
        <w:br/>
        <w:t>• Με το κλείσιμο της διαβούλευσης, ο κάθε Φορέας, έχει τη δυνατότητα να εξάγει σε </w:t>
      </w:r>
      <w:r w:rsidRPr="00D86AA7">
        <w:rPr>
          <w:b/>
          <w:bCs/>
        </w:rPr>
        <w:t>υπολογιστικό φύλλο (*.xls)</w:t>
      </w:r>
      <w:r w:rsidRPr="00D86AA7">
        <w:t> όλα τα </w:t>
      </w:r>
      <w:r w:rsidRPr="00D86AA7">
        <w:rPr>
          <w:b/>
          <w:bCs/>
        </w:rPr>
        <w:t>σχόλια</w:t>
      </w:r>
      <w:r w:rsidRPr="00D86AA7">
        <w:t>, έτσι ώστε να συντάξει την Έκθεση Διαβούλευσης.</w:t>
      </w:r>
      <w:r w:rsidRPr="00D86AA7">
        <w:br/>
        <w:t xml:space="preserve">• Όλοι πολίτες μπορούν επίσης να εξάγουν τα σχόλια σε </w:t>
      </w:r>
      <w:proofErr w:type="spellStart"/>
      <w:r w:rsidRPr="00D86AA7">
        <w:t>xls</w:t>
      </w:r>
      <w:proofErr w:type="spellEnd"/>
      <w:r w:rsidRPr="00D86AA7">
        <w:t>.</w:t>
      </w:r>
    </w:p>
    <w:p w:rsidR="00D86AA7" w:rsidRPr="00D86AA7" w:rsidRDefault="00D86AA7" w:rsidP="00D86AA7">
      <w:r w:rsidRPr="00D86AA7">
        <w:rPr>
          <w:b/>
          <w:bCs/>
        </w:rPr>
        <w:t>Βήμα 4ο Ολοκλήρωση Διαβούλευσης</w:t>
      </w:r>
      <w:r w:rsidRPr="00D86AA7">
        <w:br/>
        <w:t>• </w:t>
      </w:r>
      <w:r w:rsidRPr="00D86AA7">
        <w:rPr>
          <w:b/>
          <w:bCs/>
        </w:rPr>
        <w:t xml:space="preserve">Ο Φορέας αποστέλλει με </w:t>
      </w:r>
      <w:proofErr w:type="spellStart"/>
      <w:r w:rsidRPr="00D86AA7">
        <w:rPr>
          <w:b/>
          <w:bCs/>
        </w:rPr>
        <w:t>email</w:t>
      </w:r>
      <w:proofErr w:type="spellEnd"/>
      <w:r w:rsidRPr="00D86AA7">
        <w:rPr>
          <w:b/>
          <w:bCs/>
        </w:rPr>
        <w:t xml:space="preserve"> την Έκθεση της δημόσιας διαβούλευσης (</w:t>
      </w:r>
      <w:hyperlink r:id="rId8" w:tgtFrame="_blank" w:history="1">
        <w:r w:rsidRPr="00D86AA7">
          <w:rPr>
            <w:rStyle w:val="Hyperlink"/>
            <w:b/>
            <w:bCs/>
          </w:rPr>
          <w:t>Πρότυπο Έκθεσης</w:t>
        </w:r>
      </w:hyperlink>
      <w:hyperlink r:id="rId9" w:tgtFrame="_blank" w:history="1">
        <w:r w:rsidRPr="00D86AA7">
          <w:rPr>
            <w:rStyle w:val="Hyperlink"/>
            <w:b/>
            <w:bCs/>
          </w:rPr>
          <w:t> </w:t>
        </w:r>
      </w:hyperlink>
      <w:hyperlink r:id="rId10" w:tgtFrame="_blank" w:history="1">
        <w:r w:rsidRPr="00D86AA7">
          <w:rPr>
            <w:rStyle w:val="Hyperlink"/>
            <w:b/>
            <w:bCs/>
          </w:rPr>
          <w:t>της δημόσιας διαβούλευσης</w:t>
        </w:r>
      </w:hyperlink>
      <w:r w:rsidRPr="00D86AA7">
        <w:rPr>
          <w:b/>
          <w:bCs/>
        </w:rPr>
        <w:t>)</w:t>
      </w:r>
      <w:r w:rsidRPr="00D86AA7">
        <w:t> στο Τμήμα Εφαρμογών Πληροφορικής (</w:t>
      </w:r>
      <w:proofErr w:type="spellStart"/>
      <w:r w:rsidRPr="00D86AA7">
        <w:fldChar w:fldCharType="begin"/>
      </w:r>
      <w:r w:rsidRPr="00D86AA7">
        <w:instrText xml:space="preserve"> HYPERLINK "mailto:%6f%70%65%6e%67%6f%76%40%65%6b%64%64%2e%67%72" </w:instrText>
      </w:r>
      <w:r w:rsidRPr="00D86AA7">
        <w:fldChar w:fldCharType="separate"/>
      </w:r>
      <w:r w:rsidRPr="00D86AA7">
        <w:rPr>
          <w:rStyle w:val="Hyperlink"/>
        </w:rPr>
        <w:t>opengov</w:t>
      </w:r>
      <w:proofErr w:type="spellEnd"/>
      <w:r w:rsidRPr="00D86AA7">
        <w:rPr>
          <w:rStyle w:val="Hyperlink"/>
        </w:rPr>
        <w:drawing>
          <wp:inline distT="0" distB="0" distL="0" distR="0">
            <wp:extent cx="95250" cy="104775"/>
            <wp:effectExtent l="19050" t="0" r="0" b="0"/>
            <wp:docPr id="29" name="Picture 29" descr="http://www.opengov.gr/home/wp-content/themes/opengovhome/images/at_symbo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opengov.gr/home/wp-content/themes/opengovhome/images/at_symbo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86AA7">
        <w:rPr>
          <w:rStyle w:val="Hyperlink"/>
        </w:rPr>
        <w:t>ekdd.gr</w:t>
      </w:r>
      <w:proofErr w:type="spellEnd"/>
      <w:r w:rsidRPr="00D86AA7">
        <w:fldChar w:fldCharType="end"/>
      </w:r>
      <w:r w:rsidRPr="00D86AA7">
        <w:t>) του ΕΚΔΔΑ, στην οποία 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 (άρθρο 6 του νόμου 4048/23-2-12 “Τα νομοσχέδια συνοδεύονται, επίσης, υποχρεωτικά, από έκθεση αξιολόγησης των συνεπειών της ρύθμισης και από έκθεση επί της δημόσιας διαβούλευσης που έχει προηγηθεί της κατάθεσής τους”).</w:t>
      </w:r>
      <w:r w:rsidRPr="00D86AA7">
        <w:br/>
        <w:t>• Η διαβούλευση χαρακτηρίζεται ως </w:t>
      </w:r>
      <w:proofErr w:type="spellStart"/>
      <w:r w:rsidRPr="00D86AA7">
        <w:rPr>
          <w:b/>
          <w:bCs/>
        </w:rPr>
        <w:t>Oλοκληρωμένη</w:t>
      </w:r>
      <w:proofErr w:type="spellEnd"/>
      <w:r w:rsidRPr="00D86AA7">
        <w:t xml:space="preserve"> από το Τμήμα Εφαρμογών Πληροφορικής του ΕΚΔΔΑ και μπορεί να εμφανιστεί ως τέτοια στο </w:t>
      </w:r>
      <w:proofErr w:type="spellStart"/>
      <w:r w:rsidRPr="00D86AA7">
        <w:t>opengov.gr</w:t>
      </w:r>
      <w:proofErr w:type="spellEnd"/>
      <w:r w:rsidRPr="00D86AA7">
        <w:t>.</w:t>
      </w:r>
    </w:p>
    <w:p w:rsidR="00D86AA7" w:rsidRPr="00D86AA7" w:rsidRDefault="00D86AA7" w:rsidP="00D86AA7">
      <w:r w:rsidRPr="00D86AA7">
        <w:rPr>
          <w:b/>
          <w:bCs/>
          <w:i/>
          <w:iCs/>
        </w:rPr>
        <w:t xml:space="preserve">Για περισσότερες λεπτομέρειες για την διαδικασία υποστήριξης των διαβουλεύσεων μπορείτε να αποστείλετε </w:t>
      </w:r>
      <w:proofErr w:type="spellStart"/>
      <w:r w:rsidRPr="00D86AA7">
        <w:rPr>
          <w:b/>
          <w:bCs/>
          <w:i/>
          <w:iCs/>
        </w:rPr>
        <w:t>email</w:t>
      </w:r>
      <w:proofErr w:type="spellEnd"/>
      <w:r w:rsidRPr="00D86AA7">
        <w:rPr>
          <w:b/>
          <w:bCs/>
          <w:i/>
          <w:iCs/>
        </w:rPr>
        <w:t xml:space="preserve"> στο </w:t>
      </w:r>
      <w:proofErr w:type="spellStart"/>
      <w:r w:rsidRPr="00D86AA7">
        <w:rPr>
          <w:b/>
          <w:bCs/>
          <w:i/>
          <w:iCs/>
        </w:rPr>
        <w:fldChar w:fldCharType="begin"/>
      </w:r>
      <w:r w:rsidRPr="00D86AA7">
        <w:rPr>
          <w:b/>
          <w:bCs/>
          <w:i/>
          <w:iCs/>
        </w:rPr>
        <w:instrText xml:space="preserve"> HYPERLINK "mailto:%6f%70%65%6e%67%6f%76%40%65%6b%64%64%2e%67%72" </w:instrText>
      </w:r>
      <w:r w:rsidRPr="00D86AA7">
        <w:rPr>
          <w:b/>
          <w:bCs/>
          <w:i/>
          <w:iCs/>
        </w:rPr>
        <w:fldChar w:fldCharType="separate"/>
      </w:r>
      <w:r w:rsidRPr="00D86AA7">
        <w:rPr>
          <w:rStyle w:val="Hyperlink"/>
          <w:b/>
          <w:bCs/>
          <w:i/>
          <w:iCs/>
        </w:rPr>
        <w:t>opengov</w:t>
      </w:r>
      <w:proofErr w:type="spellEnd"/>
      <w:r w:rsidRPr="00D86AA7">
        <w:rPr>
          <w:rStyle w:val="Hyperlink"/>
          <w:b/>
          <w:bCs/>
          <w:i/>
          <w:iCs/>
        </w:rPr>
        <w:drawing>
          <wp:inline distT="0" distB="0" distL="0" distR="0">
            <wp:extent cx="95250" cy="104775"/>
            <wp:effectExtent l="19050" t="0" r="0" b="0"/>
            <wp:docPr id="30" name="Picture 30" descr="http://www.opengov.gr/home/wp-content/themes/opengovhome/images/at_symbol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opengov.gr/home/wp-content/themes/opengovhome/images/at_symbol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86AA7">
        <w:rPr>
          <w:rStyle w:val="Hyperlink"/>
          <w:b/>
          <w:bCs/>
          <w:i/>
          <w:iCs/>
        </w:rPr>
        <w:t>ekdd.gr</w:t>
      </w:r>
      <w:proofErr w:type="spellEnd"/>
      <w:r w:rsidRPr="00D86AA7">
        <w:fldChar w:fldCharType="end"/>
      </w:r>
      <w:r w:rsidRPr="00D86AA7">
        <w:rPr>
          <w:b/>
          <w:bCs/>
          <w:i/>
          <w:iCs/>
        </w:rPr>
        <w:t> .</w:t>
      </w:r>
    </w:p>
    <w:p w:rsidR="00D86AA7" w:rsidRPr="00D86AA7" w:rsidRDefault="00D86AA7" w:rsidP="00D86AA7">
      <w:r w:rsidRPr="00D86AA7">
        <w:rPr>
          <w:b/>
          <w:bCs/>
        </w:rPr>
        <w:t xml:space="preserve">Κώδικας διεξαγωγής και καλών πρακτικών δημόσιας </w:t>
      </w:r>
      <w:proofErr w:type="spellStart"/>
      <w:r w:rsidRPr="00D86AA7">
        <w:rPr>
          <w:b/>
          <w:bCs/>
        </w:rPr>
        <w:t>διαβούλεσης</w:t>
      </w:r>
      <w:proofErr w:type="spellEnd"/>
    </w:p>
    <w:p w:rsidR="00D86AA7" w:rsidRPr="00D86AA7" w:rsidRDefault="00D86AA7" w:rsidP="00D86AA7">
      <w:r w:rsidRPr="00D86AA7">
        <w:t>Με ευθύνη του Τμήματος Εφαρμογών Πληροφορικής του ΕΚΔΔΑ δημιουργείται και τηρείται κώδικας διεξαγωγής δημόσιας διαβούλευσης. Ο κώδικας διεξαγωγής έχει κυρίως τους εξής στόχους:</w:t>
      </w:r>
      <w:r w:rsidRPr="00D86AA7">
        <w:br/>
        <w:t>• Να αναδείξει και να περιγράψει λεπτομερώς με συγκεκριμένα παραδείγματα και οδηγίες τα διαφορετικά είδη, τους ρόλους, τις εφαρμοσμένες μεθοδολογίες και τις καλές πρακτικές διεξαγωγής δημόσιας διαβούλευσης</w:t>
      </w:r>
      <w:r w:rsidRPr="00D86AA7">
        <w:br/>
        <w:t>• Να προτείνει ενέργειες για τη συστηματοποίηση της συμμετοχής των κοινωνικών εταίρων και δράσεις για την γενικότερη αύξηση της συμμετοχής και την ενδυνάμωση της συμμετοχής ευαίσθητων ομάδων πληθυσμού.</w:t>
      </w:r>
    </w:p>
    <w:p w:rsidR="00184483" w:rsidRDefault="00184483"/>
    <w:sectPr w:rsidR="00184483" w:rsidSect="00184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compat/>
  <w:rsids>
    <w:rsidRoot w:val="00D86AA7"/>
    <w:rsid w:val="00184483"/>
    <w:rsid w:val="00D8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4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BEBEB"/>
                <w:right w:val="none" w:sz="0" w:space="0" w:color="auto"/>
              </w:divBdr>
            </w:div>
          </w:divsChild>
        </w:div>
        <w:div w:id="1710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933">
              <w:marLeft w:val="11"/>
              <w:marRight w:val="11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single" w:sz="4" w:space="2" w:color="B4B7BD"/>
                <w:right w:val="none" w:sz="0" w:space="0" w:color="auto"/>
              </w:divBdr>
            </w:div>
          </w:divsChild>
        </w:div>
      </w:divsChild>
    </w:div>
    <w:div w:id="825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BEBEB"/>
                <w:right w:val="none" w:sz="0" w:space="0" w:color="auto"/>
              </w:divBdr>
            </w:div>
          </w:divsChild>
        </w:div>
        <w:div w:id="692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128">
              <w:marLeft w:val="15"/>
              <w:marRight w:val="1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single" w:sz="6" w:space="3" w:color="B4B7BD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gov.gr/home/wp-content/uploads/2016/01/ekthesi_diavouleusis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ngov%40ekdd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t.gr/idocs-nph/search/pdfViewerForm.html?args=5C7QrtC22wFNA1ry4K61p3dtvSoClrL80S2J7qXR-HXtIl9LGdkF53UIxsx942CdyqxSQYNuqAGCF0IfB9HI6qSYtMQEkEHLwnFqmgJSA5WIsluV-nRwO1oKqSe4BlOTSpEWYhszF8P8UqWb_zFijBk3jR9QURd0UYnZ2CztYiZ0jc5pSq87itMkIvQouxhI" TargetMode="External"/><Relationship Id="rId10" Type="http://schemas.openxmlformats.org/officeDocument/2006/relationships/hyperlink" Target="http://www.opengov.gr/home/wp-content/uploads/2016/01/ekthesi_diavouleusis.docx" TargetMode="External"/><Relationship Id="rId4" Type="http://schemas.openxmlformats.org/officeDocument/2006/relationships/hyperlink" Target="http://www.et.gr/idocs-nph/search/pdfViewerForm.html?args=5C7QrtC22wFYAFdDx4L2G3dtvSoClrL8ogwUOGs3KFt5MXD0LzQTLWPU9yLzB8V68knBzLCmTXKaO6fpVZ6Lx3UnKl3nP8NxdnJ5r9cmWyJWelDvWS_18kAEhATUkJb0x1LIdQ163nV9K--td6SIudxq0mwKvP6VWed023YtFuoiCgVKFSUYcx-x48q2gPRm" TargetMode="External"/><Relationship Id="rId9" Type="http://schemas.openxmlformats.org/officeDocument/2006/relationships/hyperlink" Target="http://www.opengov.gr/home/wp-content/uploads/2016/01/ekthesi_diavouleusi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K. Patrikios</dc:creator>
  <cp:lastModifiedBy>Georgios K. Patrikios</cp:lastModifiedBy>
  <cp:revision>1</cp:revision>
  <dcterms:created xsi:type="dcterms:W3CDTF">2019-05-15T11:39:00Z</dcterms:created>
  <dcterms:modified xsi:type="dcterms:W3CDTF">2019-05-15T11:43:00Z</dcterms:modified>
</cp:coreProperties>
</file>